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AC8" w:rsidP="00C16AC8">
      <w:pPr>
        <w:pStyle w:val="Title"/>
      </w:pPr>
      <w:r>
        <w:fldChar w:fldCharType="begin"/>
      </w:r>
      <w:r>
        <w:instrText xml:space="preserve"> TITLE   \* MERGEFORMAT </w:instrText>
      </w:r>
      <w:r>
        <w:fldChar w:fldCharType="separate"/>
      </w:r>
      <w:r>
        <w:t>MSS405075 Facilitate the development of a new product</w:t>
      </w:r>
      <w:r>
        <w:fldChar w:fldCharType="end"/>
      </w:r>
    </w:p>
    <w:p w:rsidR="00C16AC8" w:rsidP="00C16AC8">
      <w:pPr>
        <w:pStyle w:val="Version"/>
        <w:sectPr w:rsidSect="00721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134D" w:rsidP="0072134D">
      <w:pPr>
        <w:pStyle w:val="SuperHeading"/>
      </w:pPr>
      <w:r w:rsidRPr="0072134D">
        <w:t>MSS405075 Facilitate the development of a new product</w:t>
      </w:r>
    </w:p>
    <w:p w:rsidR="00000000" w:rsidRPr="0072134D" w:rsidP="0072134D">
      <w:pPr>
        <w:pStyle w:val="Heading1"/>
      </w:pPr>
      <w:bookmarkStart w:id="1" w:name="O_1044521"/>
      <w:bookmarkEnd w:id="1"/>
      <w:r w:rsidRPr="0072134D">
        <w:t>Modification History</w:t>
      </w:r>
    </w:p>
    <w:p w:rsidR="00000000" w:rsidRPr="0072134D" w:rsidP="00C16AC8">
      <w:pPr>
        <w:pStyle w:val="List"/>
      </w:pPr>
      <w:r w:rsidRPr="0072134D">
        <w:t>Release 2. Updated pre-requisite code</w:t>
      </w:r>
    </w:p>
    <w:p w:rsidR="00000000" w:rsidRPr="0072134D" w:rsidP="00C16AC8">
      <w:pPr>
        <w:pStyle w:val="List"/>
      </w:pPr>
      <w:r w:rsidRPr="0072134D">
        <w:t>Release 1. Supersedes and is equivalent to MSS405075A Facilitate the development of a new product</w:t>
      </w:r>
    </w:p>
    <w:p w:rsidR="00000000" w:rsidRPr="0072134D" w:rsidP="0072134D">
      <w:pPr>
        <w:pStyle w:val="AllowPageBreak"/>
      </w:pPr>
    </w:p>
    <w:p w:rsidR="00000000" w:rsidRPr="0072134D" w:rsidP="0072134D">
      <w:pPr>
        <w:pStyle w:val="Heading1"/>
      </w:pPr>
      <w:bookmarkStart w:id="2" w:name="O_1044520"/>
      <w:bookmarkEnd w:id="2"/>
      <w:r w:rsidRPr="0072134D">
        <w:t>Application</w:t>
      </w:r>
    </w:p>
    <w:p w:rsidR="00000000" w:rsidRPr="0072134D" w:rsidP="00C16AC8">
      <w:pPr>
        <w:pStyle w:val="BodyText"/>
      </w:pPr>
      <w:r w:rsidRPr="0072134D">
        <w:t>This unit of competency covers the skills and know</w:t>
      </w:r>
      <w:r w:rsidRPr="0072134D">
        <w:t>ledge required to facilitate the development of a new or evolutionary product within an existing range of products and encompasses design for manufacture, determining the process capability and the facilitation of its initial production.</w:t>
      </w:r>
    </w:p>
    <w:p w:rsidR="00000000" w:rsidRPr="0072134D" w:rsidP="00C16AC8">
      <w:pPr>
        <w:pStyle w:val="BodyText"/>
      </w:pPr>
      <w:r w:rsidRPr="0072134D">
        <w:t>This unit applies</w:t>
      </w:r>
      <w:r w:rsidRPr="0072134D">
        <w:t xml:space="preserve"> to an individual responsible for the development of a new product. The unit assumes an initial product design has been prepared by a designer and also assumes a working knowledge of all main processes and materials so that an informed choice can be made b</w:t>
      </w:r>
      <w:r w:rsidRPr="0072134D">
        <w:t xml:space="preserve">etween them. The person will normally be a manager or technical expert and be required to work closely with a range of other management and operations personnel.  </w:t>
      </w:r>
    </w:p>
    <w:p w:rsidR="00000000" w:rsidRPr="0072134D" w:rsidP="00C16AC8">
      <w:pPr>
        <w:pStyle w:val="BodyText"/>
      </w:pPr>
      <w:r w:rsidRPr="0072134D">
        <w:t>The unit requires balancing the business and technical sides of the new product and would t</w:t>
      </w:r>
      <w:r w:rsidRPr="0072134D">
        <w:t>ypically be done as part of a cross-functional team. This unit primarily requires the application of skills associated with communication in gathering, analysing and applying information and consulting with stakeholders. Teamwork, problem solving, initiati</w:t>
      </w:r>
      <w:r w:rsidRPr="0072134D">
        <w:t>ve and enterprise, and planning and organising are required to facilitate the development of a new product. This unit also requires aspects of self-management and learning to ensure feedback and new learning is integrated into competitive systems and pract</w:t>
      </w:r>
      <w:r w:rsidRPr="0072134D">
        <w:t>ices.</w:t>
      </w:r>
    </w:p>
    <w:p w:rsidR="00000000" w:rsidRPr="0072134D" w:rsidP="00C16AC8">
      <w:pPr>
        <w:pStyle w:val="BodyText"/>
      </w:pPr>
      <w:r w:rsidRPr="0072134D">
        <w:t>No licensing, legislative or certification requirements apply to this unit at the time of publication.</w:t>
      </w:r>
    </w:p>
    <w:p w:rsidR="00000000" w:rsidRPr="0072134D" w:rsidP="0072134D">
      <w:pPr>
        <w:pStyle w:val="Heading1"/>
      </w:pPr>
      <w:bookmarkStart w:id="3" w:name="O_1044519"/>
      <w:bookmarkEnd w:id="3"/>
      <w:r w:rsidRPr="0072134D">
        <w:t>Pre-requisite Unit</w:t>
      </w:r>
    </w:p>
    <w:tbl>
      <w:tblPr>
        <w:tblW w:w="0" w:type="auto"/>
        <w:tblLayout w:type="fixed"/>
        <w:tblCellMar>
          <w:left w:w="62" w:type="dxa"/>
          <w:right w:w="62" w:type="dxa"/>
        </w:tblCellMar>
        <w:tblLook w:val="0000"/>
      </w:tblPr>
      <w:tblGrid>
        <w:gridCol w:w="2221"/>
        <w:gridCol w:w="6851"/>
      </w:tblGrid>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MSS404054</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Apply statistics to operational processes</w:t>
            </w:r>
          </w:p>
        </w:tc>
      </w:tr>
    </w:tbl>
    <w:p w:rsidR="00000000" w:rsidRPr="0072134D" w:rsidP="0072134D">
      <w:pPr>
        <w:pStyle w:val="BodyText"/>
      </w:pPr>
    </w:p>
    <w:p w:rsidR="00000000" w:rsidRPr="0072134D" w:rsidP="0072134D">
      <w:pPr>
        <w:pStyle w:val="AllowPageBreak"/>
      </w:pPr>
    </w:p>
    <w:p w:rsidR="00000000" w:rsidRPr="0072134D" w:rsidP="0072134D">
      <w:pPr>
        <w:pStyle w:val="Heading1"/>
      </w:pPr>
      <w:bookmarkStart w:id="4" w:name="O_1044518"/>
      <w:bookmarkEnd w:id="4"/>
      <w:r w:rsidRPr="0072134D">
        <w:t>Competency Field</w:t>
      </w:r>
    </w:p>
    <w:p w:rsidR="00000000" w:rsidRPr="0072134D" w:rsidP="00C16AC8">
      <w:pPr>
        <w:pStyle w:val="BodyText"/>
      </w:pPr>
      <w:r w:rsidRPr="0072134D">
        <w:t>Competitive system</w:t>
      </w:r>
      <w:r w:rsidRPr="0072134D">
        <w:t>s and practices</w:t>
      </w:r>
    </w:p>
    <w:p w:rsidR="00000000" w:rsidRPr="0072134D" w:rsidP="0072134D">
      <w:pPr>
        <w:pStyle w:val="Heading1"/>
      </w:pPr>
      <w:bookmarkStart w:id="5" w:name="O_1044517"/>
      <w:bookmarkEnd w:id="5"/>
      <w:r w:rsidRPr="0072134D">
        <w:t>Unit Sector</w:t>
      </w:r>
    </w:p>
    <w:p w:rsidR="00000000" w:rsidRPr="0072134D" w:rsidP="00C16AC8">
      <w:pPr>
        <w:pStyle w:val="BodyText"/>
      </w:pPr>
      <w:r w:rsidRPr="0072134D">
        <w:t>Not applicable</w:t>
      </w:r>
    </w:p>
    <w:p w:rsidR="00000000" w:rsidRPr="0072134D" w:rsidP="0072134D">
      <w:pPr>
        <w:pStyle w:val="Heading1"/>
      </w:pPr>
      <w:bookmarkStart w:id="6" w:name="O_1044516"/>
      <w:bookmarkEnd w:id="6"/>
      <w:r w:rsidRPr="007213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13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Performance criteria describe the performance needed to demonstrate achievement of the element.</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1</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Confirm design brief of new product in consultation with relevant people</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Review product design with customer and other key stakeholders and agree on technical specification, aesthetic requirements, timelines, cost and other market requirements.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any regulatory, industry code/intellectual property (IP) requirements for product.</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Identify any required tooling, process or equipment needs.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Confirm design brief, including relevant drawings, to meet needs.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1.5</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design brief conforms to organisation objectives and capability.</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1.6</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Obtain approval on total design brief from all relevant personnel.</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2</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Determine material requirements for product</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2.1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Select appropriate mat</w:t>
            </w:r>
            <w:r w:rsidRPr="0072134D">
              <w:t>erials or combination of materials/ components in liaison with key stakeholders.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2.2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material/component testing and evaluation regime required to meet product end use requirements, including regulatory/industry code requirements.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2.3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Arrang</w:t>
            </w:r>
            <w:r w:rsidRPr="0072134D">
              <w:t>e for testing and evaluation of trial materials/ components.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2.4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Guide material trial process and interpret material trial results.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2.5</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final materials/components specifications and details of value chain.</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3</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Determine process requirements for product</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3.1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Select appropriate process to make product in liaison with key stakeholders and based on relevant factors.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3.2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any special process/equipment requirements for this product.</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3.3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Communicate with production personnel to determine any concerns and/or training or other needs.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3.4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Adjust the design, as required, to satisfy customer and production needs.</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4</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Ensure process needs for new product have been met</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4.1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Liaise with equipment design/procurement personnel.</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4.2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Interpret hardware specifications and ensure they are appropriate for the job required.</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4.3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Liaise with process personnel to ensure appropriate draft procedures for new product have been developed.</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4.4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Validate product cost and design meets organisation requirements and capability.</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5</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Trial new product through the process</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Design trialling procedure to deliver required information.</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Liaise with relevant stakeholders.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Ensure health, safety and environment (HSE) requirements are observed.</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Coordinate the trialling of the new product.</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5.5</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Interpret product trial results and guide product trial process.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5.6</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Tune process to optimise production of new product.</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6</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Determine process capability</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6.1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Plot appropriate statistical process control charts.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6.2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confidence limits.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6.3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Compare confidence limits with product specification.</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7</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Coordinate product trials</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7.1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product testing and evaluation regime required to meet end use requirements, including regulatory/industry code requirements.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7.2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Arrange for testing and evaluation of trial product/prototype.</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7.3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Interpret product trial results and guide product trial process.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7.4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Determine final product specification in liaison with key stakeholders.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7.5</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Make required changes to materials, process and equipment.</w:t>
            </w:r>
          </w:p>
        </w:tc>
      </w:tr>
      <w:tr w:rsidTr="007213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8</w:t>
            </w:r>
          </w:p>
        </w:tc>
        <w:tc>
          <w:tcPr>
            <w:tcW w:w="1962" w:type="dxa"/>
            <w:vMerge w:val="restart"/>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Implement standard procedures for new product</w:t>
            </w: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8.1</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Monitor initial production and, in liaison with appropriate team members, adjust process, conditions and materials to ensure the product an</w:t>
            </w:r>
            <w:r w:rsidRPr="0072134D">
              <w:t>d process outcomes conform to customer, regulatory and organisation requirements.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8.2</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Ensure process specifications are updated and reflect the optimised operation developed.</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8.3</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Ensure standard operating procedures (SOPs) are correct for the new product.</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8.4</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Ensure equipment and other hardware records are updated to reflect additions/changes.</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8.5</w:t>
            </w:r>
          </w:p>
        </w:tc>
        <w:tc>
          <w:tcPr>
            <w:tcW w:w="561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Ensure project records are complete and all required reports have been completed and submitted.</w:t>
            </w:r>
          </w:p>
        </w:tc>
      </w:tr>
      <w:tr w:rsidTr="007213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8.6</w:t>
            </w:r>
          </w:p>
        </w:tc>
        <w:tc>
          <w:tcPr>
            <w:tcW w:w="5610" w:type="dxa"/>
            <w:tcBorders>
              <w:top w:val="nil"/>
              <w:left w:val="nil"/>
              <w:bottom w:val="nil"/>
              <w:right w:val="nil"/>
            </w:tcBorders>
            <w:tcMar>
              <w:top w:w="0" w:type="dxa"/>
              <w:left w:w="62" w:type="dxa"/>
              <w:bottom w:w="0" w:type="dxa"/>
              <w:right w:w="62" w:type="dxa"/>
            </w:tcMar>
          </w:tcPr>
          <w:p w:rsidR="00000000" w:rsidRPr="0072134D" w:rsidP="0072134D">
            <w:pPr>
              <w:pStyle w:val="BodyText"/>
            </w:pPr>
            <w:r w:rsidRPr="0072134D">
              <w:t>Archive records according to company procedure.</w:t>
            </w:r>
          </w:p>
        </w:tc>
      </w:tr>
    </w:tbl>
    <w:p w:rsidR="00000000" w:rsidRPr="0072134D" w:rsidP="0072134D">
      <w:pPr>
        <w:pStyle w:val="BodyText"/>
      </w:pPr>
    </w:p>
    <w:p w:rsidR="00000000" w:rsidRPr="0072134D" w:rsidP="0072134D">
      <w:pPr>
        <w:pStyle w:val="AllowPageBreak"/>
      </w:pPr>
    </w:p>
    <w:p w:rsidR="00000000" w:rsidRPr="0072134D" w:rsidP="0072134D">
      <w:pPr>
        <w:pStyle w:val="Heading1"/>
      </w:pPr>
      <w:bookmarkStart w:id="7" w:name="O_1044515"/>
      <w:bookmarkEnd w:id="7"/>
      <w:r w:rsidRPr="0072134D">
        <w:t>Foundation Skills</w:t>
      </w:r>
    </w:p>
    <w:p w:rsidR="00000000" w:rsidRPr="0072134D" w:rsidP="00C16AC8">
      <w:pPr>
        <w:pStyle w:val="BodyText"/>
      </w:pPr>
      <w:r w:rsidRPr="0072134D">
        <w:t>This section describes those required skills (language, literacy a</w:t>
      </w:r>
      <w:r w:rsidRPr="0072134D">
        <w:t>nd numeracy) that are essential to performance.</w:t>
      </w:r>
    </w:p>
    <w:p w:rsidR="00000000" w:rsidRPr="0072134D" w:rsidP="00C16AC8">
      <w:pPr>
        <w:pStyle w:val="BodyText"/>
      </w:pPr>
      <w:r w:rsidRPr="0072134D">
        <w:t>Foundation skills essential to performance are explicit in the performance criteria of this unit of competency.</w:t>
      </w:r>
    </w:p>
    <w:p w:rsidR="00000000" w:rsidRPr="0072134D" w:rsidP="0072134D">
      <w:pPr>
        <w:pStyle w:val="Heading1"/>
      </w:pPr>
      <w:bookmarkStart w:id="8" w:name="O_1044514"/>
      <w:bookmarkEnd w:id="8"/>
      <w:r w:rsidRPr="0072134D">
        <w:t>Range of Conditions</w:t>
      </w:r>
    </w:p>
    <w:tbl>
      <w:tblPr>
        <w:tblW w:w="0" w:type="auto"/>
        <w:tblLayout w:type="fixed"/>
        <w:tblCellMar>
          <w:left w:w="62" w:type="dxa"/>
          <w:right w:w="62" w:type="dxa"/>
        </w:tblCellMar>
        <w:tblLook w:val="0000"/>
      </w:tblPr>
      <w:tblGrid>
        <w:gridCol w:w="2221"/>
        <w:gridCol w:w="6851"/>
      </w:tblGrid>
      <w:tr w:rsidTr="007213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t>This field allows for different work environments and co</w:t>
            </w:r>
            <w:r w:rsidRPr="0072134D">
              <w:t>nditions that may affect performance. Essential operating conditions that may be present (depending on the work situation, needs of the candidate, accessibility of the item, and local industry and regional contexts) are included.</w:t>
            </w:r>
          </w:p>
        </w:tc>
      </w:tr>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ListBullet"/>
            </w:pPr>
            <w:r w:rsidRPr="0072134D">
              <w:t>lean operations</w:t>
            </w:r>
          </w:p>
          <w:p w:rsidR="00000000" w:rsidRPr="0072134D" w:rsidP="0072134D">
            <w:pPr>
              <w:pStyle w:val="ListBullet"/>
            </w:pPr>
            <w:r w:rsidRPr="0072134D">
              <w:t>agile operations</w:t>
            </w:r>
          </w:p>
          <w:p w:rsidR="00000000" w:rsidRPr="0072134D" w:rsidP="0072134D">
            <w:pPr>
              <w:pStyle w:val="ListBullet"/>
            </w:pPr>
            <w:r w:rsidRPr="0072134D">
              <w:t>preventative and predictive maintenance approaches</w:t>
            </w:r>
          </w:p>
          <w:p w:rsidR="00000000" w:rsidRPr="0072134D" w:rsidP="0072134D">
            <w:pPr>
              <w:pStyle w:val="ListBullet"/>
            </w:pPr>
            <w:r w:rsidRPr="0072134D">
              <w:t>statistical process control systems, including six sigma and three sigma</w:t>
            </w:r>
          </w:p>
          <w:p w:rsidR="00000000" w:rsidRPr="0072134D" w:rsidP="0072134D">
            <w:pPr>
              <w:pStyle w:val="ListBullet"/>
            </w:pPr>
            <w:r w:rsidRPr="0072134D">
              <w:t>Just in Time (JIT), kanban and other pul</w:t>
            </w:r>
            <w:r w:rsidRPr="0072134D">
              <w:t>l-related operations control systems</w:t>
            </w:r>
          </w:p>
          <w:p w:rsidR="00000000" w:rsidRPr="0072134D" w:rsidP="0072134D">
            <w:pPr>
              <w:pStyle w:val="ListBullet"/>
            </w:pPr>
            <w:r w:rsidRPr="0072134D">
              <w:t>supply, value, and demand chain monitoring and analysis</w:t>
            </w:r>
          </w:p>
          <w:p w:rsidR="00000000" w:rsidRPr="0072134D" w:rsidP="0072134D">
            <w:pPr>
              <w:pStyle w:val="ListBullet"/>
            </w:pPr>
            <w:r w:rsidRPr="0072134D">
              <w:t xml:space="preserve">5S </w:t>
            </w:r>
          </w:p>
          <w:p w:rsidR="00000000" w:rsidRPr="0072134D" w:rsidP="0072134D">
            <w:pPr>
              <w:pStyle w:val="ListBullet"/>
            </w:pPr>
            <w:r w:rsidRPr="0072134D">
              <w:t>continuous improvement (kaizen)</w:t>
            </w:r>
          </w:p>
          <w:p w:rsidR="00000000" w:rsidRPr="0072134D" w:rsidP="0072134D">
            <w:pPr>
              <w:pStyle w:val="ListBullet"/>
            </w:pPr>
            <w:r w:rsidRPr="0072134D">
              <w:t>breakthrough improvement (kaizen blitz)</w:t>
            </w:r>
          </w:p>
          <w:p w:rsidR="00000000" w:rsidRPr="0072134D" w:rsidP="0072134D">
            <w:pPr>
              <w:pStyle w:val="ListBullet"/>
            </w:pPr>
            <w:r w:rsidRPr="0072134D">
              <w:t>cause/effect diagrams</w:t>
            </w:r>
          </w:p>
          <w:p w:rsidR="00000000" w:rsidRPr="0072134D" w:rsidP="0072134D">
            <w:pPr>
              <w:pStyle w:val="ListBullet"/>
            </w:pPr>
            <w:r w:rsidRPr="0072134D">
              <w:t>overall equipment effectiveness (OEE)</w:t>
            </w:r>
          </w:p>
          <w:p w:rsidR="00000000" w:rsidRPr="0072134D" w:rsidP="0072134D">
            <w:pPr>
              <w:pStyle w:val="ListBullet"/>
            </w:pPr>
            <w:r w:rsidRPr="0072134D">
              <w:t>takt time</w:t>
            </w:r>
          </w:p>
          <w:p w:rsidR="00000000" w:rsidRPr="0072134D" w:rsidP="0072134D">
            <w:pPr>
              <w:pStyle w:val="ListBullet"/>
            </w:pPr>
            <w:r w:rsidRPr="0072134D">
              <w:t>process mapping</w:t>
            </w:r>
          </w:p>
          <w:p w:rsidR="00000000" w:rsidRPr="0072134D" w:rsidP="0072134D">
            <w:pPr>
              <w:pStyle w:val="ListBullet"/>
            </w:pPr>
            <w:r w:rsidRPr="0072134D">
              <w:t>p</w:t>
            </w:r>
            <w:r w:rsidRPr="0072134D">
              <w:t xml:space="preserve">roblem solving </w:t>
            </w:r>
          </w:p>
          <w:p w:rsidR="00000000" w:rsidRPr="0072134D" w:rsidP="0072134D">
            <w:pPr>
              <w:pStyle w:val="ListBullet"/>
            </w:pPr>
            <w:r w:rsidRPr="0072134D">
              <w:t>run charts</w:t>
            </w:r>
          </w:p>
          <w:p w:rsidR="00000000" w:rsidRPr="0072134D" w:rsidP="0072134D">
            <w:pPr>
              <w:pStyle w:val="ListBullet"/>
            </w:pPr>
            <w:r w:rsidRPr="0072134D">
              <w:t>standard procedures</w:t>
            </w:r>
          </w:p>
          <w:p w:rsidR="00000000" w:rsidRPr="0072134D" w:rsidP="0072134D">
            <w:pPr>
              <w:pStyle w:val="ListBullet"/>
            </w:pPr>
            <w:r w:rsidRPr="0072134D">
              <w:t>current reality tree.</w:t>
            </w:r>
          </w:p>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Organisation objectives and requirements include one or more of:</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ListBullet"/>
            </w:pPr>
            <w:r w:rsidRPr="0072134D">
              <w:t>cost/profit requirements for new products (e.g. minimum return and capital expenditure limits)</w:t>
            </w:r>
          </w:p>
          <w:p w:rsidR="00000000" w:rsidRPr="0072134D" w:rsidP="0072134D">
            <w:pPr>
              <w:pStyle w:val="ListBullet"/>
            </w:pPr>
            <w:r w:rsidRPr="0072134D">
              <w:t>encouragement/discouragement of different types of products (e.g. on sustainability, ethical or other non-individual customer-related criteria)</w:t>
            </w:r>
          </w:p>
          <w:p w:rsidR="00000000" w:rsidRPr="0072134D" w:rsidP="0072134D">
            <w:pPr>
              <w:pStyle w:val="ListBullet"/>
            </w:pPr>
            <w:r w:rsidRPr="0072134D">
              <w:t>potential or actual capacity conflicts with other customers or product/process activities</w:t>
            </w:r>
          </w:p>
          <w:p w:rsidR="00000000" w:rsidRPr="0072134D" w:rsidP="0072134D">
            <w:pPr>
              <w:pStyle w:val="ListBullet"/>
            </w:pPr>
            <w:r w:rsidRPr="0072134D">
              <w:t>activities that requir</w:t>
            </w:r>
            <w:r w:rsidRPr="0072134D">
              <w:t>e/may require community consultation (e.g. on noise or other environmental grounds).</w:t>
            </w:r>
          </w:p>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Typical regulatory requirements include one or more of:</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ListBullet"/>
            </w:pPr>
            <w:r w:rsidRPr="0072134D">
              <w:t>work health and safety (WHS)</w:t>
            </w:r>
          </w:p>
          <w:p w:rsidR="00000000" w:rsidRPr="0072134D" w:rsidP="0072134D">
            <w:pPr>
              <w:pStyle w:val="ListBullet"/>
            </w:pPr>
            <w:r w:rsidRPr="0072134D">
              <w:t>environmental regulations</w:t>
            </w:r>
          </w:p>
          <w:p w:rsidR="00000000" w:rsidRPr="0072134D" w:rsidP="0072134D">
            <w:pPr>
              <w:pStyle w:val="ListBullet"/>
            </w:pPr>
            <w:r w:rsidRPr="0072134D">
              <w:t>structural codes</w:t>
            </w:r>
          </w:p>
          <w:p w:rsidR="00000000" w:rsidRPr="0072134D" w:rsidP="0072134D">
            <w:pPr>
              <w:pStyle w:val="ListBullet"/>
            </w:pPr>
            <w:r w:rsidRPr="0072134D">
              <w:t>product/industry-specific requirements.</w:t>
            </w:r>
          </w:p>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Typical problems include one or more of:</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ListBullet"/>
            </w:pPr>
            <w:r w:rsidRPr="0072134D">
              <w:t>defining product end-use requirements in terms meaningful to the product design and manufacture</w:t>
            </w:r>
          </w:p>
          <w:p w:rsidR="00000000" w:rsidRPr="0072134D" w:rsidP="0072134D">
            <w:pPr>
              <w:pStyle w:val="ListBullet"/>
            </w:pPr>
            <w:r w:rsidRPr="0072134D">
              <w:t>matching suitable materials and processes to the product needs and company expertise and facilities</w:t>
            </w:r>
          </w:p>
          <w:p w:rsidR="00000000" w:rsidRPr="0072134D" w:rsidP="0072134D">
            <w:pPr>
              <w:pStyle w:val="ListBullet"/>
            </w:pPr>
            <w:r w:rsidRPr="0072134D">
              <w:t>matching (and im</w:t>
            </w:r>
            <w:r w:rsidRPr="0072134D">
              <w:t>proving) process capability to product tolerances.</w:t>
            </w:r>
          </w:p>
          <w:p w:rsidR="00000000" w:rsidP="0072134D">
            <w:pPr>
              <w:pStyle w:val="BodyText"/>
              <w:rPr>
                <w:lang w:val="en-NZ"/>
              </w:rPr>
            </w:pPr>
          </w:p>
        </w:tc>
      </w:tr>
      <w:tr w:rsidTr="0072134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34D">
            <w:pPr>
              <w:pStyle w:val="BodyText"/>
              <w:rPr>
                <w:lang w:val="en-NZ"/>
              </w:rPr>
            </w:pPr>
            <w:r w:rsidRPr="0072134D">
              <w:rPr>
                <w:rStyle w:val="SpecialBold"/>
              </w:rPr>
              <w:t>Relevant factors include one or more of</w:t>
            </w:r>
          </w:p>
        </w:tc>
        <w:tc>
          <w:tcPr>
            <w:tcW w:w="6851" w:type="dxa"/>
            <w:tcBorders>
              <w:top w:val="nil"/>
              <w:left w:val="nil"/>
              <w:bottom w:val="nil"/>
              <w:right w:val="nil"/>
            </w:tcBorders>
            <w:tcMar>
              <w:top w:w="0" w:type="dxa"/>
              <w:left w:w="62" w:type="dxa"/>
              <w:bottom w:w="0" w:type="dxa"/>
              <w:right w:w="62" w:type="dxa"/>
            </w:tcMar>
          </w:tcPr>
          <w:p w:rsidR="00000000" w:rsidRPr="0072134D" w:rsidP="0072134D">
            <w:pPr>
              <w:pStyle w:val="ListBullet"/>
            </w:pPr>
            <w:r w:rsidRPr="0072134D">
              <w:t>type of material</w:t>
            </w:r>
          </w:p>
          <w:p w:rsidR="00000000" w:rsidRPr="0072134D" w:rsidP="0072134D">
            <w:pPr>
              <w:pStyle w:val="ListBullet"/>
            </w:pPr>
            <w:r w:rsidRPr="0072134D">
              <w:t>dimensional precision of product</w:t>
            </w:r>
          </w:p>
          <w:p w:rsidR="00000000" w:rsidRPr="0072134D" w:rsidP="0072134D">
            <w:pPr>
              <w:pStyle w:val="ListBullet"/>
            </w:pPr>
            <w:r w:rsidRPr="0072134D">
              <w:t>length of run/number of products</w:t>
            </w:r>
          </w:p>
          <w:p w:rsidR="00000000" w:rsidRPr="0072134D" w:rsidP="0072134D">
            <w:pPr>
              <w:pStyle w:val="ListBullet"/>
            </w:pPr>
            <w:r w:rsidRPr="0072134D">
              <w:t>required aesthetics</w:t>
            </w:r>
          </w:p>
          <w:p w:rsidR="00000000" w:rsidRPr="0072134D" w:rsidP="0072134D">
            <w:pPr>
              <w:pStyle w:val="ListBullet"/>
            </w:pPr>
            <w:r w:rsidRPr="0072134D">
              <w:t>size and complexity of product</w:t>
            </w:r>
          </w:p>
          <w:p w:rsidR="00000000" w:rsidRPr="0072134D" w:rsidP="0072134D">
            <w:pPr>
              <w:pStyle w:val="ListBullet"/>
            </w:pPr>
            <w:r w:rsidRPr="0072134D">
              <w:t>available capital funding</w:t>
            </w:r>
          </w:p>
          <w:p w:rsidR="00000000" w:rsidRPr="0072134D" w:rsidP="0072134D">
            <w:pPr>
              <w:pStyle w:val="ListBullet"/>
            </w:pPr>
            <w:r w:rsidRPr="0072134D">
              <w:t>pr</w:t>
            </w:r>
            <w:r w:rsidRPr="0072134D">
              <w:t>ocess equipment available</w:t>
            </w:r>
          </w:p>
          <w:p w:rsidR="00000000" w:rsidRPr="0072134D" w:rsidP="0072134D">
            <w:pPr>
              <w:pStyle w:val="ListBullet"/>
            </w:pPr>
            <w:r w:rsidRPr="0072134D">
              <w:t>HSE factors.</w:t>
            </w:r>
          </w:p>
          <w:p w:rsidR="00000000" w:rsidRPr="0072134D" w:rsidP="0072134D">
            <w:pPr>
              <w:pStyle w:val="BodyText"/>
            </w:pPr>
          </w:p>
        </w:tc>
      </w:tr>
    </w:tbl>
    <w:p w:rsidR="00000000" w:rsidRPr="0072134D" w:rsidP="0072134D">
      <w:pPr>
        <w:pStyle w:val="BodyText"/>
      </w:pPr>
    </w:p>
    <w:p w:rsidR="00000000" w:rsidRPr="0072134D" w:rsidP="0072134D">
      <w:pPr>
        <w:pStyle w:val="AllowPageBreak"/>
      </w:pPr>
    </w:p>
    <w:p w:rsidR="00000000" w:rsidRPr="0072134D" w:rsidP="0072134D">
      <w:pPr>
        <w:pStyle w:val="Heading1"/>
      </w:pPr>
      <w:bookmarkStart w:id="9" w:name="O_1044513"/>
      <w:bookmarkEnd w:id="9"/>
      <w:r w:rsidRPr="0072134D">
        <w:t>Unit Mapping Information</w:t>
      </w:r>
    </w:p>
    <w:p w:rsidR="00000000" w:rsidRPr="0072134D" w:rsidP="00C16AC8">
      <w:pPr>
        <w:pStyle w:val="List"/>
      </w:pPr>
      <w:r w:rsidRPr="0072134D">
        <w:t>Release 2. Equivalent to Release 1</w:t>
      </w:r>
    </w:p>
    <w:p w:rsidR="00000000" w:rsidRPr="0072134D" w:rsidP="00C16AC8">
      <w:pPr>
        <w:pStyle w:val="List"/>
      </w:pPr>
      <w:r w:rsidRPr="0072134D">
        <w:t>Release 1. Supersedes and is equivalent to MSS405075A Facilitate the development of a new product</w:t>
      </w:r>
    </w:p>
    <w:p w:rsidR="00000000" w:rsidRPr="0072134D" w:rsidP="0072134D">
      <w:pPr>
        <w:pStyle w:val="AllowPageBreak"/>
      </w:pPr>
    </w:p>
    <w:p w:rsidR="00000000" w:rsidRPr="0072134D" w:rsidP="0072134D">
      <w:pPr>
        <w:pStyle w:val="Heading1"/>
      </w:pPr>
      <w:bookmarkStart w:id="10" w:name="O_1044522"/>
      <w:bookmarkEnd w:id="10"/>
      <w:r w:rsidRPr="0072134D">
        <w:t>Links</w:t>
      </w:r>
    </w:p>
    <w:p w:rsidR="00000000" w:rsidRPr="0072134D" w:rsidP="00C16AC8">
      <w:pPr>
        <w:pStyle w:val="BodyText"/>
      </w:pPr>
      <w:r w:rsidRPr="0072134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918B0">
        <w:rPr>
          <w:rStyle w:val="Hyperlink"/>
        </w:rPr>
        <w:t>https://vetnet.gov.au/Pages/TrainingDocs.aspx?q=5b04f318-804f-4dc0-9463-c3fb9a3fe998</w:t>
      </w:r>
      <w:r>
        <w:fldChar w:fldCharType="end"/>
      </w:r>
    </w:p>
    <w:p w:rsidR="00000000" w:rsidRPr="0072134D" w:rsidP="0072134D"/>
    <w:sectPr w:rsidSect="007213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D" w:rsidRPr="00C16AC8" w:rsidP="00C16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C8" w:rsidP="00721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6AC8" w:rsidP="007213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6AC8" w:rsidP="00721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34D" w:rsidRPr="00C16AC8" w:rsidP="00C16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C8" w:rsidRPr="002D2AF8" w:rsidP="0072134D">
    <w:pPr>
      <w:pStyle w:val="Header"/>
      <w:framePr w:wrap="around"/>
    </w:pPr>
    <w:r>
      <w:fldChar w:fldCharType="begin"/>
    </w:r>
    <w:r>
      <w:instrText xml:space="preserve"> TITLE   \* MERGEFORMAT </w:instrText>
    </w:r>
    <w:r>
      <w:fldChar w:fldCharType="separate"/>
    </w:r>
    <w:r>
      <w:t>MSS405075 Facilitate the development of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16AC8" w:rsidP="00721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ED7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A64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34D"/>
    <w:pPr>
      <w:spacing w:before="360" w:after="60"/>
      <w:outlineLvl w:val="0"/>
    </w:pPr>
    <w:rPr>
      <w:sz w:val="32"/>
    </w:rPr>
  </w:style>
  <w:style w:type="paragraph" w:styleId="Heading2">
    <w:name w:val="heading 2"/>
    <w:basedOn w:val="HeadingBase"/>
    <w:next w:val="BodyText"/>
    <w:link w:val="Heading2Char"/>
    <w:qFormat/>
    <w:rsid w:val="0072134D"/>
    <w:pPr>
      <w:keepLines/>
      <w:spacing w:before="240" w:after="120"/>
      <w:outlineLvl w:val="1"/>
    </w:pPr>
    <w:rPr>
      <w:sz w:val="28"/>
      <w:szCs w:val="40"/>
    </w:rPr>
  </w:style>
  <w:style w:type="paragraph" w:styleId="Heading3">
    <w:name w:val="heading 3"/>
    <w:basedOn w:val="HeadingBase"/>
    <w:next w:val="BodyText"/>
    <w:link w:val="Heading3Char"/>
    <w:qFormat/>
    <w:rsid w:val="0072134D"/>
    <w:pPr>
      <w:spacing w:before="180" w:after="120"/>
      <w:outlineLvl w:val="2"/>
    </w:pPr>
    <w:rPr>
      <w:spacing w:val="-10"/>
      <w:kern w:val="32"/>
    </w:rPr>
  </w:style>
  <w:style w:type="paragraph" w:styleId="Heading4">
    <w:name w:val="heading 4"/>
    <w:basedOn w:val="HeadingBase"/>
    <w:next w:val="BodyText"/>
    <w:link w:val="Heading4Char"/>
    <w:qFormat/>
    <w:rsid w:val="0072134D"/>
    <w:pPr>
      <w:spacing w:before="160" w:after="120"/>
      <w:outlineLvl w:val="3"/>
    </w:pPr>
    <w:rPr>
      <w:sz w:val="22"/>
    </w:rPr>
  </w:style>
  <w:style w:type="paragraph" w:styleId="Heading5">
    <w:name w:val="heading 5"/>
    <w:basedOn w:val="HeadingBase"/>
    <w:next w:val="Normal"/>
    <w:link w:val="Heading5Char"/>
    <w:qFormat/>
    <w:rsid w:val="0072134D"/>
    <w:pPr>
      <w:spacing w:before="80"/>
      <w:outlineLvl w:val="4"/>
    </w:pPr>
    <w:rPr>
      <w:color w:val="918585"/>
      <w:sz w:val="20"/>
    </w:rPr>
  </w:style>
  <w:style w:type="paragraph" w:styleId="Heading6">
    <w:name w:val="heading 6"/>
    <w:basedOn w:val="HeadingBase"/>
    <w:next w:val="Normal"/>
    <w:link w:val="Heading6Char"/>
    <w:qFormat/>
    <w:rsid w:val="0072134D"/>
    <w:pPr>
      <w:spacing w:before="60"/>
      <w:outlineLvl w:val="5"/>
    </w:pPr>
    <w:rPr>
      <w:color w:val="918585"/>
      <w:sz w:val="20"/>
    </w:rPr>
  </w:style>
  <w:style w:type="paragraph" w:styleId="Heading7">
    <w:name w:val="heading 7"/>
    <w:basedOn w:val="Normal"/>
    <w:next w:val="Normal"/>
    <w:link w:val="Heading7Char"/>
    <w:qFormat/>
    <w:rsid w:val="0072134D"/>
    <w:pPr>
      <w:ind w:left="720"/>
      <w:outlineLvl w:val="6"/>
    </w:pPr>
    <w:rPr>
      <w:i/>
    </w:rPr>
  </w:style>
  <w:style w:type="paragraph" w:styleId="Heading8">
    <w:name w:val="heading 8"/>
    <w:basedOn w:val="Normal"/>
    <w:next w:val="Normal"/>
    <w:link w:val="Heading8Char"/>
    <w:qFormat/>
    <w:rsid w:val="0072134D"/>
    <w:pPr>
      <w:ind w:left="720"/>
      <w:outlineLvl w:val="7"/>
    </w:pPr>
    <w:rPr>
      <w:i/>
    </w:rPr>
  </w:style>
  <w:style w:type="paragraph" w:styleId="Heading9">
    <w:name w:val="heading 9"/>
    <w:basedOn w:val="Normal"/>
    <w:next w:val="Normal"/>
    <w:link w:val="Heading9Char"/>
    <w:qFormat/>
    <w:rsid w:val="0072134D"/>
    <w:pPr>
      <w:ind w:left="720"/>
      <w:outlineLvl w:val="8"/>
    </w:pPr>
    <w:rPr>
      <w:i/>
    </w:rPr>
  </w:style>
  <w:style w:type="character" w:default="1" w:styleId="DefaultParagraphFont">
    <w:name w:val="Default Paragraph Font"/>
    <w:uiPriority w:val="1"/>
    <w:unhideWhenUsed/>
    <w:rsid w:val="00721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34D"/>
  </w:style>
  <w:style w:type="character" w:customStyle="1" w:styleId="Heading1Char">
    <w:name w:val="Heading 1 Char"/>
    <w:basedOn w:val="DefaultParagraphFont"/>
    <w:link w:val="Heading1"/>
    <w:rsid w:val="0072134D"/>
    <w:rPr>
      <w:rFonts w:ascii="Times New Roman" w:eastAsia="Times New Roman" w:hAnsi="Times New Roman" w:cs="Times New Roman"/>
      <w:b/>
      <w:sz w:val="32"/>
      <w:szCs w:val="20"/>
      <w:lang w:eastAsia="en-US"/>
    </w:rPr>
  </w:style>
  <w:style w:type="paragraph" w:styleId="BodyText">
    <w:name w:val="Body Text"/>
    <w:basedOn w:val="Normal"/>
    <w:link w:val="BodyTextChar"/>
    <w:rsid w:val="00721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34D"/>
    <w:rPr>
      <w:rFonts w:ascii="Times New Roman" w:eastAsia="Times New Roman" w:hAnsi="Times New Roman" w:cs="Times New Roman"/>
      <w:sz w:val="24"/>
      <w:lang w:eastAsia="en-US"/>
    </w:rPr>
  </w:style>
  <w:style w:type="paragraph" w:styleId="ListBullet">
    <w:name w:val="List Bullet"/>
    <w:basedOn w:val="List"/>
    <w:rsid w:val="0072134D"/>
    <w:pPr>
      <w:numPr>
        <w:numId w:val="11"/>
      </w:numPr>
      <w:tabs>
        <w:tab w:val="clear" w:pos="340"/>
      </w:tabs>
      <w:spacing w:before="40" w:after="40"/>
    </w:pPr>
  </w:style>
  <w:style w:type="character" w:customStyle="1" w:styleId="SpecialBold">
    <w:name w:val="Special Bold"/>
    <w:basedOn w:val="DefaultParagraphFont"/>
    <w:rsid w:val="0072134D"/>
    <w:rPr>
      <w:b/>
      <w:spacing w:val="0"/>
    </w:rPr>
  </w:style>
  <w:style w:type="paragraph" w:customStyle="1" w:styleId="SuperHeading">
    <w:name w:val="SuperHeading"/>
    <w:basedOn w:val="Normal"/>
    <w:rsid w:val="0072134D"/>
    <w:pPr>
      <w:spacing w:before="240" w:after="120"/>
      <w:outlineLvl w:val="0"/>
    </w:pPr>
    <w:rPr>
      <w:rFonts w:ascii="Times New Roman" w:hAnsi="Times New Roman"/>
      <w:b/>
      <w:sz w:val="32"/>
    </w:rPr>
  </w:style>
  <w:style w:type="paragraph" w:customStyle="1" w:styleId="AllowPageBreak">
    <w:name w:val="AllowPageBreak"/>
    <w:rsid w:val="00721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34D"/>
    <w:rPr>
      <w:rFonts w:ascii="Courier New" w:eastAsia="Times New Roman" w:hAnsi="Courier New" w:cs="Times New Roman"/>
      <w:i/>
      <w:szCs w:val="20"/>
      <w:lang w:eastAsia="en-US"/>
    </w:rPr>
  </w:style>
  <w:style w:type="paragraph" w:customStyle="1" w:styleId="HeadingBase">
    <w:name w:val="Heading Base"/>
    <w:rsid w:val="00721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34D"/>
    <w:pPr>
      <w:tabs>
        <w:tab w:val="right" w:leader="dot" w:pos="9072"/>
      </w:tabs>
      <w:ind w:left="567"/>
    </w:pPr>
    <w:rPr>
      <w:szCs w:val="22"/>
    </w:rPr>
  </w:style>
  <w:style w:type="paragraph" w:customStyle="1" w:styleId="TOCBase">
    <w:name w:val="TOC Base"/>
    <w:rsid w:val="00721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34D"/>
    <w:pPr>
      <w:tabs>
        <w:tab w:val="right" w:leader="dot" w:pos="9072"/>
      </w:tabs>
      <w:spacing w:before="40" w:after="40"/>
      <w:ind w:left="284"/>
    </w:pPr>
    <w:rPr>
      <w:rFonts w:ascii="Times New Roman" w:hAnsi="Times New Roman"/>
    </w:rPr>
  </w:style>
  <w:style w:type="paragraph" w:styleId="TOC1">
    <w:name w:val="toc 1"/>
    <w:basedOn w:val="TOCBase"/>
    <w:next w:val="Normal"/>
    <w:rsid w:val="00721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34D"/>
    <w:rPr>
      <w:rFonts w:ascii="Times New Roman" w:eastAsia="Times New Roman" w:hAnsi="Times New Roman" w:cs="Times New Roman"/>
      <w:sz w:val="16"/>
      <w:lang w:eastAsia="en-US"/>
    </w:rPr>
  </w:style>
  <w:style w:type="paragraph" w:styleId="Title">
    <w:name w:val="Title"/>
    <w:basedOn w:val="HeadingBase"/>
    <w:link w:val="TitleChar"/>
    <w:qFormat/>
    <w:rsid w:val="0072134D"/>
    <w:pPr>
      <w:spacing w:before="5040"/>
      <w:jc w:val="center"/>
    </w:pPr>
    <w:rPr>
      <w:sz w:val="48"/>
      <w:szCs w:val="72"/>
      <w:lang w:val="en-US"/>
    </w:rPr>
  </w:style>
  <w:style w:type="character" w:customStyle="1" w:styleId="TitleChar">
    <w:name w:val="Title Char"/>
    <w:basedOn w:val="DefaultParagraphFont"/>
    <w:link w:val="Title"/>
    <w:rsid w:val="00721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34D"/>
    <w:pPr>
      <w:tabs>
        <w:tab w:val="left" w:pos="3600"/>
        <w:tab w:val="left" w:pos="3958"/>
      </w:tabs>
    </w:pPr>
  </w:style>
  <w:style w:type="paragraph" w:styleId="List">
    <w:name w:val="List"/>
    <w:basedOn w:val="BodyText"/>
    <w:next w:val="BodyText"/>
    <w:rsid w:val="0072134D"/>
    <w:pPr>
      <w:tabs>
        <w:tab w:val="left" w:pos="340"/>
      </w:tabs>
      <w:spacing w:before="60" w:after="60"/>
      <w:ind w:left="340" w:hanging="340"/>
    </w:pPr>
  </w:style>
  <w:style w:type="paragraph" w:customStyle="1" w:styleId="Note">
    <w:name w:val="Note"/>
    <w:basedOn w:val="BodyText"/>
    <w:rsid w:val="00721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34D"/>
    <w:pPr>
      <w:framePr w:wrap="auto" w:hAnchor="text" w:y="6049"/>
    </w:pPr>
    <w:rPr>
      <w:color w:val="000000"/>
      <w:sz w:val="40"/>
    </w:rPr>
  </w:style>
  <w:style w:type="paragraph" w:customStyle="1" w:styleId="TOCTitle">
    <w:name w:val="TOCTitle"/>
    <w:basedOn w:val="Heading1"/>
    <w:rsid w:val="0072134D"/>
    <w:pPr>
      <w:spacing w:after="240"/>
      <w:jc w:val="center"/>
      <w:outlineLvl w:val="9"/>
    </w:pPr>
    <w:rPr>
      <w:caps/>
    </w:rPr>
  </w:style>
  <w:style w:type="paragraph" w:customStyle="1" w:styleId="Version">
    <w:name w:val="Version"/>
    <w:rsid w:val="007213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34D"/>
    <w:pPr>
      <w:numPr>
        <w:numId w:val="12"/>
      </w:numPr>
      <w:tabs>
        <w:tab w:val="clear" w:pos="680"/>
      </w:tabs>
    </w:pPr>
  </w:style>
  <w:style w:type="paragraph" w:styleId="Index1">
    <w:name w:val="index 1"/>
    <w:basedOn w:val="Normal"/>
    <w:next w:val="Normal"/>
    <w:semiHidden/>
    <w:rsid w:val="0072134D"/>
    <w:pPr>
      <w:keepNext w:val="0"/>
      <w:tabs>
        <w:tab w:val="right" w:pos="4176"/>
      </w:tabs>
      <w:ind w:left="198" w:hanging="198"/>
    </w:pPr>
    <w:rPr>
      <w:rFonts w:ascii="Garamond" w:hAnsi="Garamond"/>
    </w:rPr>
  </w:style>
  <w:style w:type="paragraph" w:styleId="IndexHeading">
    <w:name w:val="index heading"/>
    <w:basedOn w:val="Normal"/>
    <w:next w:val="Index1"/>
    <w:semiHidden/>
    <w:rsid w:val="0072134D"/>
    <w:pPr>
      <w:spacing w:before="120" w:after="120"/>
    </w:pPr>
    <w:rPr>
      <w:rFonts w:ascii="Arial" w:hAnsi="Arial"/>
      <w:b/>
      <w:color w:val="918585"/>
      <w:sz w:val="24"/>
    </w:rPr>
  </w:style>
  <w:style w:type="paragraph" w:styleId="Header">
    <w:name w:val="header"/>
    <w:basedOn w:val="Normal"/>
    <w:link w:val="HeaderChar"/>
    <w:rsid w:val="00721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34D"/>
    <w:rPr>
      <w:rFonts w:ascii="Times New Roman" w:eastAsia="Times New Roman" w:hAnsi="Times New Roman" w:cs="Times New Roman"/>
      <w:sz w:val="16"/>
      <w:szCs w:val="20"/>
      <w:lang w:val="en-GB" w:eastAsia="en-US"/>
    </w:rPr>
  </w:style>
  <w:style w:type="paragraph" w:customStyle="1" w:styleId="Chapter">
    <w:name w:val="Chapter"/>
    <w:basedOn w:val="Normal"/>
    <w:rsid w:val="0072134D"/>
    <w:pPr>
      <w:spacing w:before="240"/>
    </w:pPr>
    <w:rPr>
      <w:rFonts w:ascii="Times New Roman" w:hAnsi="Times New Roman"/>
      <w:smallCaps/>
      <w:spacing w:val="80"/>
      <w:sz w:val="28"/>
    </w:rPr>
  </w:style>
  <w:style w:type="paragraph" w:customStyle="1" w:styleId="InChapter">
    <w:name w:val="InChapter"/>
    <w:basedOn w:val="Heading3"/>
    <w:rsid w:val="0072134D"/>
    <w:pPr>
      <w:spacing w:after="240"/>
      <w:outlineLvl w:val="9"/>
    </w:pPr>
    <w:rPr>
      <w:noProof/>
    </w:rPr>
  </w:style>
  <w:style w:type="paragraph" w:styleId="Index2">
    <w:name w:val="index 2"/>
    <w:basedOn w:val="Normal"/>
    <w:next w:val="Normal"/>
    <w:semiHidden/>
    <w:rsid w:val="0072134D"/>
    <w:pPr>
      <w:tabs>
        <w:tab w:val="right" w:pos="4176"/>
      </w:tabs>
      <w:ind w:left="568" w:hanging="284"/>
    </w:pPr>
    <w:rPr>
      <w:rFonts w:ascii="Garamond" w:hAnsi="Garamond"/>
    </w:rPr>
  </w:style>
  <w:style w:type="paragraph" w:customStyle="1" w:styleId="Byline">
    <w:name w:val="Byline"/>
    <w:rsid w:val="00721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34D"/>
    <w:pPr>
      <w:tabs>
        <w:tab w:val="clear" w:pos="3600"/>
        <w:tab w:val="clear" w:pos="3958"/>
      </w:tabs>
      <w:jc w:val="right"/>
    </w:pPr>
  </w:style>
  <w:style w:type="character" w:styleId="Emphasis">
    <w:name w:val="Emphasis"/>
    <w:basedOn w:val="DefaultParagraphFont"/>
    <w:qFormat/>
    <w:rsid w:val="0072134D"/>
    <w:rPr>
      <w:i/>
    </w:rPr>
  </w:style>
  <w:style w:type="paragraph" w:styleId="Caption">
    <w:name w:val="caption"/>
    <w:basedOn w:val="BodyText"/>
    <w:next w:val="Normal"/>
    <w:qFormat/>
    <w:rsid w:val="0072134D"/>
    <w:pPr>
      <w:framePr w:w="2268" w:hSpace="181" w:vSpace="181" w:wrap="around" w:vAnchor="text" w:hAnchor="page" w:x="1135" w:y="285" w:anchorLock="1"/>
    </w:pPr>
    <w:rPr>
      <w:i/>
    </w:rPr>
  </w:style>
  <w:style w:type="paragraph" w:customStyle="1" w:styleId="MiniTOCTitle">
    <w:name w:val="MiniTOCTitle"/>
    <w:basedOn w:val="Heading4"/>
    <w:rsid w:val="0072134D"/>
    <w:pPr>
      <w:spacing w:before="240"/>
      <w:outlineLvl w:val="9"/>
    </w:pPr>
    <w:rPr>
      <w:noProof/>
      <w:sz w:val="24"/>
    </w:rPr>
  </w:style>
  <w:style w:type="paragraph" w:customStyle="1" w:styleId="MiniTOCItem">
    <w:name w:val="MiniTOCItem"/>
    <w:basedOn w:val="ListBullet"/>
    <w:rsid w:val="0072134D"/>
    <w:pPr>
      <w:numPr>
        <w:numId w:val="0"/>
      </w:numPr>
      <w:tabs>
        <w:tab w:val="right" w:leader="dot" w:pos="6521"/>
      </w:tabs>
      <w:spacing w:before="0" w:after="0"/>
    </w:pPr>
  </w:style>
  <w:style w:type="paragraph" w:customStyle="1" w:styleId="TOFTitle">
    <w:name w:val="TOFTitle"/>
    <w:basedOn w:val="TOCTitle"/>
    <w:rsid w:val="0072134D"/>
  </w:style>
  <w:style w:type="paragraph" w:styleId="TableofFigures">
    <w:name w:val="table of figures"/>
    <w:basedOn w:val="Normal"/>
    <w:next w:val="Normal"/>
    <w:semiHidden/>
    <w:rsid w:val="0072134D"/>
    <w:pPr>
      <w:tabs>
        <w:tab w:val="right" w:leader="dot" w:pos="9072"/>
      </w:tabs>
      <w:ind w:left="970" w:hanging="403"/>
    </w:pPr>
    <w:rPr>
      <w:rFonts w:ascii="Times New Roman" w:hAnsi="Times New Roman"/>
      <w:b/>
    </w:rPr>
  </w:style>
  <w:style w:type="paragraph" w:styleId="ListNumber">
    <w:name w:val="List Number"/>
    <w:basedOn w:val="List"/>
    <w:rsid w:val="0072134D"/>
    <w:pPr>
      <w:numPr>
        <w:numId w:val="14"/>
      </w:numPr>
      <w:tabs>
        <w:tab w:val="clear" w:pos="340"/>
      </w:tabs>
    </w:pPr>
  </w:style>
  <w:style w:type="character" w:customStyle="1" w:styleId="WingdingSymbols">
    <w:name w:val="Wingding Symbols"/>
    <w:rsid w:val="0072134D"/>
    <w:rPr>
      <w:rFonts w:ascii="Wingdings" w:hAnsi="Wingdings"/>
    </w:rPr>
  </w:style>
  <w:style w:type="paragraph" w:customStyle="1" w:styleId="TableHeading">
    <w:name w:val="Table Heading"/>
    <w:basedOn w:val="HeadingBase"/>
    <w:rsid w:val="0072134D"/>
    <w:pPr>
      <w:keepLines/>
      <w:pBdr>
        <w:bottom w:val="single" w:sz="6" w:space="1" w:color="918585"/>
      </w:pBdr>
      <w:spacing w:before="240"/>
    </w:pPr>
  </w:style>
  <w:style w:type="character" w:customStyle="1" w:styleId="HotSpot">
    <w:name w:val="HotSpot"/>
    <w:rsid w:val="0072134D"/>
    <w:rPr>
      <w:color w:val="0033CC"/>
      <w:u w:val="none"/>
    </w:rPr>
  </w:style>
  <w:style w:type="paragraph" w:customStyle="1" w:styleId="BodyTextRight">
    <w:name w:val="Body Text Right"/>
    <w:basedOn w:val="BodyText"/>
    <w:rsid w:val="0072134D"/>
    <w:pPr>
      <w:spacing w:before="0" w:after="0"/>
      <w:jc w:val="right"/>
    </w:pPr>
  </w:style>
  <w:style w:type="paragraph" w:styleId="Index3">
    <w:name w:val="index 3"/>
    <w:basedOn w:val="ListNumber2"/>
    <w:next w:val="Normal"/>
    <w:semiHidden/>
    <w:rsid w:val="0072134D"/>
    <w:pPr>
      <w:numPr>
        <w:numId w:val="0"/>
      </w:numPr>
      <w:tabs>
        <w:tab w:val="right" w:leader="dot" w:pos="4176"/>
      </w:tabs>
    </w:pPr>
  </w:style>
  <w:style w:type="paragraph" w:styleId="ListNumber2">
    <w:name w:val="List Number 2"/>
    <w:basedOn w:val="List2"/>
    <w:rsid w:val="0072134D"/>
    <w:pPr>
      <w:numPr>
        <w:numId w:val="9"/>
      </w:numPr>
      <w:tabs>
        <w:tab w:val="clear" w:pos="1060"/>
      </w:tabs>
    </w:pPr>
  </w:style>
  <w:style w:type="paragraph" w:customStyle="1" w:styleId="MarginNote">
    <w:name w:val="Margin Note"/>
    <w:basedOn w:val="BodyText"/>
    <w:rsid w:val="00721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34D"/>
    <w:rPr>
      <w:sz w:val="32"/>
    </w:rPr>
  </w:style>
  <w:style w:type="paragraph" w:customStyle="1" w:styleId="HeadingProcedure">
    <w:name w:val="Heading Procedure"/>
    <w:basedOn w:val="HeadingBase"/>
    <w:next w:val="Normal"/>
    <w:rsid w:val="0072134D"/>
    <w:pPr>
      <w:tabs>
        <w:tab w:val="left" w:pos="0"/>
      </w:tabs>
      <w:spacing w:before="120" w:after="60"/>
    </w:pPr>
    <w:rPr>
      <w:i/>
      <w:color w:val="918585"/>
      <w:sz w:val="22"/>
    </w:rPr>
  </w:style>
  <w:style w:type="paragraph" w:customStyle="1" w:styleId="TableBodyText">
    <w:name w:val="Table Body Text"/>
    <w:basedOn w:val="BodyText"/>
    <w:rsid w:val="0072134D"/>
    <w:pPr>
      <w:spacing w:before="60" w:after="60"/>
    </w:pPr>
  </w:style>
  <w:style w:type="paragraph" w:styleId="ListContinue">
    <w:name w:val="List Continue"/>
    <w:basedOn w:val="List"/>
    <w:rsid w:val="0072134D"/>
    <w:pPr>
      <w:ind w:firstLine="0"/>
    </w:pPr>
  </w:style>
  <w:style w:type="paragraph" w:customStyle="1" w:styleId="ListNote">
    <w:name w:val="List Note"/>
    <w:basedOn w:val="List"/>
    <w:rsid w:val="0072134D"/>
    <w:pPr>
      <w:pBdr>
        <w:top w:val="single" w:sz="6" w:space="2" w:color="918585"/>
        <w:bottom w:val="single" w:sz="6" w:space="2" w:color="918585"/>
      </w:pBdr>
      <w:tabs>
        <w:tab w:val="left" w:pos="1021"/>
      </w:tabs>
      <w:ind w:firstLine="0"/>
    </w:pPr>
  </w:style>
  <w:style w:type="paragraph" w:customStyle="1" w:styleId="Warning">
    <w:name w:val="Warning"/>
    <w:basedOn w:val="BodyText"/>
    <w:rsid w:val="0072134D"/>
    <w:pPr>
      <w:shd w:val="clear" w:color="auto" w:fill="D9D9D9"/>
      <w:tabs>
        <w:tab w:val="left" w:pos="992"/>
      </w:tabs>
      <w:ind w:left="119" w:right="119"/>
    </w:pPr>
    <w:rPr>
      <w:sz w:val="20"/>
    </w:rPr>
  </w:style>
  <w:style w:type="paragraph" w:customStyle="1" w:styleId="MarginIcons">
    <w:name w:val="Margin Icons"/>
    <w:basedOn w:val="BodyText"/>
    <w:rsid w:val="00721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34D"/>
    <w:rPr>
      <w:rFonts w:ascii="Courier New" w:hAnsi="Courier New"/>
    </w:rPr>
  </w:style>
  <w:style w:type="paragraph" w:customStyle="1" w:styleId="NoteBullet">
    <w:name w:val="Note Bullet"/>
    <w:basedOn w:val="Note"/>
    <w:rsid w:val="0072134D"/>
    <w:pPr>
      <w:tabs>
        <w:tab w:val="clear" w:pos="680"/>
      </w:tabs>
      <w:spacing w:before="60" w:after="60"/>
    </w:pPr>
  </w:style>
  <w:style w:type="paragraph" w:customStyle="1" w:styleId="SubHeading2">
    <w:name w:val="SubHeading2"/>
    <w:basedOn w:val="HeadingBase"/>
    <w:rsid w:val="0072134D"/>
    <w:pPr>
      <w:spacing w:before="240" w:after="60"/>
    </w:pPr>
    <w:rPr>
      <w:sz w:val="20"/>
    </w:rPr>
  </w:style>
  <w:style w:type="paragraph" w:customStyle="1" w:styleId="SubHeading1">
    <w:name w:val="SubHeading1"/>
    <w:basedOn w:val="HeadingBase"/>
    <w:rsid w:val="0072134D"/>
    <w:pPr>
      <w:spacing w:before="240" w:after="60"/>
    </w:pPr>
    <w:rPr>
      <w:color w:val="918585"/>
      <w:sz w:val="22"/>
    </w:rPr>
  </w:style>
  <w:style w:type="paragraph" w:customStyle="1" w:styleId="SideHeading">
    <w:name w:val="Side Heading"/>
    <w:basedOn w:val="HeadingBase"/>
    <w:rsid w:val="00721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34D"/>
    <w:pPr>
      <w:numPr>
        <w:numId w:val="10"/>
      </w:numPr>
    </w:pPr>
  </w:style>
  <w:style w:type="paragraph" w:styleId="PlainText">
    <w:name w:val="Plain Text"/>
    <w:basedOn w:val="Normal"/>
    <w:link w:val="PlainTextChar"/>
    <w:rsid w:val="0072134D"/>
    <w:rPr>
      <w:sz w:val="20"/>
    </w:rPr>
  </w:style>
  <w:style w:type="character" w:customStyle="1" w:styleId="PlainTextChar">
    <w:name w:val="Plain Text Char"/>
    <w:basedOn w:val="DefaultParagraphFont"/>
    <w:link w:val="PlainText"/>
    <w:rsid w:val="0072134D"/>
    <w:rPr>
      <w:rFonts w:ascii="Courier New" w:eastAsia="Times New Roman" w:hAnsi="Courier New" w:cs="Times New Roman"/>
      <w:sz w:val="20"/>
      <w:szCs w:val="20"/>
      <w:lang w:eastAsia="en-US"/>
    </w:rPr>
  </w:style>
  <w:style w:type="character" w:customStyle="1" w:styleId="MenuOption">
    <w:name w:val="Menu Option"/>
    <w:basedOn w:val="DefaultParagraphFont"/>
    <w:rsid w:val="0072134D"/>
    <w:rPr>
      <w:b/>
      <w:smallCaps/>
    </w:rPr>
  </w:style>
  <w:style w:type="paragraph" w:customStyle="1" w:styleId="TableListNumber">
    <w:name w:val="Table List Number"/>
    <w:basedOn w:val="ListNumber"/>
    <w:rsid w:val="0072134D"/>
    <w:pPr>
      <w:numPr>
        <w:numId w:val="0"/>
      </w:numPr>
    </w:pPr>
  </w:style>
  <w:style w:type="paragraph" w:styleId="TOC4">
    <w:name w:val="toc 4"/>
    <w:basedOn w:val="TOCBase"/>
    <w:next w:val="Normal"/>
    <w:semiHidden/>
    <w:rsid w:val="0072134D"/>
    <w:pPr>
      <w:tabs>
        <w:tab w:val="right" w:leader="dot" w:pos="9071"/>
      </w:tabs>
      <w:ind w:left="1701"/>
    </w:pPr>
  </w:style>
  <w:style w:type="paragraph" w:customStyle="1" w:styleId="ListAlpha">
    <w:name w:val="List Alpha"/>
    <w:basedOn w:val="List"/>
    <w:rsid w:val="0072134D"/>
    <w:pPr>
      <w:numPr>
        <w:numId w:val="8"/>
      </w:numPr>
    </w:pPr>
  </w:style>
  <w:style w:type="paragraph" w:customStyle="1" w:styleId="ListAlpha2">
    <w:name w:val="List Alpha 2"/>
    <w:basedOn w:val="List2"/>
    <w:rsid w:val="0072134D"/>
    <w:pPr>
      <w:numPr>
        <w:numId w:val="7"/>
      </w:numPr>
    </w:pPr>
  </w:style>
  <w:style w:type="paragraph" w:styleId="List2">
    <w:name w:val="List 2"/>
    <w:basedOn w:val="BodyText"/>
    <w:rsid w:val="0072134D"/>
    <w:pPr>
      <w:tabs>
        <w:tab w:val="left" w:pos="680"/>
      </w:tabs>
      <w:spacing w:before="60" w:after="60"/>
      <w:ind w:left="680" w:hanging="340"/>
    </w:pPr>
  </w:style>
  <w:style w:type="paragraph" w:styleId="List3">
    <w:name w:val="List 3"/>
    <w:basedOn w:val="BodyText"/>
    <w:rsid w:val="0072134D"/>
    <w:pPr>
      <w:tabs>
        <w:tab w:val="left" w:pos="1021"/>
      </w:tabs>
      <w:spacing w:before="60" w:after="60"/>
      <w:ind w:left="1020" w:hanging="340"/>
    </w:pPr>
  </w:style>
  <w:style w:type="paragraph" w:styleId="List4">
    <w:name w:val="List 4"/>
    <w:basedOn w:val="BodyText"/>
    <w:rsid w:val="0072134D"/>
    <w:pPr>
      <w:tabs>
        <w:tab w:val="left" w:pos="1361"/>
      </w:tabs>
      <w:spacing w:before="60" w:after="60"/>
      <w:ind w:left="1361" w:hanging="340"/>
    </w:pPr>
  </w:style>
  <w:style w:type="paragraph" w:styleId="List5">
    <w:name w:val="List 5"/>
    <w:basedOn w:val="BodyText"/>
    <w:rsid w:val="0072134D"/>
    <w:pPr>
      <w:tabs>
        <w:tab w:val="left" w:pos="1701"/>
      </w:tabs>
      <w:spacing w:before="60" w:after="60"/>
      <w:ind w:left="1701" w:hanging="340"/>
    </w:pPr>
  </w:style>
  <w:style w:type="paragraph" w:styleId="ListBullet3">
    <w:name w:val="List Bullet 3"/>
    <w:basedOn w:val="List3"/>
    <w:rsid w:val="0072134D"/>
    <w:pPr>
      <w:numPr>
        <w:numId w:val="13"/>
      </w:numPr>
      <w:tabs>
        <w:tab w:val="clear" w:pos="1021"/>
      </w:tabs>
      <w:ind w:left="1037" w:hanging="357"/>
    </w:pPr>
  </w:style>
  <w:style w:type="paragraph" w:styleId="ListBullet4">
    <w:name w:val="List Bullet 4"/>
    <w:basedOn w:val="List4"/>
    <w:rsid w:val="0072134D"/>
    <w:pPr>
      <w:numPr>
        <w:numId w:val="2"/>
      </w:numPr>
      <w:tabs>
        <w:tab w:val="clear" w:pos="1361"/>
      </w:tabs>
    </w:pPr>
  </w:style>
  <w:style w:type="paragraph" w:styleId="ListBullet5">
    <w:name w:val="List Bullet 5"/>
    <w:basedOn w:val="List5"/>
    <w:rsid w:val="0072134D"/>
    <w:pPr>
      <w:numPr>
        <w:numId w:val="3"/>
      </w:numPr>
    </w:pPr>
  </w:style>
  <w:style w:type="paragraph" w:styleId="ListContinue2">
    <w:name w:val="List Continue 2"/>
    <w:basedOn w:val="List2"/>
    <w:rsid w:val="0072134D"/>
    <w:pPr>
      <w:ind w:firstLine="0"/>
    </w:pPr>
  </w:style>
  <w:style w:type="paragraph" w:styleId="ListContinue3">
    <w:name w:val="List Continue 3"/>
    <w:basedOn w:val="List3"/>
    <w:rsid w:val="0072134D"/>
    <w:pPr>
      <w:ind w:left="1021" w:firstLine="0"/>
    </w:pPr>
  </w:style>
  <w:style w:type="paragraph" w:styleId="ListContinue4">
    <w:name w:val="List Continue 4"/>
    <w:basedOn w:val="List4"/>
    <w:rsid w:val="0072134D"/>
    <w:pPr>
      <w:ind w:firstLine="0"/>
    </w:pPr>
  </w:style>
  <w:style w:type="paragraph" w:styleId="ListContinue5">
    <w:name w:val="List Continue 5"/>
    <w:basedOn w:val="List5"/>
    <w:rsid w:val="0072134D"/>
    <w:pPr>
      <w:ind w:firstLine="0"/>
    </w:pPr>
  </w:style>
  <w:style w:type="paragraph" w:styleId="ListNumber3">
    <w:name w:val="List Number 3"/>
    <w:basedOn w:val="List3"/>
    <w:rsid w:val="0072134D"/>
    <w:pPr>
      <w:numPr>
        <w:numId w:val="4"/>
      </w:numPr>
    </w:pPr>
  </w:style>
  <w:style w:type="paragraph" w:styleId="ListNumber4">
    <w:name w:val="List Number 4"/>
    <w:basedOn w:val="List4"/>
    <w:rsid w:val="0072134D"/>
    <w:pPr>
      <w:numPr>
        <w:numId w:val="5"/>
      </w:numPr>
    </w:pPr>
  </w:style>
  <w:style w:type="paragraph" w:styleId="ListNumber5">
    <w:name w:val="List Number 5"/>
    <w:basedOn w:val="List5"/>
    <w:rsid w:val="0072134D"/>
    <w:pPr>
      <w:numPr>
        <w:numId w:val="6"/>
      </w:numPr>
    </w:pPr>
  </w:style>
  <w:style w:type="paragraph" w:styleId="BlockText">
    <w:name w:val="Block Text"/>
    <w:basedOn w:val="Normal"/>
    <w:rsid w:val="0072134D"/>
    <w:pPr>
      <w:spacing w:after="120"/>
      <w:ind w:left="1440" w:right="1440"/>
    </w:pPr>
  </w:style>
  <w:style w:type="character" w:customStyle="1" w:styleId="Subscript">
    <w:name w:val="Subscript"/>
    <w:basedOn w:val="DefaultParagraphFont"/>
    <w:rsid w:val="0072134D"/>
    <w:rPr>
      <w:sz w:val="16"/>
      <w:vertAlign w:val="subscript"/>
    </w:rPr>
  </w:style>
  <w:style w:type="character" w:customStyle="1" w:styleId="Superscript">
    <w:name w:val="Superscript"/>
    <w:basedOn w:val="DefaultParagraphFont"/>
    <w:rsid w:val="0072134D"/>
    <w:rPr>
      <w:sz w:val="16"/>
      <w:vertAlign w:val="superscript"/>
    </w:rPr>
  </w:style>
  <w:style w:type="character" w:customStyle="1" w:styleId="Symbols">
    <w:name w:val="Symbols"/>
    <w:basedOn w:val="DefaultParagraphFont"/>
    <w:rsid w:val="0072134D"/>
    <w:rPr>
      <w:rFonts w:ascii="Symbol" w:hAnsi="Symbol"/>
    </w:rPr>
  </w:style>
  <w:style w:type="character" w:customStyle="1" w:styleId="MenuOptions">
    <w:name w:val="Menu Options"/>
    <w:basedOn w:val="DefaultParagraphFont"/>
    <w:rsid w:val="0072134D"/>
    <w:rPr>
      <w:rFonts w:ascii="Arial Narrow" w:hAnsi="Arial Narrow"/>
      <w:smallCaps/>
    </w:rPr>
  </w:style>
  <w:style w:type="character" w:customStyle="1" w:styleId="Buttons">
    <w:name w:val="Buttons"/>
    <w:basedOn w:val="DefaultParagraphFont"/>
    <w:rsid w:val="0072134D"/>
    <w:rPr>
      <w:b/>
    </w:rPr>
  </w:style>
  <w:style w:type="character" w:customStyle="1" w:styleId="Underlined">
    <w:name w:val="Underlined"/>
    <w:basedOn w:val="DefaultParagraphFont"/>
    <w:rsid w:val="0072134D"/>
    <w:rPr>
      <w:u w:val="single"/>
    </w:rPr>
  </w:style>
  <w:style w:type="paragraph" w:customStyle="1" w:styleId="TableBodyTextRight">
    <w:name w:val="Table Body Text Right"/>
    <w:basedOn w:val="TableBodyText"/>
    <w:rsid w:val="0072134D"/>
    <w:pPr>
      <w:widowControl w:val="0"/>
      <w:autoSpaceDE w:val="0"/>
      <w:autoSpaceDN w:val="0"/>
      <w:adjustRightInd w:val="0"/>
      <w:jc w:val="right"/>
    </w:pPr>
    <w:rPr>
      <w:rFonts w:cs="Arial"/>
      <w:szCs w:val="18"/>
    </w:rPr>
  </w:style>
  <w:style w:type="paragraph" w:customStyle="1" w:styleId="CopyrightText">
    <w:name w:val="Copyright Text"/>
    <w:basedOn w:val="BodyText"/>
    <w:rsid w:val="0072134D"/>
    <w:rPr>
      <w:sz w:val="18"/>
    </w:rPr>
  </w:style>
  <w:style w:type="paragraph" w:customStyle="1" w:styleId="BodySmallRight">
    <w:name w:val="Body Small Right"/>
    <w:basedOn w:val="BodyTextRight"/>
    <w:rsid w:val="0072134D"/>
    <w:rPr>
      <w:sz w:val="18"/>
      <w:szCs w:val="18"/>
    </w:rPr>
  </w:style>
  <w:style w:type="paragraph" w:customStyle="1" w:styleId="MarginEdition">
    <w:name w:val="Margin Edition"/>
    <w:basedOn w:val="MarginNote"/>
    <w:rsid w:val="0072134D"/>
    <w:pPr>
      <w:spacing w:before="0" w:after="0"/>
    </w:pPr>
    <w:rPr>
      <w:rFonts w:ascii="Times New Roman" w:hAnsi="Times New Roman"/>
      <w:color w:val="999999"/>
    </w:rPr>
  </w:style>
  <w:style w:type="paragraph" w:customStyle="1" w:styleId="Spacer">
    <w:name w:val="Spacer"/>
    <w:basedOn w:val="Normal"/>
    <w:rsid w:val="0072134D"/>
    <w:rPr>
      <w:sz w:val="2"/>
      <w:szCs w:val="2"/>
    </w:rPr>
  </w:style>
  <w:style w:type="character" w:customStyle="1" w:styleId="Small">
    <w:name w:val="Small"/>
    <w:basedOn w:val="DefaultParagraphFont"/>
    <w:rsid w:val="0072134D"/>
    <w:rPr>
      <w:sz w:val="16"/>
    </w:rPr>
  </w:style>
  <w:style w:type="paragraph" w:customStyle="1" w:styleId="WideTable">
    <w:name w:val="Wide Table"/>
    <w:basedOn w:val="Normal"/>
    <w:rsid w:val="0072134D"/>
    <w:pPr>
      <w:ind w:left="-1418"/>
    </w:pPr>
    <w:rPr>
      <w:sz w:val="2"/>
      <w:szCs w:val="2"/>
    </w:rPr>
  </w:style>
  <w:style w:type="character" w:styleId="PageNumber">
    <w:name w:val="page number"/>
    <w:basedOn w:val="DefaultParagraphFont"/>
    <w:rsid w:val="0072134D"/>
  </w:style>
  <w:style w:type="paragraph" w:styleId="Quote">
    <w:name w:val="Quote"/>
    <w:basedOn w:val="Heading1"/>
    <w:link w:val="QuoteChar"/>
    <w:qFormat/>
    <w:rsid w:val="0072134D"/>
    <w:rPr>
      <w:b w:val="0"/>
      <w:sz w:val="72"/>
      <w:szCs w:val="72"/>
      <w:lang w:val="en-NZ"/>
    </w:rPr>
  </w:style>
  <w:style w:type="character" w:customStyle="1" w:styleId="QuoteChar">
    <w:name w:val="Quote Char"/>
    <w:basedOn w:val="DefaultParagraphFont"/>
    <w:link w:val="Quote"/>
    <w:rsid w:val="00721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34D"/>
    <w:pPr>
      <w:pageBreakBefore/>
    </w:pPr>
  </w:style>
  <w:style w:type="paragraph" w:customStyle="1" w:styleId="Border">
    <w:name w:val="Border"/>
    <w:basedOn w:val="Normal"/>
    <w:qFormat/>
    <w:rsid w:val="00721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34D"/>
    <w:rPr>
      <w:b/>
      <w:bCs/>
      <w:i/>
      <w:iCs/>
      <w:color w:val="auto"/>
    </w:rPr>
  </w:style>
  <w:style w:type="paragraph" w:styleId="IntenseQuote">
    <w:name w:val="Intense Quote"/>
    <w:basedOn w:val="Normal"/>
    <w:next w:val="Normal"/>
    <w:link w:val="IntenseQuoteChar"/>
    <w:uiPriority w:val="30"/>
    <w:qFormat/>
    <w:rsid w:val="00721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34D"/>
    <w:rPr>
      <w:smallCaps/>
      <w:color w:val="auto"/>
      <w:u w:val="single"/>
    </w:rPr>
  </w:style>
  <w:style w:type="character" w:styleId="IntenseReference">
    <w:name w:val="Intense Reference"/>
    <w:basedOn w:val="DefaultParagraphFont"/>
    <w:uiPriority w:val="32"/>
    <w:qFormat/>
    <w:rsid w:val="0072134D"/>
    <w:rPr>
      <w:b/>
      <w:bCs/>
      <w:smallCaps/>
      <w:color w:val="auto"/>
      <w:spacing w:val="5"/>
      <w:u w:val="single"/>
    </w:rPr>
  </w:style>
  <w:style w:type="paragraph" w:customStyle="1" w:styleId="2ColumnHeading">
    <w:name w:val="2Column Heading"/>
    <w:basedOn w:val="BodyText"/>
    <w:qFormat/>
    <w:rsid w:val="0072134D"/>
    <w:pPr>
      <w:spacing w:after="60"/>
      <w:ind w:left="-2268"/>
    </w:pPr>
    <w:rPr>
      <w:b/>
    </w:rPr>
  </w:style>
  <w:style w:type="paragraph" w:customStyle="1" w:styleId="Heading1TOC">
    <w:name w:val="Heading1 TOC"/>
    <w:basedOn w:val="Normal"/>
    <w:qFormat/>
    <w:rsid w:val="0072134D"/>
    <w:pPr>
      <w:spacing w:before="240" w:after="120"/>
    </w:pPr>
    <w:rPr>
      <w:rFonts w:ascii="Times New Roman" w:hAnsi="Times New Roman"/>
      <w:b/>
      <w:sz w:val="32"/>
    </w:rPr>
  </w:style>
  <w:style w:type="paragraph" w:customStyle="1" w:styleId="Heading2TOC">
    <w:name w:val="Heading2 TOC"/>
    <w:basedOn w:val="Normal"/>
    <w:qFormat/>
    <w:rsid w:val="0072134D"/>
    <w:pPr>
      <w:spacing w:before="240" w:after="60"/>
    </w:pPr>
    <w:rPr>
      <w:rFonts w:ascii="Times New Roman" w:hAnsi="Times New Roman"/>
      <w:b/>
      <w:sz w:val="28"/>
    </w:rPr>
  </w:style>
  <w:style w:type="character" w:customStyle="1" w:styleId="Underline">
    <w:name w:val="Underline"/>
    <w:basedOn w:val="DefaultParagraphFont"/>
    <w:qFormat/>
    <w:rsid w:val="0072134D"/>
    <w:rPr>
      <w:u w:val="single"/>
    </w:rPr>
  </w:style>
  <w:style w:type="character" w:customStyle="1" w:styleId="BoldandItalics">
    <w:name w:val="Bold and Italics"/>
    <w:qFormat/>
    <w:rsid w:val="0072134D"/>
    <w:rPr>
      <w:b/>
      <w:i/>
      <w:u w:val="none"/>
    </w:rPr>
  </w:style>
  <w:style w:type="paragraph" w:styleId="BalloonText">
    <w:name w:val="Balloon Text"/>
    <w:basedOn w:val="Normal"/>
    <w:link w:val="BalloonTextChar"/>
    <w:rsid w:val="0072134D"/>
    <w:rPr>
      <w:rFonts w:ascii="Tahoma" w:hAnsi="Tahoma" w:cs="Tahoma"/>
      <w:sz w:val="16"/>
      <w:szCs w:val="16"/>
    </w:rPr>
  </w:style>
  <w:style w:type="character" w:customStyle="1" w:styleId="BalloonTextChar">
    <w:name w:val="Balloon Text Char"/>
    <w:basedOn w:val="DefaultParagraphFont"/>
    <w:link w:val="BalloonText"/>
    <w:rsid w:val="00721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34D"/>
    <w:rPr>
      <w:b/>
      <w:color w:val="660033"/>
      <w:spacing w:val="0"/>
    </w:rPr>
  </w:style>
  <w:style w:type="paragraph" w:customStyle="1" w:styleId="Nameditemlist">
    <w:name w:val="Named item list"/>
    <w:basedOn w:val="BodyText"/>
    <w:qFormat/>
    <w:rsid w:val="0072134D"/>
    <w:pPr>
      <w:tabs>
        <w:tab w:val="left" w:pos="2835"/>
      </w:tabs>
      <w:ind w:left="2835" w:hanging="2835"/>
    </w:pPr>
  </w:style>
  <w:style w:type="paragraph" w:customStyle="1" w:styleId="BodyTextnopadding">
    <w:name w:val="Body Text no padding"/>
    <w:basedOn w:val="BodyText"/>
    <w:qFormat/>
    <w:rsid w:val="0072134D"/>
    <w:pPr>
      <w:spacing w:before="0" w:after="0"/>
    </w:pPr>
  </w:style>
  <w:style w:type="paragraph" w:customStyle="1" w:styleId="BodyTextBold">
    <w:name w:val="Body Text Bold"/>
    <w:basedOn w:val="BodyText"/>
    <w:qFormat/>
    <w:rsid w:val="0072134D"/>
    <w:rPr>
      <w:b/>
    </w:rPr>
  </w:style>
  <w:style w:type="character" w:styleId="Hyperlink">
    <w:name w:val="Hyperlink"/>
    <w:basedOn w:val="DefaultParagraphFont"/>
    <w:uiPriority w:val="99"/>
    <w:unhideWhenUsed/>
    <w:rsid w:val="00C16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7506</Characters>
  <Application>Microsoft Office Word</Application>
  <DocSecurity>0</DocSecurity>
  <Lines>395</Lines>
  <Paragraphs>197</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MSS405075 Facilitate the development of a new product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