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2CD" w:rsidP="00D42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MSS405075 Facilitate the development of a new product</w:t>
      </w:r>
      <w:r>
        <w:fldChar w:fldCharType="end"/>
      </w:r>
    </w:p>
    <w:p w:rsidR="00D422CD" w:rsidP="00D422CD">
      <w:pPr>
        <w:pStyle w:val="Version"/>
        <w:sectPr w:rsidSect="00183E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3EB8" w:rsidP="00183EB8">
      <w:pPr>
        <w:pStyle w:val="SuperHeading"/>
      </w:pPr>
      <w:r w:rsidRPr="00183EB8">
        <w:t>Assessment Requirements for MSS405075 Facilitate the development of a new product</w:t>
      </w:r>
    </w:p>
    <w:p w:rsidR="00000000" w:rsidRPr="00183EB8" w:rsidP="00183EB8">
      <w:pPr>
        <w:pStyle w:val="Heading1"/>
      </w:pPr>
      <w:bookmarkStart w:id="1" w:name="O_1044511"/>
      <w:bookmarkEnd w:id="1"/>
      <w:r w:rsidRPr="00183EB8">
        <w:t>Modification History</w:t>
      </w:r>
    </w:p>
    <w:p w:rsidR="00000000" w:rsidRPr="00183EB8" w:rsidP="00D422CD">
      <w:pPr>
        <w:pStyle w:val="List"/>
      </w:pPr>
      <w:r w:rsidRPr="00183EB8">
        <w:t>Release 2. Updated pre-requisite code</w:t>
      </w:r>
    </w:p>
    <w:p w:rsidR="00000000" w:rsidRPr="00183EB8" w:rsidP="00D422CD">
      <w:pPr>
        <w:pStyle w:val="List"/>
      </w:pPr>
      <w:r w:rsidRPr="00183EB8">
        <w:t>Release 1. Supersede</w:t>
      </w:r>
      <w:r w:rsidRPr="00183EB8">
        <w:t>s and is equivalent to MSS405075A Facilitate the development of a new product</w:t>
      </w:r>
    </w:p>
    <w:p w:rsidR="00000000" w:rsidRPr="00183EB8" w:rsidP="00183EB8">
      <w:pPr>
        <w:pStyle w:val="AllowPageBreak"/>
      </w:pPr>
    </w:p>
    <w:p w:rsidR="00000000" w:rsidRPr="00183EB8" w:rsidP="00183EB8">
      <w:pPr>
        <w:pStyle w:val="Heading1"/>
      </w:pPr>
      <w:bookmarkStart w:id="2" w:name="O_1044510"/>
      <w:bookmarkEnd w:id="2"/>
      <w:r w:rsidRPr="00183EB8">
        <w:t>Performance Evidence</w:t>
      </w:r>
    </w:p>
    <w:p w:rsidR="00000000" w:rsidRPr="00183EB8" w:rsidP="00D422CD">
      <w:pPr>
        <w:pStyle w:val="BodyText"/>
      </w:pPr>
      <w:r w:rsidRPr="00183EB8">
        <w:t xml:space="preserve">Evidence required to demonstrate competence in this unit must be relevant to and satisfy the requirements of the elements and performance </w:t>
      </w:r>
      <w:r w:rsidRPr="00183EB8">
        <w:t>criteria and include the ability to facilitate the development of one (1) or more new/modified products and to:</w:t>
      </w:r>
    </w:p>
    <w:p w:rsidR="00000000" w:rsidRPr="00183EB8" w:rsidP="00183EB8">
      <w:pPr>
        <w:pStyle w:val="ListBullet"/>
      </w:pPr>
      <w:r w:rsidRPr="00183EB8">
        <w:t>confirm the design brief</w:t>
      </w:r>
    </w:p>
    <w:p w:rsidR="00000000" w:rsidRPr="00183EB8" w:rsidP="00183EB8">
      <w:pPr>
        <w:pStyle w:val="ListBullet"/>
      </w:pPr>
      <w:r w:rsidRPr="00183EB8">
        <w:t>determine material and process requirements</w:t>
      </w:r>
    </w:p>
    <w:p w:rsidR="00000000" w:rsidRPr="00183EB8" w:rsidP="00183EB8">
      <w:pPr>
        <w:pStyle w:val="ListBullet"/>
      </w:pPr>
      <w:r w:rsidRPr="00183EB8">
        <w:t>ensure process needs have been met</w:t>
      </w:r>
    </w:p>
    <w:p w:rsidR="00000000" w:rsidRPr="00183EB8" w:rsidP="00183EB8">
      <w:pPr>
        <w:pStyle w:val="ListBullet"/>
      </w:pPr>
      <w:r w:rsidRPr="00183EB8">
        <w:t>trial the new product and determine pro</w:t>
      </w:r>
      <w:r w:rsidRPr="00183EB8">
        <w:t>cess capability</w:t>
      </w:r>
    </w:p>
    <w:p w:rsidR="00000000" w:rsidRPr="00183EB8" w:rsidP="00183EB8">
      <w:pPr>
        <w:pStyle w:val="ListBullet"/>
      </w:pPr>
      <w:r w:rsidRPr="00183EB8">
        <w:t>conduct product trials</w:t>
      </w:r>
    </w:p>
    <w:p w:rsidR="00000000" w:rsidRPr="00183EB8" w:rsidP="00183EB8">
      <w:pPr>
        <w:pStyle w:val="ListBullet"/>
      </w:pPr>
      <w:r w:rsidRPr="00183EB8">
        <w:t>standardise the new product.</w:t>
      </w:r>
    </w:p>
    <w:p w:rsidR="00000000" w:rsidRPr="00183EB8" w:rsidP="00183EB8">
      <w:pPr>
        <w:pStyle w:val="AllowPageBreak"/>
      </w:pPr>
    </w:p>
    <w:p w:rsidR="00000000" w:rsidRPr="00183EB8" w:rsidP="00183EB8">
      <w:pPr>
        <w:pStyle w:val="Heading1"/>
      </w:pPr>
      <w:bookmarkStart w:id="3" w:name="O_1044509"/>
      <w:bookmarkEnd w:id="3"/>
      <w:r w:rsidRPr="00183EB8">
        <w:t>Knowledge Evidence</w:t>
      </w:r>
    </w:p>
    <w:p w:rsidR="00000000" w:rsidRPr="00183EB8" w:rsidP="00D422CD">
      <w:pPr>
        <w:pStyle w:val="BodyText"/>
      </w:pPr>
      <w:r w:rsidRPr="00183EB8">
        <w:t>Must provide evidence that demonstrates sufficient knowledge to interact with relevant personnel and be able to facilitate the development of a new pr</w:t>
      </w:r>
      <w:r w:rsidRPr="00183EB8">
        <w:t>oduct, including knowledge of:</w:t>
      </w:r>
    </w:p>
    <w:p w:rsidR="00000000" w:rsidRPr="00183EB8" w:rsidP="00183EB8">
      <w:pPr>
        <w:pStyle w:val="ListBullet"/>
      </w:pPr>
      <w:r w:rsidRPr="00183EB8">
        <w:t>appropriate types of materials/components and criteria for choosing between them</w:t>
      </w:r>
    </w:p>
    <w:p w:rsidR="00000000" w:rsidRPr="00183EB8" w:rsidP="00183EB8">
      <w:pPr>
        <w:pStyle w:val="ListBullet"/>
      </w:pPr>
      <w:r w:rsidRPr="00183EB8">
        <w:t>alternative processes/plant/equipment for making the new product and criteria for choosing between them</w:t>
      </w:r>
    </w:p>
    <w:p w:rsidR="00000000" w:rsidRPr="00183EB8" w:rsidP="00183EB8">
      <w:pPr>
        <w:pStyle w:val="ListBullet"/>
      </w:pPr>
      <w:r w:rsidRPr="00183EB8">
        <w:t>determination of process capability</w:t>
      </w:r>
    </w:p>
    <w:p w:rsidR="00000000" w:rsidRPr="00183EB8" w:rsidP="00183EB8">
      <w:pPr>
        <w:pStyle w:val="ListBullet"/>
      </w:pPr>
      <w:r w:rsidRPr="00183EB8">
        <w:t>app</w:t>
      </w:r>
      <w:r w:rsidRPr="00183EB8">
        <w:t xml:space="preserve">ropriate sampling and testing for materials/components and products </w:t>
      </w:r>
    </w:p>
    <w:p w:rsidR="00000000" w:rsidRPr="00183EB8" w:rsidP="00183EB8">
      <w:pPr>
        <w:pStyle w:val="ListBullet"/>
      </w:pPr>
      <w:r w:rsidRPr="00183EB8">
        <w:t>determination of processing time, product cost, benefit cost of the new product</w:t>
      </w:r>
    </w:p>
    <w:p w:rsidR="00000000" w:rsidRPr="00183EB8" w:rsidP="00183EB8">
      <w:pPr>
        <w:pStyle w:val="ListBullet"/>
      </w:pPr>
      <w:r w:rsidRPr="00183EB8">
        <w:t>interpretation of trial/field test results.</w:t>
      </w:r>
    </w:p>
    <w:p w:rsidR="00000000" w:rsidRPr="00183EB8" w:rsidP="00183EB8">
      <w:pPr>
        <w:pStyle w:val="AllowPageBreak"/>
      </w:pPr>
    </w:p>
    <w:p w:rsidR="00000000" w:rsidRPr="00183EB8" w:rsidP="00183EB8">
      <w:pPr>
        <w:pStyle w:val="Heading1"/>
      </w:pPr>
      <w:bookmarkStart w:id="4" w:name="O_1044508"/>
      <w:bookmarkEnd w:id="4"/>
      <w:r w:rsidRPr="00183EB8">
        <w:t>Assessment Conditions</w:t>
      </w:r>
    </w:p>
    <w:p w:rsidR="00000000" w:rsidRPr="00183EB8" w:rsidP="00183EB8">
      <w:pPr>
        <w:pStyle w:val="ListBullet"/>
      </w:pPr>
      <w:r w:rsidRPr="00183EB8">
        <w:t xml:space="preserve">The unit should be assessed holistically and the judgement of competence shall be based on a holistic assessment of the evidence. </w:t>
      </w:r>
    </w:p>
    <w:p w:rsidR="00000000" w:rsidRPr="00183EB8" w:rsidP="00183EB8">
      <w:pPr>
        <w:pStyle w:val="ListBullet"/>
      </w:pPr>
      <w:r w:rsidRPr="00183EB8">
        <w:t>The collection of performance evidence is best done from a report and/or folio of evidence drawn from:</w:t>
      </w:r>
    </w:p>
    <w:p w:rsidR="00000000" w:rsidRPr="00183EB8" w:rsidP="00183EB8">
      <w:pPr>
        <w:pStyle w:val="ListBullet2"/>
      </w:pPr>
      <w:r w:rsidRPr="00183EB8">
        <w:t>a single project whic</w:t>
      </w:r>
      <w:r w:rsidRPr="00183EB8">
        <w:t>h provides sufficient evidence of the requirements of all the elements and performance criteria</w:t>
      </w:r>
    </w:p>
    <w:p w:rsidR="00000000" w:rsidRPr="00183EB8" w:rsidP="00183EB8">
      <w:pPr>
        <w:pStyle w:val="ListBullet2"/>
      </w:pPr>
      <w:r w:rsidRPr="00183EB8">
        <w:t>multiple smaller projects which together provide sufficient evidence of the requirements of all the elements and performance criteria.</w:t>
      </w:r>
    </w:p>
    <w:p w:rsidR="00000000" w:rsidRPr="00183EB8" w:rsidP="00183EB8">
      <w:pPr>
        <w:pStyle w:val="ListBullet"/>
      </w:pPr>
      <w:r w:rsidRPr="00183EB8">
        <w:t>A third-party report, or</w:t>
      </w:r>
      <w:r w:rsidRPr="00183EB8">
        <w:t xml:space="preserve"> similar, may be needed to testify to the work done by the individual, particularly when the project has been done as part of a project team.</w:t>
      </w:r>
    </w:p>
    <w:p w:rsidR="00000000" w:rsidRPr="00183EB8" w:rsidP="00183EB8">
      <w:pPr>
        <w:pStyle w:val="ListBullet"/>
      </w:pPr>
      <w:r w:rsidRPr="00183EB8">
        <w:t xml:space="preserve">Assessment should use a real new/modified product development project in an operational workplace. </w:t>
      </w:r>
    </w:p>
    <w:p w:rsidR="00000000" w:rsidRPr="00183EB8" w:rsidP="00183EB8">
      <w:pPr>
        <w:pStyle w:val="ListBullet"/>
      </w:pPr>
      <w:r w:rsidRPr="00183EB8">
        <w:t>Knowledge evid</w:t>
      </w:r>
      <w:r w:rsidRPr="00183EB8">
        <w:t>ence may be collected concurrently with performance evidence or through an independent process such as workbooks, written assessments or interviews (provided a record is kept).</w:t>
      </w:r>
    </w:p>
    <w:p w:rsidR="00000000" w:rsidRPr="00183EB8" w:rsidP="00183EB8">
      <w:pPr>
        <w:pStyle w:val="ListBullet"/>
      </w:pPr>
      <w:r w:rsidRPr="00183EB8">
        <w:t>Assessment processes and techniques must be appropriate to the language, litera</w:t>
      </w:r>
      <w:r w:rsidRPr="00183EB8">
        <w:t>cy and numeracy requirements of the work being performed and the needs of the candidate.</w:t>
      </w:r>
    </w:p>
    <w:p w:rsidR="00000000" w:rsidRPr="00183EB8" w:rsidP="00183EB8">
      <w:pPr>
        <w:pStyle w:val="ListBullet"/>
      </w:pPr>
      <w:r w:rsidRPr="00183EB8">
        <w:t>Conditions for assessment must include access to all tools, equipment, materials and documentation required, including relevant workplace procedures, product and manuf</w:t>
      </w:r>
      <w:r w:rsidRPr="00183EB8">
        <w:t>acturing specifications associated with this unit.</w:t>
      </w:r>
    </w:p>
    <w:p w:rsidR="00000000" w:rsidRPr="00183EB8" w:rsidP="00183EB8">
      <w:pPr>
        <w:pStyle w:val="ListBullet"/>
      </w:pPr>
      <w:r w:rsidRPr="00183EB8">
        <w:t>Foundation skills are integral to competent performance of the unit and should not be assessed separately.</w:t>
      </w:r>
    </w:p>
    <w:p w:rsidR="00000000" w:rsidRPr="00183EB8" w:rsidP="00183EB8">
      <w:pPr>
        <w:pStyle w:val="ListBullet"/>
      </w:pPr>
      <w:r w:rsidRPr="00183EB8">
        <w:t>Assessors must satisfy the assessor competency requirements that are in place at the time of the a</w:t>
      </w:r>
      <w:r w:rsidRPr="00183EB8">
        <w:t xml:space="preserve">ssessment as set by the VET regulator.  </w:t>
      </w:r>
    </w:p>
    <w:p w:rsidR="00000000" w:rsidRPr="00183EB8" w:rsidP="00183EB8">
      <w:pPr>
        <w:pStyle w:val="ListBullet"/>
      </w:pPr>
      <w:r w:rsidRPr="00183EB8">
        <w:t>The assessor must demonstrate both technical competency and currency.</w:t>
      </w:r>
    </w:p>
    <w:p w:rsidR="00000000" w:rsidRPr="00183EB8" w:rsidP="00183EB8">
      <w:pPr>
        <w:pStyle w:val="ListBullet"/>
      </w:pPr>
      <w:r w:rsidRPr="00183EB8">
        <w:t>Technical competence can be demonstrated through:</w:t>
      </w:r>
    </w:p>
    <w:p w:rsidR="00000000" w:rsidRPr="00183EB8" w:rsidP="00183EB8">
      <w:pPr>
        <w:pStyle w:val="ListBullet2"/>
      </w:pPr>
      <w:r w:rsidRPr="00183EB8">
        <w:t>relevant VET or other qualification/Statement of Attainment AND/OR</w:t>
      </w:r>
    </w:p>
    <w:p w:rsidR="00000000" w:rsidRPr="00183EB8" w:rsidP="00183EB8">
      <w:pPr>
        <w:pStyle w:val="ListBullet2"/>
      </w:pPr>
      <w:r w:rsidRPr="00183EB8">
        <w:t xml:space="preserve">relevant workplace experience </w:t>
      </w:r>
    </w:p>
    <w:p w:rsidR="00000000" w:rsidRPr="00183EB8" w:rsidP="00183EB8">
      <w:pPr>
        <w:pStyle w:val="ListBullet"/>
      </w:pPr>
      <w:r w:rsidRPr="00183EB8">
        <w:t>Currency can be demonstrated through:</w:t>
      </w:r>
    </w:p>
    <w:p w:rsidR="00000000" w:rsidRPr="00183EB8" w:rsidP="00183EB8">
      <w:pPr>
        <w:pStyle w:val="ListBullet2"/>
      </w:pPr>
      <w:r w:rsidRPr="00183EB8">
        <w:t>performing the competency being assessed as part of current employment OR</w:t>
      </w:r>
    </w:p>
    <w:p w:rsidR="00000000" w:rsidRPr="00183EB8" w:rsidP="00183EB8">
      <w:pPr>
        <w:pStyle w:val="ListBullet2"/>
      </w:pPr>
      <w:r w:rsidRPr="00183EB8">
        <w:t>having consulted with an organisation providing relevant environmental monitoring, management or technology ser</w:t>
      </w:r>
      <w:r w:rsidRPr="00183EB8">
        <w:t>vices about performing the competency being assessed within the last twelve months.</w:t>
      </w:r>
    </w:p>
    <w:p w:rsidR="00000000" w:rsidRPr="00183EB8" w:rsidP="00183EB8">
      <w:pPr>
        <w:pStyle w:val="AllowPageBreak"/>
      </w:pPr>
    </w:p>
    <w:p w:rsidR="00000000" w:rsidRPr="00183EB8" w:rsidP="00183EB8">
      <w:pPr>
        <w:pStyle w:val="Heading1"/>
      </w:pPr>
      <w:bookmarkStart w:id="5" w:name="O_1044523"/>
      <w:bookmarkEnd w:id="5"/>
      <w:r w:rsidRPr="00183EB8">
        <w:t>Links</w:t>
      </w:r>
    </w:p>
    <w:p w:rsidR="00000000" w:rsidRPr="00183EB8" w:rsidP="00D422CD">
      <w:pPr>
        <w:pStyle w:val="BodyText"/>
      </w:pPr>
      <w:r w:rsidRPr="00183E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B7EF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83EB8" w:rsidP="00183EB8"/>
    <w:sectPr w:rsidSect="00183E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B8" w:rsidRPr="00D422CD" w:rsidP="00D42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CD" w:rsidP="00183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22CD" w:rsidP="00183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22CD" w:rsidP="00183E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EB8" w:rsidRPr="00D422CD" w:rsidP="00D42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CD" w:rsidRPr="002D2AF8" w:rsidP="00183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MSS405075 Facilitate the development of a new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422CD" w:rsidP="00183E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428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82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B65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E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E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E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E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E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E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E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E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E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E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EB8"/>
  </w:style>
  <w:style w:type="character" w:customStyle="1" w:styleId="Heading1Char">
    <w:name w:val="Heading 1 Char"/>
    <w:basedOn w:val="DefaultParagraphFont"/>
    <w:link w:val="Heading1"/>
    <w:rsid w:val="00183E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E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E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E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3E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3E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E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E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E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E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E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E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E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E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E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E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E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E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E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E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E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E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E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3EB8"/>
    <w:rPr>
      <w:b/>
      <w:spacing w:val="0"/>
    </w:rPr>
  </w:style>
  <w:style w:type="paragraph" w:customStyle="1" w:styleId="SuperTitle">
    <w:name w:val="SuperTitle"/>
    <w:basedOn w:val="Title"/>
    <w:rsid w:val="00183E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E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E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E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E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E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E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E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E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E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E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E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EB8"/>
    <w:rPr>
      <w:i/>
    </w:rPr>
  </w:style>
  <w:style w:type="paragraph" w:styleId="Caption">
    <w:name w:val="caption"/>
    <w:basedOn w:val="BodyText"/>
    <w:next w:val="Normal"/>
    <w:qFormat/>
    <w:rsid w:val="00183E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E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E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EB8"/>
  </w:style>
  <w:style w:type="paragraph" w:styleId="TableofFigures">
    <w:name w:val="table of figures"/>
    <w:basedOn w:val="Normal"/>
    <w:next w:val="Normal"/>
    <w:semiHidden/>
    <w:rsid w:val="00183E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E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3EB8"/>
    <w:rPr>
      <w:rFonts w:ascii="Wingdings" w:hAnsi="Wingdings"/>
    </w:rPr>
  </w:style>
  <w:style w:type="paragraph" w:customStyle="1" w:styleId="TableHeading">
    <w:name w:val="Table Heading"/>
    <w:basedOn w:val="HeadingBase"/>
    <w:rsid w:val="00183E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EB8"/>
    <w:rPr>
      <w:color w:val="0033CC"/>
      <w:u w:val="none"/>
    </w:rPr>
  </w:style>
  <w:style w:type="paragraph" w:customStyle="1" w:styleId="BodyTextRight">
    <w:name w:val="Body Text Right"/>
    <w:basedOn w:val="BodyText"/>
    <w:rsid w:val="00183E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E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E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E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E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E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EB8"/>
    <w:rPr>
      <w:sz w:val="32"/>
    </w:rPr>
  </w:style>
  <w:style w:type="paragraph" w:customStyle="1" w:styleId="HeadingProcedure">
    <w:name w:val="Heading Procedure"/>
    <w:basedOn w:val="HeadingBase"/>
    <w:next w:val="Normal"/>
    <w:rsid w:val="00183E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EB8"/>
    <w:pPr>
      <w:spacing w:before="60" w:after="60"/>
    </w:pPr>
  </w:style>
  <w:style w:type="paragraph" w:styleId="ListContinue">
    <w:name w:val="List Continue"/>
    <w:basedOn w:val="List"/>
    <w:rsid w:val="00183EB8"/>
    <w:pPr>
      <w:ind w:firstLine="0"/>
    </w:pPr>
  </w:style>
  <w:style w:type="paragraph" w:customStyle="1" w:styleId="ListNote">
    <w:name w:val="List Note"/>
    <w:basedOn w:val="List"/>
    <w:rsid w:val="00183E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E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E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EB8"/>
    <w:rPr>
      <w:rFonts w:ascii="Courier New" w:hAnsi="Courier New"/>
    </w:rPr>
  </w:style>
  <w:style w:type="paragraph" w:customStyle="1" w:styleId="NoteBullet">
    <w:name w:val="Note Bullet"/>
    <w:basedOn w:val="Note"/>
    <w:rsid w:val="00183E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E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E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E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E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E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E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EB8"/>
    <w:rPr>
      <w:b/>
      <w:smallCaps/>
    </w:rPr>
  </w:style>
  <w:style w:type="paragraph" w:customStyle="1" w:styleId="TableListNumber">
    <w:name w:val="Table List Number"/>
    <w:basedOn w:val="ListNumber"/>
    <w:rsid w:val="00183E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E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EB8"/>
    <w:pPr>
      <w:numPr>
        <w:numId w:val="9"/>
      </w:numPr>
    </w:pPr>
  </w:style>
  <w:style w:type="paragraph" w:customStyle="1" w:styleId="ListAlpha2">
    <w:name w:val="List Alpha 2"/>
    <w:basedOn w:val="List2"/>
    <w:rsid w:val="00183EB8"/>
    <w:pPr>
      <w:numPr>
        <w:numId w:val="8"/>
      </w:numPr>
    </w:pPr>
  </w:style>
  <w:style w:type="paragraph" w:styleId="List2">
    <w:name w:val="List 2"/>
    <w:basedOn w:val="BodyText"/>
    <w:rsid w:val="00183E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E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E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E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E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E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3EB8"/>
    <w:pPr>
      <w:numPr>
        <w:numId w:val="4"/>
      </w:numPr>
    </w:pPr>
  </w:style>
  <w:style w:type="paragraph" w:styleId="ListContinue2">
    <w:name w:val="List Continue 2"/>
    <w:basedOn w:val="List2"/>
    <w:rsid w:val="00183EB8"/>
    <w:pPr>
      <w:ind w:firstLine="0"/>
    </w:pPr>
  </w:style>
  <w:style w:type="paragraph" w:styleId="ListContinue3">
    <w:name w:val="List Continue 3"/>
    <w:basedOn w:val="List3"/>
    <w:rsid w:val="00183EB8"/>
    <w:pPr>
      <w:ind w:left="1021" w:firstLine="0"/>
    </w:pPr>
  </w:style>
  <w:style w:type="paragraph" w:styleId="ListContinue4">
    <w:name w:val="List Continue 4"/>
    <w:basedOn w:val="List4"/>
    <w:rsid w:val="00183EB8"/>
    <w:pPr>
      <w:ind w:firstLine="0"/>
    </w:pPr>
  </w:style>
  <w:style w:type="paragraph" w:styleId="ListContinue5">
    <w:name w:val="List Continue 5"/>
    <w:basedOn w:val="List5"/>
    <w:rsid w:val="00183EB8"/>
    <w:pPr>
      <w:ind w:firstLine="0"/>
    </w:pPr>
  </w:style>
  <w:style w:type="paragraph" w:styleId="ListNumber3">
    <w:name w:val="List Number 3"/>
    <w:basedOn w:val="List3"/>
    <w:rsid w:val="00183EB8"/>
    <w:pPr>
      <w:numPr>
        <w:numId w:val="5"/>
      </w:numPr>
    </w:pPr>
  </w:style>
  <w:style w:type="paragraph" w:styleId="ListNumber4">
    <w:name w:val="List Number 4"/>
    <w:basedOn w:val="List4"/>
    <w:rsid w:val="00183EB8"/>
    <w:pPr>
      <w:numPr>
        <w:numId w:val="6"/>
      </w:numPr>
    </w:pPr>
  </w:style>
  <w:style w:type="paragraph" w:styleId="ListNumber5">
    <w:name w:val="List Number 5"/>
    <w:basedOn w:val="List5"/>
    <w:rsid w:val="00183EB8"/>
    <w:pPr>
      <w:numPr>
        <w:numId w:val="7"/>
      </w:numPr>
    </w:pPr>
  </w:style>
  <w:style w:type="paragraph" w:styleId="BlockText">
    <w:name w:val="Block Text"/>
    <w:basedOn w:val="Normal"/>
    <w:rsid w:val="00183E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E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EB8"/>
    <w:rPr>
      <w:sz w:val="16"/>
      <w:vertAlign w:val="superscript"/>
    </w:rPr>
  </w:style>
  <w:style w:type="character" w:customStyle="1" w:styleId="Symbols">
    <w:name w:val="Symbols"/>
    <w:basedOn w:val="DefaultParagraphFont"/>
    <w:rsid w:val="00183EB8"/>
    <w:rPr>
      <w:rFonts w:ascii="Symbol" w:hAnsi="Symbol"/>
    </w:rPr>
  </w:style>
  <w:style w:type="character" w:customStyle="1" w:styleId="MenuOptions">
    <w:name w:val="Menu Options"/>
    <w:basedOn w:val="DefaultParagraphFont"/>
    <w:rsid w:val="00183E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EB8"/>
    <w:rPr>
      <w:b/>
    </w:rPr>
  </w:style>
  <w:style w:type="character" w:customStyle="1" w:styleId="Underlined">
    <w:name w:val="Underlined"/>
    <w:basedOn w:val="DefaultParagraphFont"/>
    <w:rsid w:val="00183EB8"/>
    <w:rPr>
      <w:u w:val="single"/>
    </w:rPr>
  </w:style>
  <w:style w:type="paragraph" w:customStyle="1" w:styleId="TableBodyTextRight">
    <w:name w:val="Table Body Text Right"/>
    <w:basedOn w:val="TableBodyText"/>
    <w:rsid w:val="00183E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EB8"/>
    <w:rPr>
      <w:sz w:val="18"/>
    </w:rPr>
  </w:style>
  <w:style w:type="paragraph" w:customStyle="1" w:styleId="BodySmallRight">
    <w:name w:val="Body Small Right"/>
    <w:basedOn w:val="BodyTextRight"/>
    <w:rsid w:val="00183EB8"/>
    <w:rPr>
      <w:sz w:val="18"/>
      <w:szCs w:val="18"/>
    </w:rPr>
  </w:style>
  <w:style w:type="paragraph" w:customStyle="1" w:styleId="MarginEdition">
    <w:name w:val="Margin Edition"/>
    <w:basedOn w:val="MarginNote"/>
    <w:rsid w:val="00183E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EB8"/>
    <w:rPr>
      <w:sz w:val="2"/>
      <w:szCs w:val="2"/>
    </w:rPr>
  </w:style>
  <w:style w:type="character" w:customStyle="1" w:styleId="Small">
    <w:name w:val="Small"/>
    <w:basedOn w:val="DefaultParagraphFont"/>
    <w:rsid w:val="00183EB8"/>
    <w:rPr>
      <w:sz w:val="16"/>
    </w:rPr>
  </w:style>
  <w:style w:type="paragraph" w:customStyle="1" w:styleId="WideTable">
    <w:name w:val="Wide Table"/>
    <w:basedOn w:val="Normal"/>
    <w:rsid w:val="00183E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EB8"/>
  </w:style>
  <w:style w:type="paragraph" w:styleId="Quote">
    <w:name w:val="Quote"/>
    <w:basedOn w:val="Heading1"/>
    <w:link w:val="QuoteChar"/>
    <w:qFormat/>
    <w:rsid w:val="00183E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E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EB8"/>
    <w:pPr>
      <w:pageBreakBefore/>
    </w:pPr>
  </w:style>
  <w:style w:type="paragraph" w:customStyle="1" w:styleId="Border">
    <w:name w:val="Border"/>
    <w:basedOn w:val="Normal"/>
    <w:qFormat/>
    <w:rsid w:val="00183E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E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E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E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E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E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E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E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E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EB8"/>
    <w:rPr>
      <w:u w:val="single"/>
    </w:rPr>
  </w:style>
  <w:style w:type="character" w:customStyle="1" w:styleId="BoldandItalics">
    <w:name w:val="Bold and Italics"/>
    <w:qFormat/>
    <w:rsid w:val="00183EB8"/>
    <w:rPr>
      <w:b/>
      <w:i/>
      <w:u w:val="none"/>
    </w:rPr>
  </w:style>
  <w:style w:type="paragraph" w:styleId="BalloonText">
    <w:name w:val="Balloon Text"/>
    <w:basedOn w:val="Normal"/>
    <w:link w:val="BalloonTextChar"/>
    <w:rsid w:val="00183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E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E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E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E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E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EB8"/>
    <w:pPr>
      <w:spacing w:before="0" w:after="0"/>
    </w:pPr>
  </w:style>
  <w:style w:type="paragraph" w:customStyle="1" w:styleId="BodyTextBold">
    <w:name w:val="Body Text Bold"/>
    <w:basedOn w:val="BodyText"/>
    <w:qFormat/>
    <w:rsid w:val="00183EB8"/>
    <w:rPr>
      <w:b/>
    </w:rPr>
  </w:style>
  <w:style w:type="character" w:styleId="Hyperlink">
    <w:name w:val="Hyperlink"/>
    <w:basedOn w:val="DefaultParagraphFont"/>
    <w:uiPriority w:val="99"/>
    <w:unhideWhenUsed/>
    <w:rsid w:val="00D42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3352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MSS405075 Facilitate the development of a new product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2024-11-07T11:45:00Z</dcterms:created>
  <dcterms:modified xsi:type="dcterms:W3CDTF">2024-11-07T11:45:00Z</dcterms:modified>
</cp:coreProperties>
</file>