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BD4" w:rsidP="00154BD4">
      <w:pPr>
        <w:pStyle w:val="Title"/>
      </w:pPr>
      <w:r>
        <w:fldChar w:fldCharType="begin"/>
      </w:r>
      <w:r>
        <w:instrText xml:space="preserve"> TITLE   \* MERGEFORMAT </w:instrText>
      </w:r>
      <w:r>
        <w:fldChar w:fldCharType="separate"/>
      </w:r>
      <w:r>
        <w:t>MSS405063 Develop the application of enterprise control systems in an organisation</w:t>
      </w:r>
      <w:r>
        <w:fldChar w:fldCharType="end"/>
      </w:r>
    </w:p>
    <w:p w:rsidR="00154BD4" w:rsidP="00154BD4">
      <w:pPr>
        <w:pStyle w:val="Version"/>
        <w:sectPr w:rsidSect="00DE12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2AA" w:rsidP="00DE12AA">
      <w:pPr>
        <w:pStyle w:val="SuperHeading"/>
      </w:pPr>
      <w:r w:rsidRPr="00DE12AA">
        <w:t>MSS405063 Develop the application of enterprise control systems in an organisation</w:t>
      </w:r>
    </w:p>
    <w:p w:rsidR="00000000" w:rsidRPr="00DE12AA" w:rsidP="00DE12AA">
      <w:pPr>
        <w:pStyle w:val="Heading1"/>
      </w:pPr>
      <w:bookmarkStart w:id="1" w:name="O_1033903"/>
      <w:bookmarkEnd w:id="1"/>
      <w:r w:rsidRPr="00DE12AA">
        <w:t>Modification History</w:t>
      </w:r>
    </w:p>
    <w:p w:rsidR="00000000" w:rsidRPr="00DE12AA" w:rsidP="00154BD4">
      <w:pPr>
        <w:pStyle w:val="BodyText"/>
      </w:pPr>
      <w:r w:rsidRPr="00DE12AA">
        <w:t>Release 1. Unit code changed. Application changed. Performance criteria changed. Range of conditions removed. Assessment requirements changed. Supersedes and is equivalent to MSS405060 Develop the application of enterprise control systems in an organisatio</w:t>
      </w:r>
      <w:r w:rsidRPr="00DE12AA">
        <w:t>n.</w:t>
      </w:r>
    </w:p>
    <w:p w:rsidR="00000000" w:rsidRPr="00DE12AA" w:rsidP="00DE12AA">
      <w:pPr>
        <w:pStyle w:val="Heading1"/>
      </w:pPr>
      <w:bookmarkStart w:id="2" w:name="O_1033904"/>
      <w:bookmarkEnd w:id="2"/>
      <w:r w:rsidRPr="00DE12AA">
        <w:t>Application</w:t>
      </w:r>
    </w:p>
    <w:p w:rsidR="00000000" w:rsidRPr="00DE12AA" w:rsidP="00154BD4">
      <w:pPr>
        <w:pStyle w:val="BodyText"/>
      </w:pPr>
      <w:r w:rsidRPr="00DE12AA">
        <w:t>This unit describes the skills and knowledge required to continuously modify and improve or develop new enterprise-wide information technology (IT) based control systems, such as Supervisory Control and Data Acquisition (S</w:t>
      </w:r>
      <w:r w:rsidRPr="00DE12AA">
        <w:t>CADA), Enterprise Resource Planning (ERP), Materials Resource Planning (MRPII) and similar.</w:t>
      </w:r>
    </w:p>
    <w:p w:rsidR="00000000" w:rsidRPr="00DE12AA" w:rsidP="00154BD4">
      <w:pPr>
        <w:pStyle w:val="BodyText"/>
      </w:pPr>
      <w:r w:rsidRPr="00DE12AA">
        <w:t>Typically, the development of such a system will be in liaison with an appropriate technical expert who may be an internal expert or an external consultant.</w:t>
      </w:r>
    </w:p>
    <w:p w:rsidR="00000000" w:rsidRPr="00DE12AA" w:rsidP="00154BD4">
      <w:pPr>
        <w:pStyle w:val="BodyText"/>
      </w:pPr>
      <w:r w:rsidRPr="00DE12AA">
        <w:t>This un</w:t>
      </w:r>
      <w:r w:rsidRPr="00DE12AA">
        <w:t>it applies to an individual responsible for the development and implementation of new systems or modifications to the current system. While the individual might generate the ideas for change themselves and undertake a significant part of the final implemen</w:t>
      </w:r>
      <w:r w:rsidRPr="00DE12AA">
        <w:t>tation, they may also be working closely with an appropriate technical expert (such as the software system supplier) who may actually make the modifications.</w:t>
      </w:r>
    </w:p>
    <w:p w:rsidR="00000000" w:rsidRPr="00DE12AA" w:rsidP="00154BD4">
      <w:pPr>
        <w:pStyle w:val="BodyText"/>
      </w:pPr>
      <w:r w:rsidRPr="00DE12AA">
        <w:t>No licensing or certification requirements exist at the time of publication. Relevant legislation,</w:t>
      </w:r>
      <w:r w:rsidRPr="00DE12AA">
        <w:t xml:space="preserve"> industry standards and codes of practice within Australia must be applied.</w:t>
      </w:r>
    </w:p>
    <w:p w:rsidR="00000000" w:rsidRPr="00DE12AA" w:rsidP="00DE12AA">
      <w:pPr>
        <w:pStyle w:val="Heading1"/>
      </w:pPr>
      <w:bookmarkStart w:id="3" w:name="O_1033905"/>
      <w:bookmarkEnd w:id="3"/>
      <w:r w:rsidRPr="00DE12AA">
        <w:t>Pre-requisite Unit</w:t>
      </w:r>
    </w:p>
    <w:p w:rsidR="00000000" w:rsidRPr="00DE12AA" w:rsidP="00154BD4">
      <w:pPr>
        <w:pStyle w:val="BodyText"/>
      </w:pPr>
      <w:r w:rsidRPr="00DE12AA">
        <w:t>Nil.</w:t>
      </w:r>
    </w:p>
    <w:p w:rsidR="00000000" w:rsidRPr="00DE12AA" w:rsidP="00DE12AA">
      <w:pPr>
        <w:pStyle w:val="Heading1"/>
      </w:pPr>
      <w:bookmarkStart w:id="4" w:name="O_1033906"/>
      <w:bookmarkEnd w:id="4"/>
      <w:r w:rsidRPr="00DE12AA">
        <w:t>Competency Field</w:t>
      </w:r>
    </w:p>
    <w:p w:rsidR="00000000" w:rsidRPr="00DE12AA" w:rsidP="00154BD4">
      <w:pPr>
        <w:pStyle w:val="BodyText"/>
      </w:pPr>
      <w:r w:rsidRPr="00DE12AA">
        <w:t>Competitive systems and practices</w:t>
      </w:r>
    </w:p>
    <w:p w:rsidR="00000000" w:rsidRPr="00DE12AA" w:rsidP="00DE12AA">
      <w:pPr>
        <w:pStyle w:val="Heading1"/>
      </w:pPr>
      <w:bookmarkStart w:id="5" w:name="O_1033907"/>
      <w:bookmarkEnd w:id="5"/>
      <w:r w:rsidRPr="00DE12AA">
        <w:t>Unit Sector</w:t>
      </w:r>
    </w:p>
    <w:p w:rsidR="00000000" w:rsidRPr="00DE12AA" w:rsidP="00DE12AA">
      <w:pPr>
        <w:pStyle w:val="Heading1"/>
      </w:pPr>
      <w:bookmarkStart w:id="6" w:name="O_1033908"/>
      <w:bookmarkEnd w:id="6"/>
      <w:r w:rsidRPr="00DE12AA">
        <w:t>Elements and Perfo</w:t>
      </w:r>
      <w:r w:rsidRPr="00DE12AA">
        <w:t>rmance Criteria</w:t>
      </w:r>
    </w:p>
    <w:tbl>
      <w:tblPr>
        <w:tblW w:w="0" w:type="auto"/>
        <w:tblCellMar>
          <w:left w:w="62" w:type="dxa"/>
          <w:right w:w="62" w:type="dxa"/>
        </w:tblCellMar>
        <w:tblLook w:val="0000"/>
      </w:tblPr>
      <w:tblGrid>
        <w:gridCol w:w="2704"/>
        <w:gridCol w:w="673"/>
        <w:gridCol w:w="5819"/>
      </w:tblGrid>
      <w:tr w:rsidTr="00154BD4">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2AA" w:rsidP="00DE12AA">
            <w:pPr>
              <w:pStyle w:val="BodyText"/>
            </w:pPr>
            <w:r w:rsidRPr="00DE12AA">
              <w:rPr>
                <w:rStyle w:val="SpecialBold"/>
              </w:rPr>
              <w:t>Elements</w:t>
            </w:r>
          </w:p>
          <w:p w:rsidR="00000000" w:rsidRPr="00DE12AA" w:rsidP="00DE12AA">
            <w:pPr>
              <w:pStyle w:val="BodyText"/>
            </w:pPr>
            <w:r w:rsidRPr="00DE12AA">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2AA" w:rsidP="00DE12AA">
            <w:pPr>
              <w:pStyle w:val="BodyText"/>
            </w:pPr>
            <w:r w:rsidRPr="00DE12AA">
              <w:rPr>
                <w:rStyle w:val="SpecialBold"/>
              </w:rPr>
              <w:t>Performance Criteria</w:t>
            </w:r>
          </w:p>
          <w:p w:rsidR="00000000" w:rsidP="00DE12AA">
            <w:pPr>
              <w:pStyle w:val="BodyText"/>
              <w:rPr>
                <w:lang w:val="en-NZ"/>
              </w:rPr>
            </w:pPr>
            <w:r w:rsidRPr="00DE12AA">
              <w:t>Performance criteria describe the performance needed to demonstrate achievement of the element.</w:t>
            </w:r>
          </w:p>
        </w:tc>
      </w:tr>
      <w:tr w:rsidTr="00154BD4">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1. Monitor information and control needs of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Check the use of current information</w:t>
            </w:r>
          </w:p>
        </w:tc>
      </w:tr>
      <w:tr w:rsidTr="00154BD4">
        <w:tblPrEx>
          <w:tblW w:w="0" w:type="auto"/>
          <w:tblCellMar>
            <w:left w:w="62" w:type="dxa"/>
            <w:right w:w="62" w:type="dxa"/>
          </w:tblCellMar>
          <w:tblLook w:val="0000"/>
        </w:tblPrEx>
        <w:trPr>
          <w:trHeight w:val="372"/>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Check the operation of current control systems</w:t>
            </w:r>
          </w:p>
        </w:tc>
      </w:tr>
      <w:tr w:rsidTr="00154BD4">
        <w:tblPrEx>
          <w:tblW w:w="0" w:type="auto"/>
          <w:tblCellMar>
            <w:left w:w="62" w:type="dxa"/>
            <w:right w:w="62" w:type="dxa"/>
          </w:tblCellMar>
          <w:tblLook w:val="0000"/>
        </w:tblPrEx>
        <w:trPr>
          <w:trHeight w:val="877"/>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Communicate with key information users regarding new or changed information control needs, including information needs from and to value stream</w:t>
            </w:r>
          </w:p>
        </w:tc>
      </w:tr>
      <w:tr w:rsidTr="00154BD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Identify short comings in information and control provision</w:t>
            </w:r>
          </w:p>
        </w:tc>
      </w:tr>
      <w:tr w:rsidTr="00154BD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Act on information and control needs to meet organisational needs</w:t>
            </w:r>
          </w:p>
        </w:tc>
      </w:tr>
      <w:tr w:rsidTr="00154BD4">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2. Check current system against organisation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Check the routine use of the system</w:t>
            </w:r>
          </w:p>
        </w:tc>
      </w:tr>
      <w:tr w:rsidTr="00154BD4">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Check system alarm or non-conformance notification and control operation</w:t>
            </w:r>
          </w:p>
        </w:tc>
      </w:tr>
      <w:tr w:rsidTr="00154BD4">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Communicate with key stakeholders about current system use and application</w:t>
            </w:r>
          </w:p>
        </w:tc>
      </w:tr>
      <w:tr w:rsidTr="00154BD4">
        <w:tblPrEx>
          <w:tblW w:w="0" w:type="auto"/>
          <w:tblCellMar>
            <w:left w:w="62" w:type="dxa"/>
            <w:right w:w="62" w:type="dxa"/>
          </w:tblCellMar>
          <w:tblLook w:val="0000"/>
        </w:tblPrEx>
        <w:trPr>
          <w:trHeight w:val="372"/>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Determine effect of non-conformance on enterprise system</w:t>
            </w:r>
          </w:p>
        </w:tc>
      </w:tr>
      <w:tr w:rsidTr="00154BD4">
        <w:tblPrEx>
          <w:tblW w:w="0" w:type="auto"/>
          <w:tblCellMar>
            <w:left w:w="62" w:type="dxa"/>
            <w:right w:w="62" w:type="dxa"/>
          </w:tblCellMar>
          <w:tblLook w:val="0000"/>
        </w:tblPrEx>
        <w:trPr>
          <w:trHeight w:val="402"/>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Identify problems and issues and address in accordance with procedures</w:t>
            </w:r>
          </w:p>
        </w:tc>
      </w:tr>
      <w:tr w:rsidTr="00154BD4">
        <w:tblPrEx>
          <w:tblW w:w="0" w:type="auto"/>
          <w:tblCellMar>
            <w:left w:w="62" w:type="dxa"/>
            <w:right w:w="62" w:type="dxa"/>
          </w:tblCellMar>
          <w:tblLook w:val="0000"/>
        </w:tblPrEx>
        <w:trPr>
          <w:trHeight w:val="6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3. Determine developments needed in a new or significantly modified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Identify needs requiring a new system or development of modifications to the current system</w:t>
            </w:r>
          </w:p>
        </w:tc>
      </w:tr>
      <w:tr w:rsidTr="00154BD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Draft scope, specifications and outcomes required</w:t>
            </w:r>
          </w:p>
        </w:tc>
      </w:tr>
      <w:tr w:rsidTr="00154BD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Liaise with key stakeholders and technical experts to refine scope, specifications and outcomes needed in new or modified system</w:t>
            </w:r>
          </w:p>
        </w:tc>
      </w:tr>
      <w:tr w:rsidTr="00154BD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Agree final scope, specifications and outcomes</w:t>
            </w:r>
          </w:p>
        </w:tc>
      </w:tr>
      <w:tr w:rsidTr="00154BD4">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4. Develop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Develop written project plan</w:t>
            </w:r>
          </w:p>
        </w:tc>
      </w:tr>
      <w:tr w:rsidTr="00154BD4">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Facilitate ongoing consultation with stakeholders</w:t>
            </w:r>
          </w:p>
        </w:tc>
      </w:tr>
      <w:tr w:rsidTr="00154BD4">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Manage development project</w:t>
            </w:r>
          </w:p>
        </w:tc>
      </w:tr>
      <w:tr w:rsidTr="00154BD4">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Manage trialing of modified system</w:t>
            </w:r>
          </w:p>
        </w:tc>
      </w:tr>
      <w:tr w:rsidTr="00154BD4">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12AA">
            <w:pPr>
              <w:pStyle w:val="BodyText"/>
              <w:rPr>
                <w:lang w:val="en-NZ"/>
              </w:rPr>
            </w:pPr>
            <w:r w:rsidRPr="00DE12AA">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12AA" w:rsidP="00DE12AA">
            <w:pPr>
              <w:pStyle w:val="BodyText"/>
            </w:pPr>
            <w:r w:rsidRPr="00DE12AA">
              <w:t>Ensure modified system meets organisational requirements</w:t>
            </w:r>
          </w:p>
        </w:tc>
      </w:tr>
    </w:tbl>
    <w:p w:rsidR="00000000" w:rsidRPr="00DE12AA" w:rsidP="00DE12AA">
      <w:pPr>
        <w:pStyle w:val="BodyText"/>
      </w:pPr>
    </w:p>
    <w:p w:rsidR="00000000" w:rsidRPr="00DE12AA" w:rsidP="00DE12AA">
      <w:pPr>
        <w:pStyle w:val="AllowPageBreak"/>
      </w:pPr>
    </w:p>
    <w:p w:rsidR="00000000" w:rsidRPr="00DE12AA" w:rsidP="00DE12AA">
      <w:pPr>
        <w:pStyle w:val="Heading1"/>
      </w:pPr>
      <w:bookmarkStart w:id="7" w:name="O_1033909"/>
      <w:bookmarkEnd w:id="7"/>
      <w:r w:rsidRPr="00DE12AA">
        <w:t>Foundation Skills</w:t>
      </w:r>
    </w:p>
    <w:p w:rsidR="00000000" w:rsidRPr="00DE12AA" w:rsidP="00154BD4">
      <w:pPr>
        <w:pStyle w:val="BodyText"/>
      </w:pPr>
      <w:r w:rsidRPr="00DE12AA">
        <w:t>Foundation skills essential to performance are explicit in the performance criteria of this unit of competency.</w:t>
      </w:r>
    </w:p>
    <w:p w:rsidR="00000000" w:rsidRPr="00DE12AA" w:rsidP="00DE12AA">
      <w:pPr>
        <w:pStyle w:val="Heading1"/>
      </w:pPr>
      <w:bookmarkStart w:id="8" w:name="O_1033910"/>
      <w:bookmarkEnd w:id="8"/>
      <w:r w:rsidRPr="00DE12AA">
        <w:t>Range of Conditions</w:t>
      </w:r>
    </w:p>
    <w:p w:rsidR="00000000" w:rsidRPr="00DE12AA" w:rsidP="00DE12AA">
      <w:pPr>
        <w:pStyle w:val="Heading1"/>
      </w:pPr>
      <w:bookmarkStart w:id="9" w:name="O_1033911"/>
      <w:bookmarkEnd w:id="9"/>
      <w:r w:rsidRPr="00DE12AA">
        <w:t>Unit Mapping Information</w:t>
      </w:r>
    </w:p>
    <w:p w:rsidR="00000000" w:rsidRPr="00DE12AA" w:rsidP="00154BD4">
      <w:pPr>
        <w:pStyle w:val="BodyText"/>
      </w:pPr>
      <w:r w:rsidRPr="00DE12AA">
        <w:t>Supersedes and is equivalent to MSS405060 Develop the application of enterprise control systems in an organisation.</w:t>
      </w:r>
    </w:p>
    <w:p w:rsidR="00000000" w:rsidRPr="00DE12AA" w:rsidP="00DE12AA">
      <w:pPr>
        <w:pStyle w:val="Heading1"/>
      </w:pPr>
      <w:bookmarkStart w:id="10" w:name="O_1033918"/>
      <w:bookmarkEnd w:id="10"/>
      <w:r w:rsidRPr="00DE12AA">
        <w:t>Links</w:t>
      </w:r>
    </w:p>
    <w:p w:rsidR="00000000" w:rsidRPr="00DE12AA" w:rsidP="00154BD4">
      <w:pPr>
        <w:pStyle w:val="BodyText"/>
      </w:pPr>
      <w:r w:rsidRPr="00DE12AA">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C1514">
        <w:rPr>
          <w:rStyle w:val="Hyperlink"/>
        </w:rPr>
        <w:t>https://vetnet.gov.au/Pages/TrainingDocs.aspx?q=5b04f318-804f-4dc0-9463-c3fb9a3fe998</w:t>
      </w:r>
      <w:r>
        <w:fldChar w:fldCharType="end"/>
      </w:r>
    </w:p>
    <w:p w:rsidR="00000000" w:rsidRPr="00DE12AA" w:rsidP="00DE12AA"/>
    <w:sectPr w:rsidSect="00DE12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2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2AA" w:rsidRPr="00154BD4" w:rsidP="00154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2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D4" w:rsidP="00DE12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4BD4" w:rsidP="00DE12A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54BD4" w:rsidP="00DE12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2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2AA" w:rsidRPr="00154BD4" w:rsidP="00154B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2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D4" w:rsidRPr="002D2AF8" w:rsidP="00DE12AA">
    <w:pPr>
      <w:pStyle w:val="Header"/>
      <w:framePr w:wrap="around"/>
    </w:pPr>
    <w:r>
      <w:fldChar w:fldCharType="begin"/>
    </w:r>
    <w:r>
      <w:instrText xml:space="preserve"> TITLE   \* MERGEFORMAT </w:instrText>
    </w:r>
    <w:r>
      <w:fldChar w:fldCharType="separate"/>
    </w:r>
    <w:r>
      <w:t>MSS405063 Develop the application of enterprise control systems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54BD4" w:rsidP="00DE12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2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2AA"/>
    <w:pPr>
      <w:spacing w:before="360" w:after="60"/>
      <w:outlineLvl w:val="0"/>
    </w:pPr>
    <w:rPr>
      <w:sz w:val="32"/>
    </w:rPr>
  </w:style>
  <w:style w:type="paragraph" w:styleId="Heading2">
    <w:name w:val="heading 2"/>
    <w:basedOn w:val="HeadingBase"/>
    <w:next w:val="BodyText"/>
    <w:link w:val="Heading2Char"/>
    <w:qFormat/>
    <w:rsid w:val="00DE12AA"/>
    <w:pPr>
      <w:keepLines/>
      <w:spacing w:before="240" w:after="120"/>
      <w:outlineLvl w:val="1"/>
    </w:pPr>
    <w:rPr>
      <w:sz w:val="28"/>
      <w:szCs w:val="40"/>
    </w:rPr>
  </w:style>
  <w:style w:type="paragraph" w:styleId="Heading3">
    <w:name w:val="heading 3"/>
    <w:basedOn w:val="HeadingBase"/>
    <w:next w:val="BodyText"/>
    <w:link w:val="Heading3Char"/>
    <w:qFormat/>
    <w:rsid w:val="00DE12AA"/>
    <w:pPr>
      <w:spacing w:before="180" w:after="120"/>
      <w:outlineLvl w:val="2"/>
    </w:pPr>
    <w:rPr>
      <w:spacing w:val="-10"/>
      <w:kern w:val="32"/>
    </w:rPr>
  </w:style>
  <w:style w:type="paragraph" w:styleId="Heading4">
    <w:name w:val="heading 4"/>
    <w:basedOn w:val="HeadingBase"/>
    <w:next w:val="BodyText"/>
    <w:link w:val="Heading4Char"/>
    <w:qFormat/>
    <w:rsid w:val="00DE12AA"/>
    <w:pPr>
      <w:spacing w:before="160" w:after="120"/>
      <w:outlineLvl w:val="3"/>
    </w:pPr>
    <w:rPr>
      <w:sz w:val="22"/>
    </w:rPr>
  </w:style>
  <w:style w:type="paragraph" w:styleId="Heading5">
    <w:name w:val="heading 5"/>
    <w:basedOn w:val="HeadingBase"/>
    <w:next w:val="Normal"/>
    <w:link w:val="Heading5Char"/>
    <w:qFormat/>
    <w:rsid w:val="00DE12AA"/>
    <w:pPr>
      <w:spacing w:before="80"/>
      <w:outlineLvl w:val="4"/>
    </w:pPr>
    <w:rPr>
      <w:color w:val="918585"/>
      <w:sz w:val="20"/>
    </w:rPr>
  </w:style>
  <w:style w:type="paragraph" w:styleId="Heading6">
    <w:name w:val="heading 6"/>
    <w:basedOn w:val="HeadingBase"/>
    <w:next w:val="Normal"/>
    <w:link w:val="Heading6Char"/>
    <w:qFormat/>
    <w:rsid w:val="00DE12AA"/>
    <w:pPr>
      <w:spacing w:before="60"/>
      <w:outlineLvl w:val="5"/>
    </w:pPr>
    <w:rPr>
      <w:color w:val="918585"/>
      <w:sz w:val="20"/>
    </w:rPr>
  </w:style>
  <w:style w:type="paragraph" w:styleId="Heading7">
    <w:name w:val="heading 7"/>
    <w:basedOn w:val="Normal"/>
    <w:next w:val="Normal"/>
    <w:link w:val="Heading7Char"/>
    <w:qFormat/>
    <w:rsid w:val="00DE12AA"/>
    <w:pPr>
      <w:ind w:left="720"/>
      <w:outlineLvl w:val="6"/>
    </w:pPr>
    <w:rPr>
      <w:i/>
    </w:rPr>
  </w:style>
  <w:style w:type="paragraph" w:styleId="Heading8">
    <w:name w:val="heading 8"/>
    <w:basedOn w:val="Normal"/>
    <w:next w:val="Normal"/>
    <w:link w:val="Heading8Char"/>
    <w:qFormat/>
    <w:rsid w:val="00DE12AA"/>
    <w:pPr>
      <w:ind w:left="720"/>
      <w:outlineLvl w:val="7"/>
    </w:pPr>
    <w:rPr>
      <w:i/>
    </w:rPr>
  </w:style>
  <w:style w:type="paragraph" w:styleId="Heading9">
    <w:name w:val="heading 9"/>
    <w:basedOn w:val="Normal"/>
    <w:next w:val="Normal"/>
    <w:link w:val="Heading9Char"/>
    <w:qFormat/>
    <w:rsid w:val="00DE12AA"/>
    <w:pPr>
      <w:ind w:left="720"/>
      <w:outlineLvl w:val="8"/>
    </w:pPr>
    <w:rPr>
      <w:i/>
    </w:rPr>
  </w:style>
  <w:style w:type="character" w:default="1" w:styleId="DefaultParagraphFont">
    <w:name w:val="Default Paragraph Font"/>
    <w:uiPriority w:val="1"/>
    <w:unhideWhenUsed/>
    <w:rsid w:val="00DE12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2AA"/>
  </w:style>
  <w:style w:type="character" w:customStyle="1" w:styleId="Heading1Char">
    <w:name w:val="Heading 1 Char"/>
    <w:basedOn w:val="DefaultParagraphFont"/>
    <w:link w:val="Heading1"/>
    <w:rsid w:val="00DE12AA"/>
    <w:rPr>
      <w:rFonts w:ascii="Times New Roman" w:eastAsia="Times New Roman" w:hAnsi="Times New Roman" w:cs="Times New Roman"/>
      <w:b/>
      <w:sz w:val="32"/>
      <w:szCs w:val="20"/>
      <w:lang w:eastAsia="en-US"/>
    </w:rPr>
  </w:style>
  <w:style w:type="paragraph" w:styleId="BodyText">
    <w:name w:val="Body Text"/>
    <w:basedOn w:val="Normal"/>
    <w:link w:val="BodyTextChar"/>
    <w:rsid w:val="00DE12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2AA"/>
    <w:rPr>
      <w:rFonts w:ascii="Times New Roman" w:eastAsia="Times New Roman" w:hAnsi="Times New Roman" w:cs="Times New Roman"/>
      <w:sz w:val="24"/>
      <w:lang w:eastAsia="en-US"/>
    </w:rPr>
  </w:style>
  <w:style w:type="character" w:customStyle="1" w:styleId="SpecialBold">
    <w:name w:val="Special Bold"/>
    <w:basedOn w:val="DefaultParagraphFont"/>
    <w:rsid w:val="00DE12AA"/>
    <w:rPr>
      <w:b/>
      <w:spacing w:val="0"/>
    </w:rPr>
  </w:style>
  <w:style w:type="paragraph" w:customStyle="1" w:styleId="SuperHeading">
    <w:name w:val="SuperHeading"/>
    <w:basedOn w:val="Normal"/>
    <w:rsid w:val="00DE12AA"/>
    <w:pPr>
      <w:spacing w:before="240" w:after="120"/>
      <w:outlineLvl w:val="0"/>
    </w:pPr>
    <w:rPr>
      <w:rFonts w:ascii="Times New Roman" w:hAnsi="Times New Roman"/>
      <w:b/>
      <w:sz w:val="32"/>
    </w:rPr>
  </w:style>
  <w:style w:type="paragraph" w:customStyle="1" w:styleId="AllowPageBreak">
    <w:name w:val="AllowPageBreak"/>
    <w:rsid w:val="00DE12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12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2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2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2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2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2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2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2AA"/>
    <w:rPr>
      <w:rFonts w:ascii="Courier New" w:eastAsia="Times New Roman" w:hAnsi="Courier New" w:cs="Times New Roman"/>
      <w:i/>
      <w:szCs w:val="20"/>
      <w:lang w:eastAsia="en-US"/>
    </w:rPr>
  </w:style>
  <w:style w:type="paragraph" w:customStyle="1" w:styleId="HeadingBase">
    <w:name w:val="Heading Base"/>
    <w:rsid w:val="00DE12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2AA"/>
    <w:pPr>
      <w:tabs>
        <w:tab w:val="right" w:leader="dot" w:pos="9072"/>
      </w:tabs>
      <w:ind w:left="567"/>
    </w:pPr>
    <w:rPr>
      <w:szCs w:val="22"/>
    </w:rPr>
  </w:style>
  <w:style w:type="paragraph" w:customStyle="1" w:styleId="TOCBase">
    <w:name w:val="TOC Base"/>
    <w:rsid w:val="00DE12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2AA"/>
    <w:pPr>
      <w:tabs>
        <w:tab w:val="right" w:leader="dot" w:pos="9072"/>
      </w:tabs>
      <w:spacing w:before="40" w:after="40"/>
      <w:ind w:left="284"/>
    </w:pPr>
    <w:rPr>
      <w:rFonts w:ascii="Times New Roman" w:hAnsi="Times New Roman"/>
    </w:rPr>
  </w:style>
  <w:style w:type="paragraph" w:styleId="TOC1">
    <w:name w:val="toc 1"/>
    <w:basedOn w:val="TOCBase"/>
    <w:next w:val="Normal"/>
    <w:rsid w:val="00DE12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2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2AA"/>
    <w:rPr>
      <w:rFonts w:ascii="Times New Roman" w:eastAsia="Times New Roman" w:hAnsi="Times New Roman" w:cs="Times New Roman"/>
      <w:sz w:val="16"/>
      <w:lang w:eastAsia="en-US"/>
    </w:rPr>
  </w:style>
  <w:style w:type="paragraph" w:styleId="Title">
    <w:name w:val="Title"/>
    <w:basedOn w:val="HeadingBase"/>
    <w:link w:val="TitleChar"/>
    <w:qFormat/>
    <w:rsid w:val="00DE12AA"/>
    <w:pPr>
      <w:spacing w:before="5040"/>
      <w:jc w:val="center"/>
    </w:pPr>
    <w:rPr>
      <w:sz w:val="48"/>
      <w:szCs w:val="72"/>
      <w:lang w:val="en-US"/>
    </w:rPr>
  </w:style>
  <w:style w:type="character" w:customStyle="1" w:styleId="TitleChar">
    <w:name w:val="Title Char"/>
    <w:basedOn w:val="DefaultParagraphFont"/>
    <w:link w:val="Title"/>
    <w:rsid w:val="00DE12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2AA"/>
    <w:pPr>
      <w:tabs>
        <w:tab w:val="left" w:pos="3600"/>
        <w:tab w:val="left" w:pos="3958"/>
      </w:tabs>
    </w:pPr>
  </w:style>
  <w:style w:type="paragraph" w:styleId="List">
    <w:name w:val="List"/>
    <w:basedOn w:val="BodyText"/>
    <w:next w:val="BodyText"/>
    <w:rsid w:val="00DE12AA"/>
    <w:pPr>
      <w:tabs>
        <w:tab w:val="left" w:pos="340"/>
      </w:tabs>
      <w:spacing w:before="60" w:after="60"/>
      <w:ind w:left="340" w:hanging="340"/>
    </w:pPr>
  </w:style>
  <w:style w:type="paragraph" w:styleId="ListBullet">
    <w:name w:val="List Bullet"/>
    <w:basedOn w:val="List"/>
    <w:rsid w:val="00DE12AA"/>
    <w:pPr>
      <w:numPr>
        <w:numId w:val="10"/>
      </w:numPr>
      <w:tabs>
        <w:tab w:val="clear" w:pos="340"/>
      </w:tabs>
      <w:spacing w:before="40" w:after="40"/>
    </w:pPr>
  </w:style>
  <w:style w:type="paragraph" w:customStyle="1" w:styleId="Note">
    <w:name w:val="Note"/>
    <w:basedOn w:val="BodyText"/>
    <w:rsid w:val="00DE12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2AA"/>
    <w:pPr>
      <w:framePr w:wrap="auto" w:hAnchor="text" w:y="6049"/>
    </w:pPr>
    <w:rPr>
      <w:color w:val="000000"/>
      <w:sz w:val="40"/>
    </w:rPr>
  </w:style>
  <w:style w:type="paragraph" w:customStyle="1" w:styleId="TOCTitle">
    <w:name w:val="TOCTitle"/>
    <w:basedOn w:val="Heading1"/>
    <w:rsid w:val="00DE12AA"/>
    <w:pPr>
      <w:spacing w:after="240"/>
      <w:jc w:val="center"/>
      <w:outlineLvl w:val="9"/>
    </w:pPr>
    <w:rPr>
      <w:caps/>
    </w:rPr>
  </w:style>
  <w:style w:type="paragraph" w:customStyle="1" w:styleId="Version">
    <w:name w:val="Version"/>
    <w:rsid w:val="00DE12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12AA"/>
    <w:pPr>
      <w:numPr>
        <w:numId w:val="11"/>
      </w:numPr>
      <w:tabs>
        <w:tab w:val="clear" w:pos="680"/>
      </w:tabs>
    </w:pPr>
  </w:style>
  <w:style w:type="paragraph" w:styleId="Index1">
    <w:name w:val="index 1"/>
    <w:basedOn w:val="Normal"/>
    <w:next w:val="Normal"/>
    <w:semiHidden/>
    <w:rsid w:val="00DE12AA"/>
    <w:pPr>
      <w:keepNext w:val="0"/>
      <w:tabs>
        <w:tab w:val="right" w:pos="4176"/>
      </w:tabs>
      <w:ind w:left="198" w:hanging="198"/>
    </w:pPr>
    <w:rPr>
      <w:rFonts w:ascii="Garamond" w:hAnsi="Garamond"/>
    </w:rPr>
  </w:style>
  <w:style w:type="paragraph" w:styleId="IndexHeading">
    <w:name w:val="index heading"/>
    <w:basedOn w:val="Normal"/>
    <w:next w:val="Index1"/>
    <w:semiHidden/>
    <w:rsid w:val="00DE12AA"/>
    <w:pPr>
      <w:spacing w:before="120" w:after="120"/>
    </w:pPr>
    <w:rPr>
      <w:rFonts w:ascii="Arial" w:hAnsi="Arial"/>
      <w:b/>
      <w:color w:val="918585"/>
      <w:sz w:val="24"/>
    </w:rPr>
  </w:style>
  <w:style w:type="paragraph" w:styleId="Header">
    <w:name w:val="header"/>
    <w:basedOn w:val="Normal"/>
    <w:link w:val="HeaderChar"/>
    <w:rsid w:val="00DE12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2AA"/>
    <w:rPr>
      <w:rFonts w:ascii="Times New Roman" w:eastAsia="Times New Roman" w:hAnsi="Times New Roman" w:cs="Times New Roman"/>
      <w:sz w:val="16"/>
      <w:szCs w:val="20"/>
      <w:lang w:val="en-GB" w:eastAsia="en-US"/>
    </w:rPr>
  </w:style>
  <w:style w:type="paragraph" w:customStyle="1" w:styleId="Chapter">
    <w:name w:val="Chapter"/>
    <w:basedOn w:val="Normal"/>
    <w:rsid w:val="00DE12AA"/>
    <w:pPr>
      <w:spacing w:before="240"/>
    </w:pPr>
    <w:rPr>
      <w:rFonts w:ascii="Times New Roman" w:hAnsi="Times New Roman"/>
      <w:smallCaps/>
      <w:spacing w:val="80"/>
      <w:sz w:val="28"/>
    </w:rPr>
  </w:style>
  <w:style w:type="paragraph" w:customStyle="1" w:styleId="InChapter">
    <w:name w:val="InChapter"/>
    <w:basedOn w:val="Heading3"/>
    <w:rsid w:val="00DE12AA"/>
    <w:pPr>
      <w:spacing w:after="240"/>
      <w:outlineLvl w:val="9"/>
    </w:pPr>
    <w:rPr>
      <w:noProof/>
    </w:rPr>
  </w:style>
  <w:style w:type="paragraph" w:styleId="Index2">
    <w:name w:val="index 2"/>
    <w:basedOn w:val="Normal"/>
    <w:next w:val="Normal"/>
    <w:semiHidden/>
    <w:rsid w:val="00DE12AA"/>
    <w:pPr>
      <w:tabs>
        <w:tab w:val="right" w:pos="4176"/>
      </w:tabs>
      <w:ind w:left="568" w:hanging="284"/>
    </w:pPr>
    <w:rPr>
      <w:rFonts w:ascii="Garamond" w:hAnsi="Garamond"/>
    </w:rPr>
  </w:style>
  <w:style w:type="paragraph" w:customStyle="1" w:styleId="Byline">
    <w:name w:val="Byline"/>
    <w:rsid w:val="00DE12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2AA"/>
    <w:pPr>
      <w:tabs>
        <w:tab w:val="clear" w:pos="3600"/>
        <w:tab w:val="clear" w:pos="3958"/>
      </w:tabs>
      <w:jc w:val="right"/>
    </w:pPr>
  </w:style>
  <w:style w:type="character" w:styleId="Emphasis">
    <w:name w:val="Emphasis"/>
    <w:basedOn w:val="DefaultParagraphFont"/>
    <w:qFormat/>
    <w:rsid w:val="00DE12AA"/>
    <w:rPr>
      <w:i/>
    </w:rPr>
  </w:style>
  <w:style w:type="paragraph" w:styleId="Caption">
    <w:name w:val="caption"/>
    <w:basedOn w:val="BodyText"/>
    <w:next w:val="Normal"/>
    <w:qFormat/>
    <w:rsid w:val="00DE12AA"/>
    <w:pPr>
      <w:framePr w:w="2268" w:hSpace="181" w:vSpace="181" w:wrap="around" w:vAnchor="text" w:hAnchor="page" w:x="1135" w:y="285" w:anchorLock="1"/>
    </w:pPr>
    <w:rPr>
      <w:i/>
    </w:rPr>
  </w:style>
  <w:style w:type="paragraph" w:customStyle="1" w:styleId="MiniTOCTitle">
    <w:name w:val="MiniTOCTitle"/>
    <w:basedOn w:val="Heading4"/>
    <w:rsid w:val="00DE12AA"/>
    <w:pPr>
      <w:spacing w:before="240"/>
      <w:outlineLvl w:val="9"/>
    </w:pPr>
    <w:rPr>
      <w:noProof/>
      <w:sz w:val="24"/>
    </w:rPr>
  </w:style>
  <w:style w:type="paragraph" w:customStyle="1" w:styleId="MiniTOCItem">
    <w:name w:val="MiniTOCItem"/>
    <w:basedOn w:val="ListBullet"/>
    <w:rsid w:val="00DE12AA"/>
    <w:pPr>
      <w:numPr>
        <w:numId w:val="0"/>
      </w:numPr>
      <w:tabs>
        <w:tab w:val="right" w:leader="dot" w:pos="6521"/>
      </w:tabs>
      <w:spacing w:before="0" w:after="0"/>
    </w:pPr>
  </w:style>
  <w:style w:type="paragraph" w:customStyle="1" w:styleId="TOFTitle">
    <w:name w:val="TOFTitle"/>
    <w:basedOn w:val="TOCTitle"/>
    <w:rsid w:val="00DE12AA"/>
  </w:style>
  <w:style w:type="paragraph" w:styleId="TableofFigures">
    <w:name w:val="table of figures"/>
    <w:basedOn w:val="Normal"/>
    <w:next w:val="Normal"/>
    <w:semiHidden/>
    <w:rsid w:val="00DE12AA"/>
    <w:pPr>
      <w:tabs>
        <w:tab w:val="right" w:leader="dot" w:pos="9072"/>
      </w:tabs>
      <w:ind w:left="970" w:hanging="403"/>
    </w:pPr>
    <w:rPr>
      <w:rFonts w:ascii="Times New Roman" w:hAnsi="Times New Roman"/>
      <w:b/>
    </w:rPr>
  </w:style>
  <w:style w:type="paragraph" w:styleId="ListNumber">
    <w:name w:val="List Number"/>
    <w:basedOn w:val="List"/>
    <w:rsid w:val="00DE12AA"/>
    <w:pPr>
      <w:numPr>
        <w:numId w:val="13"/>
      </w:numPr>
      <w:tabs>
        <w:tab w:val="clear" w:pos="340"/>
      </w:tabs>
    </w:pPr>
  </w:style>
  <w:style w:type="character" w:customStyle="1" w:styleId="WingdingSymbols">
    <w:name w:val="Wingding Symbols"/>
    <w:rsid w:val="00DE12AA"/>
    <w:rPr>
      <w:rFonts w:ascii="Wingdings" w:hAnsi="Wingdings"/>
    </w:rPr>
  </w:style>
  <w:style w:type="paragraph" w:customStyle="1" w:styleId="TableHeading">
    <w:name w:val="Table Heading"/>
    <w:basedOn w:val="HeadingBase"/>
    <w:rsid w:val="00DE12AA"/>
    <w:pPr>
      <w:keepLines/>
      <w:pBdr>
        <w:bottom w:val="single" w:sz="6" w:space="1" w:color="918585"/>
      </w:pBdr>
      <w:spacing w:before="240"/>
    </w:pPr>
  </w:style>
  <w:style w:type="character" w:customStyle="1" w:styleId="HotSpot">
    <w:name w:val="HotSpot"/>
    <w:rsid w:val="00DE12AA"/>
    <w:rPr>
      <w:color w:val="0033CC"/>
      <w:u w:val="none"/>
    </w:rPr>
  </w:style>
  <w:style w:type="paragraph" w:customStyle="1" w:styleId="BodyTextRight">
    <w:name w:val="Body Text Right"/>
    <w:basedOn w:val="BodyText"/>
    <w:rsid w:val="00DE12AA"/>
    <w:pPr>
      <w:spacing w:before="0" w:after="0"/>
      <w:jc w:val="right"/>
    </w:pPr>
  </w:style>
  <w:style w:type="paragraph" w:styleId="Index3">
    <w:name w:val="index 3"/>
    <w:basedOn w:val="ListNumber2"/>
    <w:next w:val="Normal"/>
    <w:semiHidden/>
    <w:rsid w:val="00DE12AA"/>
    <w:pPr>
      <w:numPr>
        <w:numId w:val="0"/>
      </w:numPr>
      <w:tabs>
        <w:tab w:val="right" w:leader="dot" w:pos="4176"/>
      </w:tabs>
    </w:pPr>
  </w:style>
  <w:style w:type="paragraph" w:styleId="ListNumber2">
    <w:name w:val="List Number 2"/>
    <w:basedOn w:val="List2"/>
    <w:rsid w:val="00DE12AA"/>
    <w:pPr>
      <w:numPr>
        <w:numId w:val="8"/>
      </w:numPr>
      <w:tabs>
        <w:tab w:val="clear" w:pos="1060"/>
      </w:tabs>
    </w:pPr>
  </w:style>
  <w:style w:type="paragraph" w:customStyle="1" w:styleId="MarginNote">
    <w:name w:val="Margin Note"/>
    <w:basedOn w:val="BodyText"/>
    <w:rsid w:val="00DE12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2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2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2AA"/>
    <w:rPr>
      <w:sz w:val="32"/>
    </w:rPr>
  </w:style>
  <w:style w:type="paragraph" w:customStyle="1" w:styleId="HeadingProcedure">
    <w:name w:val="Heading Procedure"/>
    <w:basedOn w:val="HeadingBase"/>
    <w:next w:val="Normal"/>
    <w:rsid w:val="00DE12AA"/>
    <w:pPr>
      <w:tabs>
        <w:tab w:val="left" w:pos="0"/>
      </w:tabs>
      <w:spacing w:before="120" w:after="60"/>
    </w:pPr>
    <w:rPr>
      <w:i/>
      <w:color w:val="918585"/>
      <w:sz w:val="22"/>
    </w:rPr>
  </w:style>
  <w:style w:type="paragraph" w:customStyle="1" w:styleId="TableBodyText">
    <w:name w:val="Table Body Text"/>
    <w:basedOn w:val="BodyText"/>
    <w:rsid w:val="00DE12AA"/>
    <w:pPr>
      <w:spacing w:before="60" w:after="60"/>
    </w:pPr>
  </w:style>
  <w:style w:type="paragraph" w:styleId="ListContinue">
    <w:name w:val="List Continue"/>
    <w:basedOn w:val="List"/>
    <w:rsid w:val="00DE12AA"/>
    <w:pPr>
      <w:ind w:firstLine="0"/>
    </w:pPr>
  </w:style>
  <w:style w:type="paragraph" w:customStyle="1" w:styleId="ListNote">
    <w:name w:val="List Note"/>
    <w:basedOn w:val="List"/>
    <w:rsid w:val="00DE12AA"/>
    <w:pPr>
      <w:pBdr>
        <w:top w:val="single" w:sz="6" w:space="2" w:color="918585"/>
        <w:bottom w:val="single" w:sz="6" w:space="2" w:color="918585"/>
      </w:pBdr>
      <w:tabs>
        <w:tab w:val="left" w:pos="1021"/>
      </w:tabs>
      <w:ind w:firstLine="0"/>
    </w:pPr>
  </w:style>
  <w:style w:type="paragraph" w:customStyle="1" w:styleId="Warning">
    <w:name w:val="Warning"/>
    <w:basedOn w:val="BodyText"/>
    <w:rsid w:val="00DE12AA"/>
    <w:pPr>
      <w:shd w:val="clear" w:color="auto" w:fill="D9D9D9"/>
      <w:tabs>
        <w:tab w:val="left" w:pos="992"/>
      </w:tabs>
      <w:ind w:left="119" w:right="119"/>
    </w:pPr>
    <w:rPr>
      <w:sz w:val="20"/>
    </w:rPr>
  </w:style>
  <w:style w:type="paragraph" w:customStyle="1" w:styleId="MarginIcons">
    <w:name w:val="Margin Icons"/>
    <w:basedOn w:val="BodyText"/>
    <w:rsid w:val="00DE12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2AA"/>
    <w:rPr>
      <w:rFonts w:ascii="Courier New" w:hAnsi="Courier New"/>
    </w:rPr>
  </w:style>
  <w:style w:type="paragraph" w:customStyle="1" w:styleId="NoteBullet">
    <w:name w:val="Note Bullet"/>
    <w:basedOn w:val="Note"/>
    <w:rsid w:val="00DE12AA"/>
    <w:pPr>
      <w:tabs>
        <w:tab w:val="clear" w:pos="680"/>
      </w:tabs>
      <w:spacing w:before="60" w:after="60"/>
    </w:pPr>
  </w:style>
  <w:style w:type="paragraph" w:customStyle="1" w:styleId="SubHeading2">
    <w:name w:val="SubHeading2"/>
    <w:basedOn w:val="HeadingBase"/>
    <w:rsid w:val="00DE12AA"/>
    <w:pPr>
      <w:spacing w:before="240" w:after="60"/>
    </w:pPr>
    <w:rPr>
      <w:sz w:val="20"/>
    </w:rPr>
  </w:style>
  <w:style w:type="paragraph" w:customStyle="1" w:styleId="SubHeading1">
    <w:name w:val="SubHeading1"/>
    <w:basedOn w:val="HeadingBase"/>
    <w:rsid w:val="00DE12AA"/>
    <w:pPr>
      <w:spacing w:before="240" w:after="60"/>
    </w:pPr>
    <w:rPr>
      <w:color w:val="918585"/>
      <w:sz w:val="22"/>
    </w:rPr>
  </w:style>
  <w:style w:type="paragraph" w:customStyle="1" w:styleId="SideHeading">
    <w:name w:val="Side Heading"/>
    <w:basedOn w:val="HeadingBase"/>
    <w:rsid w:val="00DE12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2AA"/>
    <w:pPr>
      <w:numPr>
        <w:numId w:val="9"/>
      </w:numPr>
    </w:pPr>
  </w:style>
  <w:style w:type="paragraph" w:styleId="PlainText">
    <w:name w:val="Plain Text"/>
    <w:basedOn w:val="Normal"/>
    <w:link w:val="PlainTextChar"/>
    <w:rsid w:val="00DE12AA"/>
    <w:rPr>
      <w:sz w:val="20"/>
    </w:rPr>
  </w:style>
  <w:style w:type="character" w:customStyle="1" w:styleId="PlainTextChar">
    <w:name w:val="Plain Text Char"/>
    <w:basedOn w:val="DefaultParagraphFont"/>
    <w:link w:val="PlainText"/>
    <w:rsid w:val="00DE12AA"/>
    <w:rPr>
      <w:rFonts w:ascii="Courier New" w:eastAsia="Times New Roman" w:hAnsi="Courier New" w:cs="Times New Roman"/>
      <w:sz w:val="20"/>
      <w:szCs w:val="20"/>
      <w:lang w:eastAsia="en-US"/>
    </w:rPr>
  </w:style>
  <w:style w:type="character" w:customStyle="1" w:styleId="MenuOption">
    <w:name w:val="Menu Option"/>
    <w:basedOn w:val="DefaultParagraphFont"/>
    <w:rsid w:val="00DE12AA"/>
    <w:rPr>
      <w:b/>
      <w:smallCaps/>
    </w:rPr>
  </w:style>
  <w:style w:type="paragraph" w:customStyle="1" w:styleId="TableListNumber">
    <w:name w:val="Table List Number"/>
    <w:basedOn w:val="ListNumber"/>
    <w:rsid w:val="00DE12AA"/>
    <w:pPr>
      <w:numPr>
        <w:numId w:val="0"/>
      </w:numPr>
    </w:pPr>
  </w:style>
  <w:style w:type="paragraph" w:styleId="TOC4">
    <w:name w:val="toc 4"/>
    <w:basedOn w:val="TOCBase"/>
    <w:next w:val="Normal"/>
    <w:semiHidden/>
    <w:rsid w:val="00DE12AA"/>
    <w:pPr>
      <w:tabs>
        <w:tab w:val="right" w:leader="dot" w:pos="9071"/>
      </w:tabs>
      <w:ind w:left="1701"/>
    </w:pPr>
  </w:style>
  <w:style w:type="paragraph" w:customStyle="1" w:styleId="ListAlpha">
    <w:name w:val="List Alpha"/>
    <w:basedOn w:val="List"/>
    <w:rsid w:val="00DE12AA"/>
    <w:pPr>
      <w:numPr>
        <w:numId w:val="7"/>
      </w:numPr>
    </w:pPr>
  </w:style>
  <w:style w:type="paragraph" w:customStyle="1" w:styleId="ListAlpha2">
    <w:name w:val="List Alpha 2"/>
    <w:basedOn w:val="List2"/>
    <w:rsid w:val="00DE12AA"/>
    <w:pPr>
      <w:numPr>
        <w:numId w:val="6"/>
      </w:numPr>
    </w:pPr>
  </w:style>
  <w:style w:type="paragraph" w:styleId="List2">
    <w:name w:val="List 2"/>
    <w:basedOn w:val="BodyText"/>
    <w:rsid w:val="00DE12AA"/>
    <w:pPr>
      <w:tabs>
        <w:tab w:val="left" w:pos="680"/>
      </w:tabs>
      <w:spacing w:before="60" w:after="60"/>
      <w:ind w:left="680" w:hanging="340"/>
    </w:pPr>
  </w:style>
  <w:style w:type="paragraph" w:styleId="List3">
    <w:name w:val="List 3"/>
    <w:basedOn w:val="BodyText"/>
    <w:rsid w:val="00DE12AA"/>
    <w:pPr>
      <w:tabs>
        <w:tab w:val="left" w:pos="1021"/>
      </w:tabs>
      <w:spacing w:before="60" w:after="60"/>
      <w:ind w:left="1020" w:hanging="340"/>
    </w:pPr>
  </w:style>
  <w:style w:type="paragraph" w:styleId="List4">
    <w:name w:val="List 4"/>
    <w:basedOn w:val="BodyText"/>
    <w:rsid w:val="00DE12AA"/>
    <w:pPr>
      <w:tabs>
        <w:tab w:val="left" w:pos="1361"/>
      </w:tabs>
      <w:spacing w:before="60" w:after="60"/>
      <w:ind w:left="1361" w:hanging="340"/>
    </w:pPr>
  </w:style>
  <w:style w:type="paragraph" w:styleId="List5">
    <w:name w:val="List 5"/>
    <w:basedOn w:val="BodyText"/>
    <w:rsid w:val="00DE12AA"/>
    <w:pPr>
      <w:tabs>
        <w:tab w:val="left" w:pos="1701"/>
      </w:tabs>
      <w:spacing w:before="60" w:after="60"/>
      <w:ind w:left="1701" w:hanging="340"/>
    </w:pPr>
  </w:style>
  <w:style w:type="paragraph" w:styleId="ListBullet3">
    <w:name w:val="List Bullet 3"/>
    <w:basedOn w:val="List3"/>
    <w:rsid w:val="00DE12AA"/>
    <w:pPr>
      <w:numPr>
        <w:numId w:val="12"/>
      </w:numPr>
      <w:tabs>
        <w:tab w:val="clear" w:pos="1021"/>
      </w:tabs>
      <w:ind w:left="1037" w:hanging="357"/>
    </w:pPr>
  </w:style>
  <w:style w:type="paragraph" w:styleId="ListBullet4">
    <w:name w:val="List Bullet 4"/>
    <w:basedOn w:val="List4"/>
    <w:rsid w:val="00DE12AA"/>
    <w:pPr>
      <w:numPr>
        <w:numId w:val="1"/>
      </w:numPr>
      <w:tabs>
        <w:tab w:val="clear" w:pos="1361"/>
      </w:tabs>
    </w:pPr>
  </w:style>
  <w:style w:type="paragraph" w:styleId="ListBullet5">
    <w:name w:val="List Bullet 5"/>
    <w:basedOn w:val="List5"/>
    <w:rsid w:val="00DE12AA"/>
    <w:pPr>
      <w:numPr>
        <w:numId w:val="2"/>
      </w:numPr>
    </w:pPr>
  </w:style>
  <w:style w:type="paragraph" w:styleId="ListContinue2">
    <w:name w:val="List Continue 2"/>
    <w:basedOn w:val="List2"/>
    <w:rsid w:val="00DE12AA"/>
    <w:pPr>
      <w:ind w:firstLine="0"/>
    </w:pPr>
  </w:style>
  <w:style w:type="paragraph" w:styleId="ListContinue3">
    <w:name w:val="List Continue 3"/>
    <w:basedOn w:val="List3"/>
    <w:rsid w:val="00DE12AA"/>
    <w:pPr>
      <w:ind w:left="1021" w:firstLine="0"/>
    </w:pPr>
  </w:style>
  <w:style w:type="paragraph" w:styleId="ListContinue4">
    <w:name w:val="List Continue 4"/>
    <w:basedOn w:val="List4"/>
    <w:rsid w:val="00DE12AA"/>
    <w:pPr>
      <w:ind w:firstLine="0"/>
    </w:pPr>
  </w:style>
  <w:style w:type="paragraph" w:styleId="ListContinue5">
    <w:name w:val="List Continue 5"/>
    <w:basedOn w:val="List5"/>
    <w:rsid w:val="00DE12AA"/>
    <w:pPr>
      <w:ind w:firstLine="0"/>
    </w:pPr>
  </w:style>
  <w:style w:type="paragraph" w:styleId="ListNumber3">
    <w:name w:val="List Number 3"/>
    <w:basedOn w:val="List3"/>
    <w:rsid w:val="00DE12AA"/>
    <w:pPr>
      <w:numPr>
        <w:numId w:val="3"/>
      </w:numPr>
    </w:pPr>
  </w:style>
  <w:style w:type="paragraph" w:styleId="ListNumber4">
    <w:name w:val="List Number 4"/>
    <w:basedOn w:val="List4"/>
    <w:rsid w:val="00DE12AA"/>
    <w:pPr>
      <w:numPr>
        <w:numId w:val="4"/>
      </w:numPr>
    </w:pPr>
  </w:style>
  <w:style w:type="paragraph" w:styleId="ListNumber5">
    <w:name w:val="List Number 5"/>
    <w:basedOn w:val="List5"/>
    <w:rsid w:val="00DE12AA"/>
    <w:pPr>
      <w:numPr>
        <w:numId w:val="5"/>
      </w:numPr>
    </w:pPr>
  </w:style>
  <w:style w:type="paragraph" w:styleId="BlockText">
    <w:name w:val="Block Text"/>
    <w:basedOn w:val="Normal"/>
    <w:rsid w:val="00DE12AA"/>
    <w:pPr>
      <w:spacing w:after="120"/>
      <w:ind w:left="1440" w:right="1440"/>
    </w:pPr>
  </w:style>
  <w:style w:type="character" w:customStyle="1" w:styleId="Subscript">
    <w:name w:val="Subscript"/>
    <w:basedOn w:val="DefaultParagraphFont"/>
    <w:rsid w:val="00DE12AA"/>
    <w:rPr>
      <w:sz w:val="16"/>
      <w:vertAlign w:val="subscript"/>
    </w:rPr>
  </w:style>
  <w:style w:type="character" w:customStyle="1" w:styleId="Superscript">
    <w:name w:val="Superscript"/>
    <w:basedOn w:val="DefaultParagraphFont"/>
    <w:rsid w:val="00DE12AA"/>
    <w:rPr>
      <w:sz w:val="16"/>
      <w:vertAlign w:val="superscript"/>
    </w:rPr>
  </w:style>
  <w:style w:type="character" w:customStyle="1" w:styleId="Symbols">
    <w:name w:val="Symbols"/>
    <w:basedOn w:val="DefaultParagraphFont"/>
    <w:rsid w:val="00DE12AA"/>
    <w:rPr>
      <w:rFonts w:ascii="Symbol" w:hAnsi="Symbol"/>
    </w:rPr>
  </w:style>
  <w:style w:type="character" w:customStyle="1" w:styleId="MenuOptions">
    <w:name w:val="Menu Options"/>
    <w:basedOn w:val="DefaultParagraphFont"/>
    <w:rsid w:val="00DE12AA"/>
    <w:rPr>
      <w:rFonts w:ascii="Arial Narrow" w:hAnsi="Arial Narrow"/>
      <w:smallCaps/>
    </w:rPr>
  </w:style>
  <w:style w:type="character" w:customStyle="1" w:styleId="Buttons">
    <w:name w:val="Buttons"/>
    <w:basedOn w:val="DefaultParagraphFont"/>
    <w:rsid w:val="00DE12AA"/>
    <w:rPr>
      <w:b/>
    </w:rPr>
  </w:style>
  <w:style w:type="character" w:customStyle="1" w:styleId="Underlined">
    <w:name w:val="Underlined"/>
    <w:basedOn w:val="DefaultParagraphFont"/>
    <w:rsid w:val="00DE12AA"/>
    <w:rPr>
      <w:u w:val="single"/>
    </w:rPr>
  </w:style>
  <w:style w:type="paragraph" w:customStyle="1" w:styleId="TableBodyTextRight">
    <w:name w:val="Table Body Text Right"/>
    <w:basedOn w:val="TableBodyText"/>
    <w:rsid w:val="00DE12AA"/>
    <w:pPr>
      <w:widowControl w:val="0"/>
      <w:autoSpaceDE w:val="0"/>
      <w:autoSpaceDN w:val="0"/>
      <w:adjustRightInd w:val="0"/>
      <w:jc w:val="right"/>
    </w:pPr>
    <w:rPr>
      <w:rFonts w:cs="Arial"/>
      <w:szCs w:val="18"/>
    </w:rPr>
  </w:style>
  <w:style w:type="paragraph" w:customStyle="1" w:styleId="CopyrightText">
    <w:name w:val="Copyright Text"/>
    <w:basedOn w:val="BodyText"/>
    <w:rsid w:val="00DE12AA"/>
    <w:rPr>
      <w:sz w:val="18"/>
    </w:rPr>
  </w:style>
  <w:style w:type="paragraph" w:customStyle="1" w:styleId="BodySmallRight">
    <w:name w:val="Body Small Right"/>
    <w:basedOn w:val="BodyTextRight"/>
    <w:rsid w:val="00DE12AA"/>
    <w:rPr>
      <w:sz w:val="18"/>
      <w:szCs w:val="18"/>
    </w:rPr>
  </w:style>
  <w:style w:type="paragraph" w:customStyle="1" w:styleId="MarginEdition">
    <w:name w:val="Margin Edition"/>
    <w:basedOn w:val="MarginNote"/>
    <w:rsid w:val="00DE12AA"/>
    <w:pPr>
      <w:spacing w:before="0" w:after="0"/>
    </w:pPr>
    <w:rPr>
      <w:rFonts w:ascii="Times New Roman" w:hAnsi="Times New Roman"/>
      <w:color w:val="999999"/>
    </w:rPr>
  </w:style>
  <w:style w:type="paragraph" w:customStyle="1" w:styleId="Spacer">
    <w:name w:val="Spacer"/>
    <w:basedOn w:val="Normal"/>
    <w:rsid w:val="00DE12AA"/>
    <w:rPr>
      <w:sz w:val="2"/>
      <w:szCs w:val="2"/>
    </w:rPr>
  </w:style>
  <w:style w:type="character" w:customStyle="1" w:styleId="Small">
    <w:name w:val="Small"/>
    <w:basedOn w:val="DefaultParagraphFont"/>
    <w:rsid w:val="00DE12AA"/>
    <w:rPr>
      <w:sz w:val="16"/>
    </w:rPr>
  </w:style>
  <w:style w:type="paragraph" w:customStyle="1" w:styleId="WideTable">
    <w:name w:val="Wide Table"/>
    <w:basedOn w:val="Normal"/>
    <w:rsid w:val="00DE12AA"/>
    <w:pPr>
      <w:ind w:left="-1418"/>
    </w:pPr>
    <w:rPr>
      <w:sz w:val="2"/>
      <w:szCs w:val="2"/>
    </w:rPr>
  </w:style>
  <w:style w:type="character" w:styleId="PageNumber">
    <w:name w:val="page number"/>
    <w:basedOn w:val="DefaultParagraphFont"/>
    <w:rsid w:val="00DE12AA"/>
  </w:style>
  <w:style w:type="paragraph" w:styleId="Quote">
    <w:name w:val="Quote"/>
    <w:basedOn w:val="Heading1"/>
    <w:link w:val="QuoteChar"/>
    <w:qFormat/>
    <w:rsid w:val="00DE12AA"/>
    <w:rPr>
      <w:b w:val="0"/>
      <w:sz w:val="72"/>
      <w:szCs w:val="72"/>
      <w:lang w:val="en-NZ"/>
    </w:rPr>
  </w:style>
  <w:style w:type="character" w:customStyle="1" w:styleId="QuoteChar">
    <w:name w:val="Quote Char"/>
    <w:basedOn w:val="DefaultParagraphFont"/>
    <w:link w:val="Quote"/>
    <w:rsid w:val="00DE12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2AA"/>
    <w:pPr>
      <w:pageBreakBefore/>
    </w:pPr>
  </w:style>
  <w:style w:type="paragraph" w:customStyle="1" w:styleId="Border">
    <w:name w:val="Border"/>
    <w:basedOn w:val="Normal"/>
    <w:qFormat/>
    <w:rsid w:val="00DE12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2AA"/>
    <w:rPr>
      <w:b/>
      <w:bCs/>
      <w:i/>
      <w:iCs/>
      <w:color w:val="auto"/>
    </w:rPr>
  </w:style>
  <w:style w:type="paragraph" w:styleId="IntenseQuote">
    <w:name w:val="Intense Quote"/>
    <w:basedOn w:val="Normal"/>
    <w:next w:val="Normal"/>
    <w:link w:val="IntenseQuoteChar"/>
    <w:uiPriority w:val="30"/>
    <w:qFormat/>
    <w:rsid w:val="00DE12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2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2AA"/>
    <w:rPr>
      <w:smallCaps/>
      <w:color w:val="auto"/>
      <w:u w:val="single"/>
    </w:rPr>
  </w:style>
  <w:style w:type="character" w:styleId="IntenseReference">
    <w:name w:val="Intense Reference"/>
    <w:basedOn w:val="DefaultParagraphFont"/>
    <w:uiPriority w:val="32"/>
    <w:qFormat/>
    <w:rsid w:val="00DE12AA"/>
    <w:rPr>
      <w:b/>
      <w:bCs/>
      <w:smallCaps/>
      <w:color w:val="auto"/>
      <w:spacing w:val="5"/>
      <w:u w:val="single"/>
    </w:rPr>
  </w:style>
  <w:style w:type="paragraph" w:customStyle="1" w:styleId="2ColumnHeading">
    <w:name w:val="2Column Heading"/>
    <w:basedOn w:val="BodyText"/>
    <w:qFormat/>
    <w:rsid w:val="00DE12AA"/>
    <w:pPr>
      <w:spacing w:after="60"/>
      <w:ind w:left="-2268"/>
    </w:pPr>
    <w:rPr>
      <w:b/>
    </w:rPr>
  </w:style>
  <w:style w:type="paragraph" w:customStyle="1" w:styleId="Heading1TOC">
    <w:name w:val="Heading1 TOC"/>
    <w:basedOn w:val="Normal"/>
    <w:qFormat/>
    <w:rsid w:val="00DE12AA"/>
    <w:pPr>
      <w:spacing w:before="240" w:after="120"/>
    </w:pPr>
    <w:rPr>
      <w:rFonts w:ascii="Times New Roman" w:hAnsi="Times New Roman"/>
      <w:b/>
      <w:sz w:val="32"/>
    </w:rPr>
  </w:style>
  <w:style w:type="paragraph" w:customStyle="1" w:styleId="Heading2TOC">
    <w:name w:val="Heading2 TOC"/>
    <w:basedOn w:val="Normal"/>
    <w:qFormat/>
    <w:rsid w:val="00DE12AA"/>
    <w:pPr>
      <w:spacing w:before="240" w:after="60"/>
    </w:pPr>
    <w:rPr>
      <w:rFonts w:ascii="Times New Roman" w:hAnsi="Times New Roman"/>
      <w:b/>
      <w:sz w:val="28"/>
    </w:rPr>
  </w:style>
  <w:style w:type="character" w:customStyle="1" w:styleId="Underline">
    <w:name w:val="Underline"/>
    <w:basedOn w:val="DefaultParagraphFont"/>
    <w:qFormat/>
    <w:rsid w:val="00DE12AA"/>
    <w:rPr>
      <w:u w:val="single"/>
    </w:rPr>
  </w:style>
  <w:style w:type="character" w:customStyle="1" w:styleId="BoldandItalics">
    <w:name w:val="Bold and Italics"/>
    <w:qFormat/>
    <w:rsid w:val="00DE12AA"/>
    <w:rPr>
      <w:b/>
      <w:i/>
      <w:u w:val="none"/>
    </w:rPr>
  </w:style>
  <w:style w:type="paragraph" w:styleId="BalloonText">
    <w:name w:val="Balloon Text"/>
    <w:basedOn w:val="Normal"/>
    <w:link w:val="BalloonTextChar"/>
    <w:rsid w:val="00DE12AA"/>
    <w:rPr>
      <w:rFonts w:ascii="Tahoma" w:hAnsi="Tahoma" w:cs="Tahoma"/>
      <w:sz w:val="16"/>
      <w:szCs w:val="16"/>
    </w:rPr>
  </w:style>
  <w:style w:type="character" w:customStyle="1" w:styleId="BalloonTextChar">
    <w:name w:val="Balloon Text Char"/>
    <w:basedOn w:val="DefaultParagraphFont"/>
    <w:link w:val="BalloonText"/>
    <w:rsid w:val="00DE12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2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2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2AA"/>
    <w:rPr>
      <w:b/>
      <w:color w:val="660033"/>
      <w:spacing w:val="0"/>
    </w:rPr>
  </w:style>
  <w:style w:type="paragraph" w:customStyle="1" w:styleId="Nameditemlist">
    <w:name w:val="Named item list"/>
    <w:basedOn w:val="BodyText"/>
    <w:qFormat/>
    <w:rsid w:val="00DE12AA"/>
    <w:pPr>
      <w:tabs>
        <w:tab w:val="left" w:pos="2835"/>
      </w:tabs>
      <w:ind w:left="2835" w:hanging="2835"/>
    </w:pPr>
  </w:style>
  <w:style w:type="paragraph" w:customStyle="1" w:styleId="BodyTextnopadding">
    <w:name w:val="Body Text no padding"/>
    <w:basedOn w:val="BodyText"/>
    <w:qFormat/>
    <w:rsid w:val="00DE12AA"/>
    <w:pPr>
      <w:spacing w:before="0" w:after="0"/>
    </w:pPr>
  </w:style>
  <w:style w:type="paragraph" w:customStyle="1" w:styleId="BodyTextBold">
    <w:name w:val="Body Text Bold"/>
    <w:basedOn w:val="BodyText"/>
    <w:qFormat/>
    <w:rsid w:val="00DE12AA"/>
    <w:rPr>
      <w:b/>
    </w:rPr>
  </w:style>
  <w:style w:type="character" w:styleId="Hyperlink">
    <w:name w:val="Hyperlink"/>
    <w:basedOn w:val="DefaultParagraphFont"/>
    <w:uiPriority w:val="99"/>
    <w:unhideWhenUsed/>
    <w:rsid w:val="00154B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Words>
  <Characters>3423</Characters>
  <Application>Microsoft Office Word</Application>
  <DocSecurity>0</DocSecurity>
  <Lines>136</Lines>
  <Paragraphs>82</Paragraphs>
  <ScaleCrop>false</ScaleCrop>
  <Company>Author-it Software Corporation Ltd.</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MSS405063 Develop the application of enterprise control systems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