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1A8A" w:rsidP="00271A8A">
      <w:pPr>
        <w:pStyle w:val="Title"/>
      </w:pPr>
      <w:r>
        <w:fldChar w:fldCharType="begin"/>
      </w:r>
      <w:r>
        <w:instrText xml:space="preserve"> TITLE   \* MERGEFORMAT </w:instrText>
      </w:r>
      <w:r>
        <w:fldChar w:fldCharType="separate"/>
      </w:r>
      <w:r>
        <w:t>MSS405061 Determine and establish information collection requirements and processes</w:t>
      </w:r>
      <w:r>
        <w:fldChar w:fldCharType="end"/>
      </w:r>
    </w:p>
    <w:p w:rsidR="00271A8A" w:rsidP="00271A8A">
      <w:pPr>
        <w:pStyle w:val="Version"/>
        <w:sectPr w:rsidSect="00FF05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569" w:rsidP="00FF0569">
      <w:pPr>
        <w:pStyle w:val="SuperHeading"/>
      </w:pPr>
      <w:r w:rsidRPr="00FF0569">
        <w:t>MSS405061 Det</w:t>
      </w:r>
      <w:r w:rsidRPr="00FF0569">
        <w:t>ermine and establish information collection requirements and processes</w:t>
      </w:r>
    </w:p>
    <w:p w:rsidR="00000000" w:rsidRPr="00FF0569" w:rsidP="00FF0569">
      <w:pPr>
        <w:pStyle w:val="Heading1"/>
      </w:pPr>
      <w:bookmarkStart w:id="1" w:name="O_921480"/>
      <w:bookmarkEnd w:id="1"/>
      <w:r w:rsidRPr="00FF0569">
        <w:t>Modification History</w:t>
      </w:r>
    </w:p>
    <w:p w:rsidR="00000000" w:rsidRPr="00FF0569" w:rsidP="00271A8A">
      <w:pPr>
        <w:pStyle w:val="BodyText"/>
      </w:pPr>
      <w:r w:rsidRPr="00FF0569">
        <w:t>Release 1. Supersedes and is equivalent to MSS405061A Determine and establish information collection requirements and processes</w:t>
      </w:r>
    </w:p>
    <w:p w:rsidR="00000000" w:rsidRPr="00FF0569" w:rsidP="00FF0569">
      <w:pPr>
        <w:pStyle w:val="Heading1"/>
      </w:pPr>
      <w:bookmarkStart w:id="2" w:name="O_921488"/>
      <w:bookmarkEnd w:id="2"/>
      <w:r w:rsidRPr="00FF0569">
        <w:t>Application</w:t>
      </w:r>
    </w:p>
    <w:p w:rsidR="00000000" w:rsidRPr="00FF0569" w:rsidP="00271A8A">
      <w:pPr>
        <w:pStyle w:val="BodyText"/>
      </w:pPr>
      <w:r w:rsidRPr="00FF0569">
        <w:t>This unit of competency covers the skills and knowledge required to determine what information is needed to support decision making in a competitive systems and practices environment and then to set about establishing required information colle</w:t>
      </w:r>
      <w:r w:rsidRPr="00FF0569">
        <w:t>ction systems. This would usually be done as part of a team and would require consultation with all key stakeholders.</w:t>
      </w:r>
    </w:p>
    <w:p w:rsidR="00000000" w:rsidRPr="00FF0569" w:rsidP="00271A8A">
      <w:pPr>
        <w:pStyle w:val="BodyText"/>
      </w:pPr>
      <w:r w:rsidRPr="00FF0569">
        <w:t>This unit covers the determination of data needs and collection methods for an organisation or specific plant or process. This will typic</w:t>
      </w:r>
      <w:r w:rsidRPr="00FF0569">
        <w:t>ally be done in liaison with a wide range of people, each of whom will have their own specific information requirements. This will need to be balanced and interpreted into a workable set of data to be collected.</w:t>
      </w:r>
    </w:p>
    <w:p w:rsidR="00000000" w:rsidRPr="00FF0569" w:rsidP="00271A8A">
      <w:pPr>
        <w:pStyle w:val="BodyText"/>
      </w:pPr>
      <w:r w:rsidRPr="00FF0569">
        <w:t>This unit is primarily focused on those dec</w:t>
      </w:r>
      <w:r w:rsidRPr="00FF0569">
        <w:t>isions which are non-routine and so need specific collection of data, or for those decisions which are routine, the establishment of a routine data collection protocol to allow for the decisions to be made based on appropriate, reliable data.</w:t>
      </w:r>
    </w:p>
    <w:p w:rsidR="00000000" w:rsidRPr="00FF0569" w:rsidP="00271A8A">
      <w:pPr>
        <w:pStyle w:val="BodyText"/>
      </w:pPr>
      <w:r w:rsidRPr="00FF0569">
        <w:t>This unit pr</w:t>
      </w:r>
      <w:r w:rsidRPr="00FF0569">
        <w:t>imarily requires the application of communication and problem solving skills associated with determining information requirements and processes of information collection. Initiative and enterprise, and planning and organising are also required to ensure in</w:t>
      </w:r>
      <w:r w:rsidRPr="00FF0569">
        <w:t>formation targets specific factors. This unit also requires aspects of self-management and learning to ensure feedback and new learning is integrated into the development of processes.</w:t>
      </w:r>
    </w:p>
    <w:p w:rsidR="00000000" w:rsidRPr="00FF0569" w:rsidP="00271A8A">
      <w:pPr>
        <w:pStyle w:val="BodyText"/>
      </w:pPr>
      <w:r w:rsidRPr="00FF0569">
        <w:t xml:space="preserve">No licensing, legislative or certification requirements apply to this </w:t>
      </w:r>
      <w:r w:rsidRPr="00FF0569">
        <w:t>unit at the time of publication.</w:t>
      </w:r>
    </w:p>
    <w:p w:rsidR="00000000" w:rsidRPr="00FF0569" w:rsidP="00FF0569">
      <w:pPr>
        <w:pStyle w:val="Heading1"/>
      </w:pPr>
      <w:bookmarkStart w:id="3" w:name="O_921487"/>
      <w:bookmarkEnd w:id="3"/>
      <w:r w:rsidRPr="00FF0569">
        <w:t>Pre-requisite Unit</w:t>
      </w:r>
    </w:p>
    <w:p w:rsidR="00000000" w:rsidRPr="00FF0569" w:rsidP="00271A8A">
      <w:pPr>
        <w:pStyle w:val="BodyText"/>
      </w:pPr>
      <w:r w:rsidRPr="00FF0569">
        <w:t>Nil</w:t>
      </w:r>
    </w:p>
    <w:p w:rsidR="00000000" w:rsidRPr="00FF0569" w:rsidP="00FF0569">
      <w:pPr>
        <w:pStyle w:val="Heading1"/>
      </w:pPr>
      <w:bookmarkStart w:id="4" w:name="O_921486"/>
      <w:bookmarkEnd w:id="4"/>
      <w:r w:rsidRPr="00FF0569">
        <w:t>Competency Field</w:t>
      </w:r>
    </w:p>
    <w:p w:rsidR="00000000" w:rsidRPr="00FF0569" w:rsidP="00271A8A">
      <w:pPr>
        <w:pStyle w:val="BodyText"/>
      </w:pPr>
      <w:r w:rsidRPr="00FF0569">
        <w:t>Competitive systems and practices</w:t>
      </w:r>
    </w:p>
    <w:p w:rsidR="00000000" w:rsidRPr="00FF0569" w:rsidP="00FF0569">
      <w:pPr>
        <w:pStyle w:val="Heading1"/>
      </w:pPr>
      <w:bookmarkStart w:id="5" w:name="O_921485"/>
      <w:bookmarkEnd w:id="5"/>
      <w:r w:rsidRPr="00FF0569">
        <w:t>Unit Sector</w:t>
      </w:r>
    </w:p>
    <w:p w:rsidR="00000000" w:rsidRPr="00FF0569" w:rsidP="00271A8A">
      <w:pPr>
        <w:pStyle w:val="BodyText"/>
      </w:pPr>
      <w:r w:rsidRPr="00FF0569">
        <w:t>Not applicable</w:t>
      </w:r>
    </w:p>
    <w:p w:rsidR="00000000" w:rsidRPr="00FF0569" w:rsidP="00FF0569">
      <w:pPr>
        <w:pStyle w:val="Heading1"/>
      </w:pPr>
      <w:bookmarkStart w:id="6" w:name="O_921484"/>
      <w:bookmarkEnd w:id="6"/>
      <w:r w:rsidRPr="00FF05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056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Elements describe th</w:t>
            </w:r>
            <w:r w:rsidRPr="00FF0569">
              <w:t>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Performance criteria describe the performance needed to demonstrate achievement of the element.</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569" w:rsidP="00FF0569">
            <w:pPr>
              <w:pStyle w:val="BodyText"/>
            </w:pPr>
            <w:r w:rsidRPr="00FF0569">
              <w:t>1</w:t>
            </w:r>
          </w:p>
        </w:tc>
        <w:tc>
          <w:tcPr>
            <w:tcW w:w="1962" w:type="dxa"/>
            <w:vMerge w:val="restart"/>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Analyse decisions to be made</w:t>
            </w: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1.1</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Identify personnel to be included in the analysis process.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1.2</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the consequences of the decisions in liaison with relevant personnel.</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1.3</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the variables which can be controlled.</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1.4</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the variables which cannot be controlled.</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1.5</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w:t>
            </w:r>
            <w:r w:rsidRPr="00FF0569">
              <w:t>mine the consequences of a change in these variables in liaison with affected personnel.</w:t>
            </w:r>
          </w:p>
        </w:tc>
      </w:tr>
      <w:tr w:rsidTr="00FF05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569" w:rsidP="00FF0569">
            <w:pPr>
              <w:pStyle w:val="BodyText"/>
            </w:pPr>
            <w:r w:rsidRPr="00FF0569">
              <w:t>2</w:t>
            </w:r>
          </w:p>
        </w:tc>
        <w:tc>
          <w:tcPr>
            <w:tcW w:w="1962" w:type="dxa"/>
            <w:vMerge w:val="restart"/>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Define factors which cause variables to change</w:t>
            </w: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2.1</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Identify factors which are able to be controlled.</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2.2</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Identify factors which are not able</w:t>
            </w:r>
            <w:r w:rsidRPr="00FF0569">
              <w:t xml:space="preserve"> to be controlled.</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2.3</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Identify means of measuring these factors, or indicators for the values of these factors.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2.4</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Compile a list of measurements/indicators required.</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2.5</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Communicate with team members and involve them in development of factors and changes to ensure awareness and facilitate learning.</w:t>
            </w:r>
          </w:p>
        </w:tc>
      </w:tr>
      <w:tr w:rsidTr="00FF05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569" w:rsidP="00FF0569">
            <w:pPr>
              <w:pStyle w:val="BodyText"/>
            </w:pPr>
            <w:r w:rsidRPr="00FF0569">
              <w:t>3</w:t>
            </w:r>
          </w:p>
        </w:tc>
        <w:tc>
          <w:tcPr>
            <w:tcW w:w="1962" w:type="dxa"/>
            <w:vMerge w:val="restart"/>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Develop data collection protocols</w:t>
            </w: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3.1</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methods of making measurements.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3.2</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methods of quantifying indicators.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3.3</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the benefit/cost of automated (or other) collection of data.</w:t>
            </w:r>
          </w:p>
        </w:tc>
      </w:tr>
      <w:tr w:rsidTr="00FF056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F0569" w:rsidP="00FF0569">
            <w:pPr>
              <w:pStyle w:val="BodyText"/>
            </w:pPr>
            <w:r w:rsidRPr="00FF0569">
              <w:t>4</w:t>
            </w:r>
          </w:p>
        </w:tc>
        <w:tc>
          <w:tcPr>
            <w:tcW w:w="1962" w:type="dxa"/>
            <w:vMerge w:val="restart"/>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 xml:space="preserve">Develop systems to produce required </w:t>
            </w:r>
            <w:r w:rsidRPr="00FF0569">
              <w:rPr>
                <w:rStyle w:val="SpecialBold"/>
              </w:rPr>
              <w:t>information</w:t>
            </w: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4.1</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Identify user of information and their needs and abilities.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4.2</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 xml:space="preserve">Determine data processing needs to produce required </w:t>
            </w:r>
            <w:r w:rsidRPr="00FF0569">
              <w:t>information.</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4.3</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information distribution channels.</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4.4</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Determine skill development need for recipients of information.</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4.5</w:t>
            </w:r>
          </w:p>
        </w:tc>
        <w:tc>
          <w:tcPr>
            <w:tcW w:w="561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Implement systems to produce information.</w:t>
            </w:r>
          </w:p>
        </w:tc>
      </w:tr>
      <w:tr w:rsidTr="00FF05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4.6</w:t>
            </w:r>
          </w:p>
        </w:tc>
        <w:tc>
          <w:tcPr>
            <w:tcW w:w="5610" w:type="dxa"/>
            <w:tcBorders>
              <w:top w:val="nil"/>
              <w:left w:val="nil"/>
              <w:bottom w:val="nil"/>
              <w:right w:val="nil"/>
            </w:tcBorders>
            <w:tcMar>
              <w:top w:w="0" w:type="dxa"/>
              <w:left w:w="62" w:type="dxa"/>
              <w:bottom w:w="0" w:type="dxa"/>
              <w:right w:w="62" w:type="dxa"/>
            </w:tcMar>
          </w:tcPr>
          <w:p w:rsidR="00000000" w:rsidRPr="00FF0569" w:rsidP="00FF0569">
            <w:pPr>
              <w:pStyle w:val="BodyText"/>
            </w:pPr>
            <w:r w:rsidRPr="00FF0569">
              <w:t>Monitor implementation and make adjustments, as required.</w:t>
            </w:r>
          </w:p>
        </w:tc>
      </w:tr>
    </w:tbl>
    <w:p w:rsidR="00000000" w:rsidRPr="00FF0569" w:rsidP="00FF0569">
      <w:pPr>
        <w:pStyle w:val="BodyText"/>
      </w:pPr>
    </w:p>
    <w:p w:rsidR="00000000" w:rsidRPr="00FF0569" w:rsidP="00FF0569">
      <w:pPr>
        <w:pStyle w:val="AllowPageBreak"/>
      </w:pPr>
    </w:p>
    <w:p w:rsidR="00000000" w:rsidRPr="00FF0569" w:rsidP="00FF0569">
      <w:pPr>
        <w:pStyle w:val="Heading1"/>
      </w:pPr>
      <w:bookmarkStart w:id="7" w:name="O_921483"/>
      <w:bookmarkEnd w:id="7"/>
      <w:r w:rsidRPr="00FF0569">
        <w:t>Foundation Skills</w:t>
      </w:r>
    </w:p>
    <w:p w:rsidR="00000000" w:rsidRPr="00FF0569" w:rsidP="00271A8A">
      <w:pPr>
        <w:pStyle w:val="BodyText"/>
      </w:pPr>
      <w:r w:rsidRPr="00FF0569">
        <w:t>This section describes those required skills (language, literacy and numeracy) that are essential to performance.</w:t>
      </w:r>
    </w:p>
    <w:p w:rsidR="00000000" w:rsidRPr="00FF0569" w:rsidP="00271A8A">
      <w:pPr>
        <w:pStyle w:val="BodyText"/>
      </w:pPr>
      <w:r w:rsidRPr="00FF0569">
        <w:t>Foundation skills essential to performance are</w:t>
      </w:r>
      <w:r w:rsidRPr="00FF0569">
        <w:t xml:space="preserve"> explicit in the performance criteria of this unit of competency.</w:t>
      </w:r>
    </w:p>
    <w:p w:rsidR="00000000" w:rsidRPr="00FF0569" w:rsidP="00FF0569">
      <w:pPr>
        <w:pStyle w:val="Heading1"/>
      </w:pPr>
      <w:bookmarkStart w:id="8" w:name="O_921482"/>
      <w:bookmarkEnd w:id="8"/>
      <w:r w:rsidRPr="00FF0569">
        <w:t>Range of Conditions</w:t>
      </w:r>
    </w:p>
    <w:tbl>
      <w:tblPr>
        <w:tblW w:w="0" w:type="auto"/>
        <w:tblLayout w:type="fixed"/>
        <w:tblCellMar>
          <w:left w:w="62" w:type="dxa"/>
          <w:right w:w="62" w:type="dxa"/>
        </w:tblCellMar>
        <w:tblLook w:val="0000"/>
      </w:tblPr>
      <w:tblGrid>
        <w:gridCol w:w="2208"/>
        <w:gridCol w:w="6864"/>
      </w:tblGrid>
      <w:tr w:rsidTr="00FF056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t>This field allows for different work environments and conditions that may affect performance. Essential operating conditions that may be present (dependi</w:t>
            </w:r>
            <w:r w:rsidRPr="00FF0569">
              <w:t>ng on the work situation, needs of the candidate, accessibility of the item, and local industry and regional contexts) are included.</w:t>
            </w:r>
          </w:p>
        </w:tc>
      </w:tr>
      <w:tr w:rsidTr="00FF0569">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Competitive systems and practices include one or more of:</w:t>
            </w:r>
          </w:p>
        </w:tc>
        <w:tc>
          <w:tcPr>
            <w:tcW w:w="6864" w:type="dxa"/>
            <w:tcBorders>
              <w:top w:val="nil"/>
              <w:left w:val="nil"/>
              <w:bottom w:val="nil"/>
              <w:right w:val="nil"/>
            </w:tcBorders>
            <w:tcMar>
              <w:top w:w="0" w:type="dxa"/>
              <w:left w:w="62" w:type="dxa"/>
              <w:bottom w:w="0" w:type="dxa"/>
              <w:right w:w="62" w:type="dxa"/>
            </w:tcMar>
          </w:tcPr>
          <w:p w:rsidR="00000000" w:rsidRPr="00FF0569" w:rsidP="00FF0569">
            <w:pPr>
              <w:pStyle w:val="ListBullet"/>
            </w:pPr>
            <w:r w:rsidRPr="00FF0569">
              <w:t>lean operations</w:t>
            </w:r>
          </w:p>
          <w:p w:rsidR="00000000" w:rsidRPr="00FF0569" w:rsidP="00FF0569">
            <w:pPr>
              <w:pStyle w:val="ListBullet"/>
            </w:pPr>
            <w:r w:rsidRPr="00FF0569">
              <w:t>agile operations</w:t>
            </w:r>
          </w:p>
          <w:p w:rsidR="00000000" w:rsidRPr="00FF0569" w:rsidP="00FF0569">
            <w:pPr>
              <w:pStyle w:val="ListBullet"/>
            </w:pPr>
            <w:r w:rsidRPr="00FF0569">
              <w:t>preventative and predictive maintenance approaches</w:t>
            </w:r>
          </w:p>
          <w:p w:rsidR="00000000" w:rsidRPr="00FF0569" w:rsidP="00FF0569">
            <w:pPr>
              <w:pStyle w:val="ListBullet"/>
            </w:pPr>
            <w:r w:rsidRPr="00FF0569">
              <w:t>statistical process control systems, including six sigma and three sigma</w:t>
            </w:r>
          </w:p>
          <w:p w:rsidR="00000000" w:rsidRPr="00FF0569" w:rsidP="00FF0569">
            <w:pPr>
              <w:pStyle w:val="ListBullet"/>
            </w:pPr>
            <w:r w:rsidRPr="00FF0569">
              <w:t>Just in Time (JIT), kanban and other pull-related operations control systems</w:t>
            </w:r>
          </w:p>
          <w:p w:rsidR="00000000" w:rsidRPr="00FF0569" w:rsidP="00FF0569">
            <w:pPr>
              <w:pStyle w:val="ListBullet"/>
            </w:pPr>
            <w:r w:rsidRPr="00FF0569">
              <w:t>supply, value, and demand chain monitoring and analysis</w:t>
            </w:r>
          </w:p>
          <w:p w:rsidR="00000000" w:rsidRPr="00FF0569" w:rsidP="00FF0569">
            <w:pPr>
              <w:pStyle w:val="ListBullet"/>
            </w:pPr>
            <w:r w:rsidRPr="00FF0569">
              <w:t xml:space="preserve">5S </w:t>
            </w:r>
          </w:p>
          <w:p w:rsidR="00000000" w:rsidRPr="00FF0569" w:rsidP="00FF0569">
            <w:pPr>
              <w:pStyle w:val="ListBullet"/>
            </w:pPr>
            <w:r w:rsidRPr="00FF0569">
              <w:t>continuous improvement (kaizen)</w:t>
            </w:r>
          </w:p>
          <w:p w:rsidR="00000000" w:rsidRPr="00FF0569" w:rsidP="00FF0569">
            <w:pPr>
              <w:pStyle w:val="ListBullet"/>
            </w:pPr>
            <w:r w:rsidRPr="00FF0569">
              <w:t>breakthrough improvement (kaizen blitz)</w:t>
            </w:r>
          </w:p>
          <w:p w:rsidR="00000000" w:rsidRPr="00FF0569" w:rsidP="00FF0569">
            <w:pPr>
              <w:pStyle w:val="ListBullet"/>
            </w:pPr>
            <w:r w:rsidRPr="00FF0569">
              <w:t>cause/effect diagrams</w:t>
            </w:r>
          </w:p>
          <w:p w:rsidR="00000000" w:rsidRPr="00FF0569" w:rsidP="00FF0569">
            <w:pPr>
              <w:pStyle w:val="ListBullet"/>
            </w:pPr>
            <w:r w:rsidRPr="00FF0569">
              <w:t>overall equipment effectiveness (OEE)</w:t>
            </w:r>
          </w:p>
          <w:p w:rsidR="00000000" w:rsidRPr="00FF0569" w:rsidP="00FF0569">
            <w:pPr>
              <w:pStyle w:val="ListBullet"/>
            </w:pPr>
            <w:r w:rsidRPr="00FF0569">
              <w:t>takt time</w:t>
            </w:r>
          </w:p>
          <w:p w:rsidR="00000000" w:rsidRPr="00FF0569" w:rsidP="00FF0569">
            <w:pPr>
              <w:pStyle w:val="ListBullet"/>
            </w:pPr>
            <w:r w:rsidRPr="00FF0569">
              <w:t>process mapping</w:t>
            </w:r>
          </w:p>
          <w:p w:rsidR="00000000" w:rsidRPr="00FF0569" w:rsidP="00FF0569">
            <w:pPr>
              <w:pStyle w:val="ListBullet"/>
            </w:pPr>
            <w:r w:rsidRPr="00FF0569">
              <w:t xml:space="preserve">problem solving </w:t>
            </w:r>
          </w:p>
          <w:p w:rsidR="00000000" w:rsidRPr="00FF0569" w:rsidP="00FF0569">
            <w:pPr>
              <w:pStyle w:val="ListBullet"/>
            </w:pPr>
            <w:r w:rsidRPr="00FF0569">
              <w:t>run charts</w:t>
            </w:r>
          </w:p>
          <w:p w:rsidR="00000000" w:rsidRPr="00FF0569" w:rsidP="00FF0569">
            <w:pPr>
              <w:pStyle w:val="ListBullet"/>
            </w:pPr>
            <w:r w:rsidRPr="00FF0569">
              <w:t>standard procedures</w:t>
            </w:r>
          </w:p>
          <w:p w:rsidR="00000000" w:rsidRPr="00FF0569" w:rsidP="00FF0569">
            <w:pPr>
              <w:pStyle w:val="ListBullet"/>
            </w:pPr>
            <w:r w:rsidRPr="00FF0569">
              <w:t>current reality tree.</w:t>
            </w:r>
          </w:p>
          <w:p w:rsidR="00000000" w:rsidP="00FF0569">
            <w:pPr>
              <w:pStyle w:val="BodyText"/>
              <w:rPr>
                <w:lang w:val="en-NZ"/>
              </w:rPr>
            </w:pPr>
          </w:p>
        </w:tc>
      </w:tr>
      <w:tr w:rsidTr="00FF0569">
        <w:tblPrEx>
          <w:tblW w:w="0" w:type="auto"/>
          <w:tblLayout w:type="fixed"/>
          <w:tblCellMar>
            <w:left w:w="62" w:type="dxa"/>
            <w:right w:w="62" w:type="dxa"/>
          </w:tblCellMar>
          <w:tblLook w:val="0000"/>
        </w:tblPrEx>
        <w:tc>
          <w:tcPr>
            <w:tcW w:w="2208" w:type="dxa"/>
            <w:tcBorders>
              <w:top w:val="nil"/>
              <w:left w:val="nil"/>
              <w:bottom w:val="nil"/>
              <w:right w:val="nil"/>
            </w:tcBorders>
            <w:tcMar>
              <w:top w:w="0" w:type="dxa"/>
              <w:left w:w="62" w:type="dxa"/>
              <w:bottom w:w="0" w:type="dxa"/>
              <w:right w:w="62" w:type="dxa"/>
            </w:tcMar>
          </w:tcPr>
          <w:p w:rsidR="00000000" w:rsidP="00FF0569">
            <w:pPr>
              <w:pStyle w:val="BodyText"/>
              <w:rPr>
                <w:lang w:val="en-NZ"/>
              </w:rPr>
            </w:pPr>
            <w:r w:rsidRPr="00FF0569">
              <w:rPr>
                <w:rStyle w:val="SpecialBold"/>
              </w:rPr>
              <w:t>Variability includes one or more of:</w:t>
            </w:r>
          </w:p>
        </w:tc>
        <w:tc>
          <w:tcPr>
            <w:tcW w:w="6864" w:type="dxa"/>
            <w:tcBorders>
              <w:top w:val="nil"/>
              <w:left w:val="nil"/>
              <w:bottom w:val="nil"/>
              <w:right w:val="nil"/>
            </w:tcBorders>
            <w:tcMar>
              <w:top w:w="0" w:type="dxa"/>
              <w:left w:w="62" w:type="dxa"/>
              <w:bottom w:w="0" w:type="dxa"/>
              <w:right w:w="62" w:type="dxa"/>
            </w:tcMar>
          </w:tcPr>
          <w:p w:rsidR="00000000" w:rsidRPr="00FF0569" w:rsidP="00FF0569">
            <w:pPr>
              <w:pStyle w:val="ListBullet"/>
            </w:pPr>
            <w:r w:rsidRPr="00FF0569">
              <w:t>any change which occurs in the job</w:t>
            </w:r>
          </w:p>
          <w:p w:rsidR="00000000" w:rsidRPr="00FF0569" w:rsidP="00FF0569">
            <w:pPr>
              <w:pStyle w:val="ListBullet"/>
            </w:pPr>
            <w:r w:rsidRPr="00FF0569">
              <w:t>different times taken to do the same thing</w:t>
            </w:r>
          </w:p>
          <w:p w:rsidR="00000000" w:rsidRPr="00FF0569" w:rsidP="00FF0569">
            <w:pPr>
              <w:pStyle w:val="ListBullet"/>
            </w:pPr>
            <w:r w:rsidRPr="00FF0569">
              <w:t>different effort taken to do the same thing</w:t>
            </w:r>
          </w:p>
          <w:p w:rsidR="00000000" w:rsidRPr="00FF0569" w:rsidP="00FF0569">
            <w:pPr>
              <w:pStyle w:val="ListBullet"/>
            </w:pPr>
            <w:r w:rsidRPr="00FF0569">
              <w:t>different results from applying the same effort (i.e. variation in quality)</w:t>
            </w:r>
          </w:p>
          <w:p w:rsidR="00000000" w:rsidRPr="00FF0569" w:rsidP="00FF0569">
            <w:pPr>
              <w:pStyle w:val="ListBullet"/>
            </w:pPr>
            <w:r w:rsidRPr="00FF0569">
              <w:t>amount of rework req</w:t>
            </w:r>
            <w:r w:rsidRPr="00FF0569">
              <w:t>uired.</w:t>
            </w:r>
          </w:p>
          <w:p w:rsidR="00000000" w:rsidRPr="00FF0569" w:rsidP="00FF0569">
            <w:pPr>
              <w:pStyle w:val="BodyText"/>
            </w:pPr>
          </w:p>
        </w:tc>
      </w:tr>
    </w:tbl>
    <w:p w:rsidR="00000000" w:rsidRPr="00FF0569" w:rsidP="00FF0569">
      <w:pPr>
        <w:pStyle w:val="BodyText"/>
      </w:pPr>
    </w:p>
    <w:p w:rsidR="00000000" w:rsidRPr="00FF0569" w:rsidP="00FF0569">
      <w:pPr>
        <w:pStyle w:val="AllowPageBreak"/>
      </w:pPr>
    </w:p>
    <w:p w:rsidR="00000000" w:rsidRPr="00FF0569" w:rsidP="00FF0569">
      <w:pPr>
        <w:pStyle w:val="Heading1"/>
      </w:pPr>
      <w:bookmarkStart w:id="9" w:name="O_921481"/>
      <w:bookmarkEnd w:id="9"/>
      <w:r w:rsidRPr="00FF0569">
        <w:t>Unit Mapping Information</w:t>
      </w:r>
    </w:p>
    <w:p w:rsidR="00000000" w:rsidRPr="00FF0569" w:rsidP="00271A8A">
      <w:pPr>
        <w:pStyle w:val="BodyText"/>
      </w:pPr>
      <w:r w:rsidRPr="00FF0569">
        <w:t>Release 1. Supersedes and is equivalent to MSS405061A Determine and establish information collection requirements and processes</w:t>
      </w:r>
    </w:p>
    <w:p w:rsidR="00000000" w:rsidRPr="00FF0569" w:rsidP="00FF0569">
      <w:pPr>
        <w:pStyle w:val="Heading1"/>
      </w:pPr>
      <w:bookmarkStart w:id="10" w:name="O_921474"/>
      <w:bookmarkEnd w:id="10"/>
      <w:r w:rsidRPr="00FF0569">
        <w:t>Links</w:t>
      </w:r>
    </w:p>
    <w:p w:rsidR="00000000" w:rsidRPr="00FF0569" w:rsidP="00271A8A">
      <w:pPr>
        <w:pStyle w:val="BodyText"/>
      </w:pPr>
      <w:r w:rsidRPr="00FF0569">
        <w:t xml:space="preserve">Companion Volume implementation guides are found in VETNet - </w:t>
      </w:r>
      <w:r>
        <w:fldChar w:fldCharType="begin"/>
      </w:r>
      <w:r>
        <w:instrText xml:space="preserve"> HYPERLINK "https://vetnet.education.gov.au/Pages/TrainingDocs.aspx?q=5b04f318-804f-4dc0-9463-c3fb9a3fe998" </w:instrText>
      </w:r>
      <w:r>
        <w:fldChar w:fldCharType="separate"/>
      </w:r>
      <w:r w:rsidRPr="000331AE">
        <w:rPr>
          <w:rStyle w:val="Hyperlink"/>
        </w:rPr>
        <w:t>https://vetnet.education.gov.au/Pages/TrainingDocs.aspx?q=5b04f318-804f-4dc0-9463-c3fb9a3fe998</w:t>
      </w:r>
      <w:r>
        <w:fldChar w:fldCharType="end"/>
      </w:r>
    </w:p>
    <w:p w:rsidR="00000000" w:rsidRPr="00FF0569" w:rsidP="00FF0569"/>
    <w:sectPr w:rsidSect="00FF05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69" w:rsidRPr="00271A8A" w:rsidP="00271A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8A" w:rsidP="00FF05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1A8A" w:rsidP="00FF056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71A8A" w:rsidP="00FF05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569" w:rsidRPr="00271A8A" w:rsidP="00271A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5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A8A" w:rsidRPr="002D2AF8" w:rsidP="00FF0569">
    <w:pPr>
      <w:pStyle w:val="Header"/>
      <w:framePr w:wrap="around"/>
    </w:pPr>
    <w:r>
      <w:fldChar w:fldCharType="begin"/>
    </w:r>
    <w:r>
      <w:instrText xml:space="preserve"> TITLE   \* MERGEFORMAT </w:instrText>
    </w:r>
    <w:r>
      <w:fldChar w:fldCharType="separate"/>
    </w:r>
    <w:r>
      <w:t>MSS405061 Determine and establish information collection requirements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June 2019</w:t>
    </w:r>
    <w:r>
      <w:fldChar w:fldCharType="end"/>
    </w:r>
  </w:p>
  <w:p w:rsidR="00271A8A" w:rsidP="00FF05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1405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489F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5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569"/>
    <w:pPr>
      <w:spacing w:before="360" w:after="60"/>
      <w:outlineLvl w:val="0"/>
    </w:pPr>
    <w:rPr>
      <w:sz w:val="32"/>
    </w:rPr>
  </w:style>
  <w:style w:type="paragraph" w:styleId="Heading2">
    <w:name w:val="heading 2"/>
    <w:basedOn w:val="HeadingBase"/>
    <w:next w:val="BodyText"/>
    <w:link w:val="Heading2Char"/>
    <w:qFormat/>
    <w:rsid w:val="00FF0569"/>
    <w:pPr>
      <w:keepLines/>
      <w:spacing w:before="240" w:after="120"/>
      <w:outlineLvl w:val="1"/>
    </w:pPr>
    <w:rPr>
      <w:sz w:val="28"/>
      <w:szCs w:val="40"/>
    </w:rPr>
  </w:style>
  <w:style w:type="paragraph" w:styleId="Heading3">
    <w:name w:val="heading 3"/>
    <w:basedOn w:val="HeadingBase"/>
    <w:next w:val="BodyText"/>
    <w:link w:val="Heading3Char"/>
    <w:qFormat/>
    <w:rsid w:val="00FF0569"/>
    <w:pPr>
      <w:spacing w:before="180" w:after="120"/>
      <w:outlineLvl w:val="2"/>
    </w:pPr>
    <w:rPr>
      <w:spacing w:val="-10"/>
      <w:kern w:val="32"/>
    </w:rPr>
  </w:style>
  <w:style w:type="paragraph" w:styleId="Heading4">
    <w:name w:val="heading 4"/>
    <w:basedOn w:val="HeadingBase"/>
    <w:next w:val="BodyText"/>
    <w:link w:val="Heading4Char"/>
    <w:qFormat/>
    <w:rsid w:val="00FF0569"/>
    <w:pPr>
      <w:spacing w:before="160" w:after="120"/>
      <w:outlineLvl w:val="3"/>
    </w:pPr>
    <w:rPr>
      <w:sz w:val="22"/>
    </w:rPr>
  </w:style>
  <w:style w:type="paragraph" w:styleId="Heading5">
    <w:name w:val="heading 5"/>
    <w:basedOn w:val="HeadingBase"/>
    <w:next w:val="Normal"/>
    <w:link w:val="Heading5Char"/>
    <w:qFormat/>
    <w:rsid w:val="00FF0569"/>
    <w:pPr>
      <w:spacing w:before="80"/>
      <w:outlineLvl w:val="4"/>
    </w:pPr>
    <w:rPr>
      <w:color w:val="918585"/>
      <w:sz w:val="20"/>
    </w:rPr>
  </w:style>
  <w:style w:type="paragraph" w:styleId="Heading6">
    <w:name w:val="heading 6"/>
    <w:basedOn w:val="HeadingBase"/>
    <w:next w:val="Normal"/>
    <w:link w:val="Heading6Char"/>
    <w:qFormat/>
    <w:rsid w:val="00FF0569"/>
    <w:pPr>
      <w:spacing w:before="60"/>
      <w:outlineLvl w:val="5"/>
    </w:pPr>
    <w:rPr>
      <w:color w:val="918585"/>
      <w:sz w:val="20"/>
    </w:rPr>
  </w:style>
  <w:style w:type="paragraph" w:styleId="Heading7">
    <w:name w:val="heading 7"/>
    <w:basedOn w:val="Normal"/>
    <w:next w:val="Normal"/>
    <w:link w:val="Heading7Char"/>
    <w:qFormat/>
    <w:rsid w:val="00FF0569"/>
    <w:pPr>
      <w:ind w:left="720"/>
      <w:outlineLvl w:val="6"/>
    </w:pPr>
    <w:rPr>
      <w:i/>
    </w:rPr>
  </w:style>
  <w:style w:type="paragraph" w:styleId="Heading8">
    <w:name w:val="heading 8"/>
    <w:basedOn w:val="Normal"/>
    <w:next w:val="Normal"/>
    <w:link w:val="Heading8Char"/>
    <w:qFormat/>
    <w:rsid w:val="00FF0569"/>
    <w:pPr>
      <w:ind w:left="720"/>
      <w:outlineLvl w:val="7"/>
    </w:pPr>
    <w:rPr>
      <w:i/>
    </w:rPr>
  </w:style>
  <w:style w:type="paragraph" w:styleId="Heading9">
    <w:name w:val="heading 9"/>
    <w:basedOn w:val="Normal"/>
    <w:next w:val="Normal"/>
    <w:link w:val="Heading9Char"/>
    <w:qFormat/>
    <w:rsid w:val="00FF0569"/>
    <w:pPr>
      <w:ind w:left="720"/>
      <w:outlineLvl w:val="8"/>
    </w:pPr>
    <w:rPr>
      <w:i/>
    </w:rPr>
  </w:style>
  <w:style w:type="character" w:default="1" w:styleId="DefaultParagraphFont">
    <w:name w:val="Default Paragraph Font"/>
    <w:uiPriority w:val="1"/>
    <w:unhideWhenUsed/>
    <w:rsid w:val="00FF05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569"/>
  </w:style>
  <w:style w:type="character" w:customStyle="1" w:styleId="Heading1Char">
    <w:name w:val="Heading 1 Char"/>
    <w:basedOn w:val="DefaultParagraphFont"/>
    <w:link w:val="Heading1"/>
    <w:rsid w:val="00FF0569"/>
    <w:rPr>
      <w:rFonts w:ascii="Times New Roman" w:eastAsia="Times New Roman" w:hAnsi="Times New Roman" w:cs="Times New Roman"/>
      <w:b/>
      <w:sz w:val="32"/>
      <w:szCs w:val="20"/>
      <w:lang w:eastAsia="en-US"/>
    </w:rPr>
  </w:style>
  <w:style w:type="paragraph" w:styleId="BodyText">
    <w:name w:val="Body Text"/>
    <w:basedOn w:val="Normal"/>
    <w:link w:val="BodyTextChar"/>
    <w:rsid w:val="00FF05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569"/>
    <w:rPr>
      <w:rFonts w:ascii="Times New Roman" w:eastAsia="Times New Roman" w:hAnsi="Times New Roman" w:cs="Times New Roman"/>
      <w:sz w:val="24"/>
      <w:lang w:eastAsia="en-US"/>
    </w:rPr>
  </w:style>
  <w:style w:type="paragraph" w:styleId="ListBullet">
    <w:name w:val="List Bullet"/>
    <w:basedOn w:val="List"/>
    <w:rsid w:val="00FF0569"/>
    <w:pPr>
      <w:numPr>
        <w:numId w:val="11"/>
      </w:numPr>
      <w:tabs>
        <w:tab w:val="clear" w:pos="340"/>
      </w:tabs>
      <w:spacing w:before="40" w:after="40"/>
    </w:pPr>
  </w:style>
  <w:style w:type="character" w:customStyle="1" w:styleId="SpecialBold">
    <w:name w:val="Special Bold"/>
    <w:basedOn w:val="DefaultParagraphFont"/>
    <w:rsid w:val="00FF0569"/>
    <w:rPr>
      <w:b/>
      <w:spacing w:val="0"/>
    </w:rPr>
  </w:style>
  <w:style w:type="paragraph" w:customStyle="1" w:styleId="SuperHeading">
    <w:name w:val="SuperHeading"/>
    <w:basedOn w:val="Normal"/>
    <w:rsid w:val="00FF0569"/>
    <w:pPr>
      <w:spacing w:before="240" w:after="120"/>
      <w:outlineLvl w:val="0"/>
    </w:pPr>
    <w:rPr>
      <w:rFonts w:ascii="Times New Roman" w:hAnsi="Times New Roman"/>
      <w:b/>
      <w:sz w:val="32"/>
    </w:rPr>
  </w:style>
  <w:style w:type="paragraph" w:customStyle="1" w:styleId="AllowPageBreak">
    <w:name w:val="AllowPageBreak"/>
    <w:rsid w:val="00FF05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5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5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5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5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5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5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5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569"/>
    <w:rPr>
      <w:rFonts w:ascii="Courier New" w:eastAsia="Times New Roman" w:hAnsi="Courier New" w:cs="Times New Roman"/>
      <w:i/>
      <w:szCs w:val="20"/>
      <w:lang w:eastAsia="en-US"/>
    </w:rPr>
  </w:style>
  <w:style w:type="paragraph" w:customStyle="1" w:styleId="HeadingBase">
    <w:name w:val="Heading Base"/>
    <w:rsid w:val="00FF05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569"/>
    <w:pPr>
      <w:tabs>
        <w:tab w:val="right" w:leader="dot" w:pos="9072"/>
      </w:tabs>
      <w:ind w:left="567"/>
    </w:pPr>
    <w:rPr>
      <w:szCs w:val="22"/>
    </w:rPr>
  </w:style>
  <w:style w:type="paragraph" w:customStyle="1" w:styleId="TOCBase">
    <w:name w:val="TOC Base"/>
    <w:rsid w:val="00FF05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569"/>
    <w:pPr>
      <w:tabs>
        <w:tab w:val="right" w:leader="dot" w:pos="9072"/>
      </w:tabs>
      <w:spacing w:before="40" w:after="40"/>
      <w:ind w:left="284"/>
    </w:pPr>
    <w:rPr>
      <w:rFonts w:ascii="Times New Roman" w:hAnsi="Times New Roman"/>
    </w:rPr>
  </w:style>
  <w:style w:type="paragraph" w:styleId="TOC1">
    <w:name w:val="toc 1"/>
    <w:basedOn w:val="TOCBase"/>
    <w:next w:val="Normal"/>
    <w:rsid w:val="00FF05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5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569"/>
    <w:rPr>
      <w:rFonts w:ascii="Times New Roman" w:eastAsia="Times New Roman" w:hAnsi="Times New Roman" w:cs="Times New Roman"/>
      <w:sz w:val="16"/>
      <w:lang w:eastAsia="en-US"/>
    </w:rPr>
  </w:style>
  <w:style w:type="paragraph" w:styleId="Title">
    <w:name w:val="Title"/>
    <w:basedOn w:val="HeadingBase"/>
    <w:link w:val="TitleChar"/>
    <w:qFormat/>
    <w:rsid w:val="00FF0569"/>
    <w:pPr>
      <w:spacing w:before="5040"/>
      <w:jc w:val="center"/>
    </w:pPr>
    <w:rPr>
      <w:sz w:val="48"/>
      <w:szCs w:val="72"/>
      <w:lang w:val="en-US"/>
    </w:rPr>
  </w:style>
  <w:style w:type="character" w:customStyle="1" w:styleId="TitleChar">
    <w:name w:val="Title Char"/>
    <w:basedOn w:val="DefaultParagraphFont"/>
    <w:link w:val="Title"/>
    <w:rsid w:val="00FF05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569"/>
    <w:pPr>
      <w:tabs>
        <w:tab w:val="left" w:pos="3600"/>
        <w:tab w:val="left" w:pos="3958"/>
      </w:tabs>
    </w:pPr>
  </w:style>
  <w:style w:type="paragraph" w:styleId="List">
    <w:name w:val="List"/>
    <w:basedOn w:val="BodyText"/>
    <w:next w:val="BodyText"/>
    <w:rsid w:val="00FF0569"/>
    <w:pPr>
      <w:tabs>
        <w:tab w:val="left" w:pos="340"/>
      </w:tabs>
      <w:spacing w:before="60" w:after="60"/>
      <w:ind w:left="340" w:hanging="340"/>
    </w:pPr>
  </w:style>
  <w:style w:type="paragraph" w:customStyle="1" w:styleId="Note">
    <w:name w:val="Note"/>
    <w:basedOn w:val="BodyText"/>
    <w:rsid w:val="00FF05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569"/>
    <w:pPr>
      <w:framePr w:wrap="auto" w:hAnchor="text" w:y="6049"/>
    </w:pPr>
    <w:rPr>
      <w:color w:val="000000"/>
      <w:sz w:val="40"/>
    </w:rPr>
  </w:style>
  <w:style w:type="paragraph" w:customStyle="1" w:styleId="TOCTitle">
    <w:name w:val="TOCTitle"/>
    <w:basedOn w:val="Heading1"/>
    <w:rsid w:val="00FF0569"/>
    <w:pPr>
      <w:spacing w:after="240"/>
      <w:jc w:val="center"/>
      <w:outlineLvl w:val="9"/>
    </w:pPr>
    <w:rPr>
      <w:caps/>
    </w:rPr>
  </w:style>
  <w:style w:type="paragraph" w:customStyle="1" w:styleId="Version">
    <w:name w:val="Version"/>
    <w:rsid w:val="00FF05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569"/>
    <w:pPr>
      <w:numPr>
        <w:numId w:val="12"/>
      </w:numPr>
      <w:tabs>
        <w:tab w:val="clear" w:pos="680"/>
      </w:tabs>
    </w:pPr>
  </w:style>
  <w:style w:type="paragraph" w:styleId="Index1">
    <w:name w:val="index 1"/>
    <w:basedOn w:val="Normal"/>
    <w:next w:val="Normal"/>
    <w:semiHidden/>
    <w:rsid w:val="00FF0569"/>
    <w:pPr>
      <w:keepNext w:val="0"/>
      <w:tabs>
        <w:tab w:val="right" w:pos="4176"/>
      </w:tabs>
      <w:ind w:left="198" w:hanging="198"/>
    </w:pPr>
    <w:rPr>
      <w:rFonts w:ascii="Garamond" w:hAnsi="Garamond"/>
    </w:rPr>
  </w:style>
  <w:style w:type="paragraph" w:styleId="IndexHeading">
    <w:name w:val="index heading"/>
    <w:basedOn w:val="Normal"/>
    <w:next w:val="Index1"/>
    <w:semiHidden/>
    <w:rsid w:val="00FF0569"/>
    <w:pPr>
      <w:spacing w:before="120" w:after="120"/>
    </w:pPr>
    <w:rPr>
      <w:rFonts w:ascii="Arial" w:hAnsi="Arial"/>
      <w:b/>
      <w:color w:val="918585"/>
      <w:sz w:val="24"/>
    </w:rPr>
  </w:style>
  <w:style w:type="paragraph" w:styleId="Header">
    <w:name w:val="header"/>
    <w:basedOn w:val="Normal"/>
    <w:link w:val="HeaderChar"/>
    <w:rsid w:val="00FF05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569"/>
    <w:rPr>
      <w:rFonts w:ascii="Times New Roman" w:eastAsia="Times New Roman" w:hAnsi="Times New Roman" w:cs="Times New Roman"/>
      <w:sz w:val="16"/>
      <w:szCs w:val="20"/>
      <w:lang w:val="en-GB" w:eastAsia="en-US"/>
    </w:rPr>
  </w:style>
  <w:style w:type="paragraph" w:customStyle="1" w:styleId="Chapter">
    <w:name w:val="Chapter"/>
    <w:basedOn w:val="Normal"/>
    <w:rsid w:val="00FF0569"/>
    <w:pPr>
      <w:spacing w:before="240"/>
    </w:pPr>
    <w:rPr>
      <w:rFonts w:ascii="Times New Roman" w:hAnsi="Times New Roman"/>
      <w:smallCaps/>
      <w:spacing w:val="80"/>
      <w:sz w:val="28"/>
    </w:rPr>
  </w:style>
  <w:style w:type="paragraph" w:customStyle="1" w:styleId="InChapter">
    <w:name w:val="InChapter"/>
    <w:basedOn w:val="Heading3"/>
    <w:rsid w:val="00FF0569"/>
    <w:pPr>
      <w:spacing w:after="240"/>
      <w:outlineLvl w:val="9"/>
    </w:pPr>
    <w:rPr>
      <w:noProof/>
    </w:rPr>
  </w:style>
  <w:style w:type="paragraph" w:styleId="Index2">
    <w:name w:val="index 2"/>
    <w:basedOn w:val="Normal"/>
    <w:next w:val="Normal"/>
    <w:semiHidden/>
    <w:rsid w:val="00FF0569"/>
    <w:pPr>
      <w:tabs>
        <w:tab w:val="right" w:pos="4176"/>
      </w:tabs>
      <w:ind w:left="568" w:hanging="284"/>
    </w:pPr>
    <w:rPr>
      <w:rFonts w:ascii="Garamond" w:hAnsi="Garamond"/>
    </w:rPr>
  </w:style>
  <w:style w:type="paragraph" w:customStyle="1" w:styleId="Byline">
    <w:name w:val="Byline"/>
    <w:rsid w:val="00FF05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569"/>
    <w:pPr>
      <w:tabs>
        <w:tab w:val="clear" w:pos="3600"/>
        <w:tab w:val="clear" w:pos="3958"/>
      </w:tabs>
      <w:jc w:val="right"/>
    </w:pPr>
  </w:style>
  <w:style w:type="character" w:styleId="Emphasis">
    <w:name w:val="Emphasis"/>
    <w:basedOn w:val="DefaultParagraphFont"/>
    <w:qFormat/>
    <w:rsid w:val="00FF0569"/>
    <w:rPr>
      <w:i/>
    </w:rPr>
  </w:style>
  <w:style w:type="paragraph" w:styleId="Caption">
    <w:name w:val="caption"/>
    <w:basedOn w:val="BodyText"/>
    <w:next w:val="Normal"/>
    <w:qFormat/>
    <w:rsid w:val="00FF0569"/>
    <w:pPr>
      <w:framePr w:w="2268" w:hSpace="181" w:vSpace="181" w:wrap="around" w:vAnchor="text" w:hAnchor="page" w:x="1135" w:y="285" w:anchorLock="1"/>
    </w:pPr>
    <w:rPr>
      <w:i/>
    </w:rPr>
  </w:style>
  <w:style w:type="paragraph" w:customStyle="1" w:styleId="MiniTOCTitle">
    <w:name w:val="MiniTOCTitle"/>
    <w:basedOn w:val="Heading4"/>
    <w:rsid w:val="00FF0569"/>
    <w:pPr>
      <w:spacing w:before="240"/>
      <w:outlineLvl w:val="9"/>
    </w:pPr>
    <w:rPr>
      <w:noProof/>
      <w:sz w:val="24"/>
    </w:rPr>
  </w:style>
  <w:style w:type="paragraph" w:customStyle="1" w:styleId="MiniTOCItem">
    <w:name w:val="MiniTOCItem"/>
    <w:basedOn w:val="ListBullet"/>
    <w:rsid w:val="00FF0569"/>
    <w:pPr>
      <w:numPr>
        <w:numId w:val="0"/>
      </w:numPr>
      <w:tabs>
        <w:tab w:val="right" w:leader="dot" w:pos="6521"/>
      </w:tabs>
      <w:spacing w:before="0" w:after="0"/>
    </w:pPr>
  </w:style>
  <w:style w:type="paragraph" w:customStyle="1" w:styleId="TOFTitle">
    <w:name w:val="TOFTitle"/>
    <w:basedOn w:val="TOCTitle"/>
    <w:rsid w:val="00FF0569"/>
  </w:style>
  <w:style w:type="paragraph" w:styleId="TableofFigures">
    <w:name w:val="table of figures"/>
    <w:basedOn w:val="Normal"/>
    <w:next w:val="Normal"/>
    <w:semiHidden/>
    <w:rsid w:val="00FF0569"/>
    <w:pPr>
      <w:tabs>
        <w:tab w:val="right" w:leader="dot" w:pos="9072"/>
      </w:tabs>
      <w:ind w:left="970" w:hanging="403"/>
    </w:pPr>
    <w:rPr>
      <w:rFonts w:ascii="Times New Roman" w:hAnsi="Times New Roman"/>
      <w:b/>
    </w:rPr>
  </w:style>
  <w:style w:type="paragraph" w:styleId="ListNumber">
    <w:name w:val="List Number"/>
    <w:basedOn w:val="List"/>
    <w:rsid w:val="00FF0569"/>
    <w:pPr>
      <w:numPr>
        <w:numId w:val="14"/>
      </w:numPr>
      <w:tabs>
        <w:tab w:val="clear" w:pos="340"/>
      </w:tabs>
    </w:pPr>
  </w:style>
  <w:style w:type="character" w:customStyle="1" w:styleId="WingdingSymbols">
    <w:name w:val="Wingding Symbols"/>
    <w:rsid w:val="00FF0569"/>
    <w:rPr>
      <w:rFonts w:ascii="Wingdings" w:hAnsi="Wingdings"/>
    </w:rPr>
  </w:style>
  <w:style w:type="paragraph" w:customStyle="1" w:styleId="TableHeading">
    <w:name w:val="Table Heading"/>
    <w:basedOn w:val="HeadingBase"/>
    <w:rsid w:val="00FF0569"/>
    <w:pPr>
      <w:keepLines/>
      <w:pBdr>
        <w:bottom w:val="single" w:sz="6" w:space="1" w:color="918585"/>
      </w:pBdr>
      <w:spacing w:before="240"/>
    </w:pPr>
  </w:style>
  <w:style w:type="character" w:customStyle="1" w:styleId="HotSpot">
    <w:name w:val="HotSpot"/>
    <w:rsid w:val="00FF0569"/>
    <w:rPr>
      <w:color w:val="0033CC"/>
      <w:u w:val="none"/>
    </w:rPr>
  </w:style>
  <w:style w:type="paragraph" w:customStyle="1" w:styleId="BodyTextRight">
    <w:name w:val="Body Text Right"/>
    <w:basedOn w:val="BodyText"/>
    <w:rsid w:val="00FF0569"/>
    <w:pPr>
      <w:spacing w:before="0" w:after="0"/>
      <w:jc w:val="right"/>
    </w:pPr>
  </w:style>
  <w:style w:type="paragraph" w:styleId="Index3">
    <w:name w:val="index 3"/>
    <w:basedOn w:val="ListNumber2"/>
    <w:next w:val="Normal"/>
    <w:semiHidden/>
    <w:rsid w:val="00FF0569"/>
    <w:pPr>
      <w:numPr>
        <w:numId w:val="0"/>
      </w:numPr>
      <w:tabs>
        <w:tab w:val="right" w:leader="dot" w:pos="4176"/>
      </w:tabs>
    </w:pPr>
  </w:style>
  <w:style w:type="paragraph" w:styleId="ListNumber2">
    <w:name w:val="List Number 2"/>
    <w:basedOn w:val="List2"/>
    <w:rsid w:val="00FF0569"/>
    <w:pPr>
      <w:numPr>
        <w:numId w:val="9"/>
      </w:numPr>
      <w:tabs>
        <w:tab w:val="clear" w:pos="1060"/>
      </w:tabs>
    </w:pPr>
  </w:style>
  <w:style w:type="paragraph" w:customStyle="1" w:styleId="MarginNote">
    <w:name w:val="Margin Note"/>
    <w:basedOn w:val="BodyText"/>
    <w:rsid w:val="00FF05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5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5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569"/>
    <w:rPr>
      <w:sz w:val="32"/>
    </w:rPr>
  </w:style>
  <w:style w:type="paragraph" w:customStyle="1" w:styleId="HeadingProcedure">
    <w:name w:val="Heading Procedure"/>
    <w:basedOn w:val="HeadingBase"/>
    <w:next w:val="Normal"/>
    <w:rsid w:val="00FF0569"/>
    <w:pPr>
      <w:tabs>
        <w:tab w:val="left" w:pos="0"/>
      </w:tabs>
      <w:spacing w:before="120" w:after="60"/>
    </w:pPr>
    <w:rPr>
      <w:i/>
      <w:color w:val="918585"/>
      <w:sz w:val="22"/>
    </w:rPr>
  </w:style>
  <w:style w:type="paragraph" w:customStyle="1" w:styleId="TableBodyText">
    <w:name w:val="Table Body Text"/>
    <w:basedOn w:val="BodyText"/>
    <w:rsid w:val="00FF0569"/>
    <w:pPr>
      <w:spacing w:before="60" w:after="60"/>
    </w:pPr>
  </w:style>
  <w:style w:type="paragraph" w:styleId="ListContinue">
    <w:name w:val="List Continue"/>
    <w:basedOn w:val="List"/>
    <w:rsid w:val="00FF0569"/>
    <w:pPr>
      <w:ind w:firstLine="0"/>
    </w:pPr>
  </w:style>
  <w:style w:type="paragraph" w:customStyle="1" w:styleId="ListNote">
    <w:name w:val="List Note"/>
    <w:basedOn w:val="List"/>
    <w:rsid w:val="00FF0569"/>
    <w:pPr>
      <w:pBdr>
        <w:top w:val="single" w:sz="6" w:space="2" w:color="918585"/>
        <w:bottom w:val="single" w:sz="6" w:space="2" w:color="918585"/>
      </w:pBdr>
      <w:tabs>
        <w:tab w:val="left" w:pos="1021"/>
      </w:tabs>
      <w:ind w:firstLine="0"/>
    </w:pPr>
  </w:style>
  <w:style w:type="paragraph" w:customStyle="1" w:styleId="Warning">
    <w:name w:val="Warning"/>
    <w:basedOn w:val="BodyText"/>
    <w:rsid w:val="00FF0569"/>
    <w:pPr>
      <w:shd w:val="clear" w:color="auto" w:fill="D9D9D9"/>
      <w:tabs>
        <w:tab w:val="left" w:pos="992"/>
      </w:tabs>
      <w:ind w:left="119" w:right="119"/>
    </w:pPr>
    <w:rPr>
      <w:sz w:val="20"/>
    </w:rPr>
  </w:style>
  <w:style w:type="paragraph" w:customStyle="1" w:styleId="MarginIcons">
    <w:name w:val="Margin Icons"/>
    <w:basedOn w:val="BodyText"/>
    <w:rsid w:val="00FF05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569"/>
    <w:rPr>
      <w:rFonts w:ascii="Courier New" w:hAnsi="Courier New"/>
    </w:rPr>
  </w:style>
  <w:style w:type="paragraph" w:customStyle="1" w:styleId="NoteBullet">
    <w:name w:val="Note Bullet"/>
    <w:basedOn w:val="Note"/>
    <w:rsid w:val="00FF0569"/>
    <w:pPr>
      <w:tabs>
        <w:tab w:val="clear" w:pos="680"/>
      </w:tabs>
      <w:spacing w:before="60" w:after="60"/>
    </w:pPr>
  </w:style>
  <w:style w:type="paragraph" w:customStyle="1" w:styleId="SubHeading2">
    <w:name w:val="SubHeading2"/>
    <w:basedOn w:val="HeadingBase"/>
    <w:rsid w:val="00FF0569"/>
    <w:pPr>
      <w:spacing w:before="240" w:after="60"/>
    </w:pPr>
    <w:rPr>
      <w:sz w:val="20"/>
    </w:rPr>
  </w:style>
  <w:style w:type="paragraph" w:customStyle="1" w:styleId="SubHeading1">
    <w:name w:val="SubHeading1"/>
    <w:basedOn w:val="HeadingBase"/>
    <w:rsid w:val="00FF0569"/>
    <w:pPr>
      <w:spacing w:before="240" w:after="60"/>
    </w:pPr>
    <w:rPr>
      <w:color w:val="918585"/>
      <w:sz w:val="22"/>
    </w:rPr>
  </w:style>
  <w:style w:type="paragraph" w:customStyle="1" w:styleId="SideHeading">
    <w:name w:val="Side Heading"/>
    <w:basedOn w:val="HeadingBase"/>
    <w:rsid w:val="00FF05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569"/>
    <w:pPr>
      <w:numPr>
        <w:numId w:val="10"/>
      </w:numPr>
    </w:pPr>
  </w:style>
  <w:style w:type="paragraph" w:styleId="PlainText">
    <w:name w:val="Plain Text"/>
    <w:basedOn w:val="Normal"/>
    <w:link w:val="PlainTextChar"/>
    <w:rsid w:val="00FF0569"/>
    <w:rPr>
      <w:sz w:val="20"/>
    </w:rPr>
  </w:style>
  <w:style w:type="character" w:customStyle="1" w:styleId="PlainTextChar">
    <w:name w:val="Plain Text Char"/>
    <w:basedOn w:val="DefaultParagraphFont"/>
    <w:link w:val="PlainText"/>
    <w:rsid w:val="00FF0569"/>
    <w:rPr>
      <w:rFonts w:ascii="Courier New" w:eastAsia="Times New Roman" w:hAnsi="Courier New" w:cs="Times New Roman"/>
      <w:sz w:val="20"/>
      <w:szCs w:val="20"/>
      <w:lang w:eastAsia="en-US"/>
    </w:rPr>
  </w:style>
  <w:style w:type="character" w:customStyle="1" w:styleId="MenuOption">
    <w:name w:val="Menu Option"/>
    <w:basedOn w:val="DefaultParagraphFont"/>
    <w:rsid w:val="00FF0569"/>
    <w:rPr>
      <w:b/>
      <w:smallCaps/>
    </w:rPr>
  </w:style>
  <w:style w:type="paragraph" w:customStyle="1" w:styleId="TableListNumber">
    <w:name w:val="Table List Number"/>
    <w:basedOn w:val="ListNumber"/>
    <w:rsid w:val="00FF0569"/>
    <w:pPr>
      <w:numPr>
        <w:numId w:val="0"/>
      </w:numPr>
    </w:pPr>
  </w:style>
  <w:style w:type="paragraph" w:styleId="TOC4">
    <w:name w:val="toc 4"/>
    <w:basedOn w:val="TOCBase"/>
    <w:next w:val="Normal"/>
    <w:semiHidden/>
    <w:rsid w:val="00FF0569"/>
    <w:pPr>
      <w:tabs>
        <w:tab w:val="right" w:leader="dot" w:pos="9071"/>
      </w:tabs>
      <w:ind w:left="1701"/>
    </w:pPr>
  </w:style>
  <w:style w:type="paragraph" w:customStyle="1" w:styleId="ListAlpha">
    <w:name w:val="List Alpha"/>
    <w:basedOn w:val="List"/>
    <w:rsid w:val="00FF0569"/>
    <w:pPr>
      <w:numPr>
        <w:numId w:val="8"/>
      </w:numPr>
    </w:pPr>
  </w:style>
  <w:style w:type="paragraph" w:customStyle="1" w:styleId="ListAlpha2">
    <w:name w:val="List Alpha 2"/>
    <w:basedOn w:val="List2"/>
    <w:rsid w:val="00FF0569"/>
    <w:pPr>
      <w:numPr>
        <w:numId w:val="7"/>
      </w:numPr>
    </w:pPr>
  </w:style>
  <w:style w:type="paragraph" w:styleId="List2">
    <w:name w:val="List 2"/>
    <w:basedOn w:val="BodyText"/>
    <w:rsid w:val="00FF0569"/>
    <w:pPr>
      <w:tabs>
        <w:tab w:val="left" w:pos="680"/>
      </w:tabs>
      <w:spacing w:before="60" w:after="60"/>
      <w:ind w:left="680" w:hanging="340"/>
    </w:pPr>
  </w:style>
  <w:style w:type="paragraph" w:styleId="List3">
    <w:name w:val="List 3"/>
    <w:basedOn w:val="BodyText"/>
    <w:rsid w:val="00FF0569"/>
    <w:pPr>
      <w:tabs>
        <w:tab w:val="left" w:pos="1021"/>
      </w:tabs>
      <w:spacing w:before="60" w:after="60"/>
      <w:ind w:left="1020" w:hanging="340"/>
    </w:pPr>
  </w:style>
  <w:style w:type="paragraph" w:styleId="List4">
    <w:name w:val="List 4"/>
    <w:basedOn w:val="BodyText"/>
    <w:rsid w:val="00FF0569"/>
    <w:pPr>
      <w:tabs>
        <w:tab w:val="left" w:pos="1361"/>
      </w:tabs>
      <w:spacing w:before="60" w:after="60"/>
      <w:ind w:left="1361" w:hanging="340"/>
    </w:pPr>
  </w:style>
  <w:style w:type="paragraph" w:styleId="List5">
    <w:name w:val="List 5"/>
    <w:basedOn w:val="BodyText"/>
    <w:rsid w:val="00FF0569"/>
    <w:pPr>
      <w:tabs>
        <w:tab w:val="left" w:pos="1701"/>
      </w:tabs>
      <w:spacing w:before="60" w:after="60"/>
      <w:ind w:left="1701" w:hanging="340"/>
    </w:pPr>
  </w:style>
  <w:style w:type="paragraph" w:styleId="ListBullet3">
    <w:name w:val="List Bullet 3"/>
    <w:basedOn w:val="List3"/>
    <w:rsid w:val="00FF0569"/>
    <w:pPr>
      <w:numPr>
        <w:numId w:val="13"/>
      </w:numPr>
      <w:tabs>
        <w:tab w:val="clear" w:pos="1021"/>
      </w:tabs>
      <w:ind w:left="1037" w:hanging="357"/>
    </w:pPr>
  </w:style>
  <w:style w:type="paragraph" w:styleId="ListBullet4">
    <w:name w:val="List Bullet 4"/>
    <w:basedOn w:val="List4"/>
    <w:rsid w:val="00FF0569"/>
    <w:pPr>
      <w:numPr>
        <w:numId w:val="2"/>
      </w:numPr>
      <w:tabs>
        <w:tab w:val="clear" w:pos="1361"/>
      </w:tabs>
    </w:pPr>
  </w:style>
  <w:style w:type="paragraph" w:styleId="ListBullet5">
    <w:name w:val="List Bullet 5"/>
    <w:basedOn w:val="List5"/>
    <w:rsid w:val="00FF0569"/>
    <w:pPr>
      <w:numPr>
        <w:numId w:val="3"/>
      </w:numPr>
    </w:pPr>
  </w:style>
  <w:style w:type="paragraph" w:styleId="ListContinue2">
    <w:name w:val="List Continue 2"/>
    <w:basedOn w:val="List2"/>
    <w:rsid w:val="00FF0569"/>
    <w:pPr>
      <w:ind w:firstLine="0"/>
    </w:pPr>
  </w:style>
  <w:style w:type="paragraph" w:styleId="ListContinue3">
    <w:name w:val="List Continue 3"/>
    <w:basedOn w:val="List3"/>
    <w:rsid w:val="00FF0569"/>
    <w:pPr>
      <w:ind w:left="1021" w:firstLine="0"/>
    </w:pPr>
  </w:style>
  <w:style w:type="paragraph" w:styleId="ListContinue4">
    <w:name w:val="List Continue 4"/>
    <w:basedOn w:val="List4"/>
    <w:rsid w:val="00FF0569"/>
    <w:pPr>
      <w:ind w:firstLine="0"/>
    </w:pPr>
  </w:style>
  <w:style w:type="paragraph" w:styleId="ListContinue5">
    <w:name w:val="List Continue 5"/>
    <w:basedOn w:val="List5"/>
    <w:rsid w:val="00FF0569"/>
    <w:pPr>
      <w:ind w:firstLine="0"/>
    </w:pPr>
  </w:style>
  <w:style w:type="paragraph" w:styleId="ListNumber3">
    <w:name w:val="List Number 3"/>
    <w:basedOn w:val="List3"/>
    <w:rsid w:val="00FF0569"/>
    <w:pPr>
      <w:numPr>
        <w:numId w:val="4"/>
      </w:numPr>
    </w:pPr>
  </w:style>
  <w:style w:type="paragraph" w:styleId="ListNumber4">
    <w:name w:val="List Number 4"/>
    <w:basedOn w:val="List4"/>
    <w:rsid w:val="00FF0569"/>
    <w:pPr>
      <w:numPr>
        <w:numId w:val="5"/>
      </w:numPr>
    </w:pPr>
  </w:style>
  <w:style w:type="paragraph" w:styleId="ListNumber5">
    <w:name w:val="List Number 5"/>
    <w:basedOn w:val="List5"/>
    <w:rsid w:val="00FF0569"/>
    <w:pPr>
      <w:numPr>
        <w:numId w:val="6"/>
      </w:numPr>
    </w:pPr>
  </w:style>
  <w:style w:type="paragraph" w:styleId="BlockText">
    <w:name w:val="Block Text"/>
    <w:basedOn w:val="Normal"/>
    <w:rsid w:val="00FF0569"/>
    <w:pPr>
      <w:spacing w:after="120"/>
      <w:ind w:left="1440" w:right="1440"/>
    </w:pPr>
  </w:style>
  <w:style w:type="character" w:customStyle="1" w:styleId="Subscript">
    <w:name w:val="Subscript"/>
    <w:basedOn w:val="DefaultParagraphFont"/>
    <w:rsid w:val="00FF0569"/>
    <w:rPr>
      <w:sz w:val="16"/>
      <w:vertAlign w:val="subscript"/>
    </w:rPr>
  </w:style>
  <w:style w:type="character" w:customStyle="1" w:styleId="Superscript">
    <w:name w:val="Superscript"/>
    <w:basedOn w:val="DefaultParagraphFont"/>
    <w:rsid w:val="00FF0569"/>
    <w:rPr>
      <w:sz w:val="16"/>
      <w:vertAlign w:val="superscript"/>
    </w:rPr>
  </w:style>
  <w:style w:type="character" w:customStyle="1" w:styleId="Symbols">
    <w:name w:val="Symbols"/>
    <w:basedOn w:val="DefaultParagraphFont"/>
    <w:rsid w:val="00FF0569"/>
    <w:rPr>
      <w:rFonts w:ascii="Symbol" w:hAnsi="Symbol"/>
    </w:rPr>
  </w:style>
  <w:style w:type="character" w:customStyle="1" w:styleId="MenuOptions">
    <w:name w:val="Menu Options"/>
    <w:basedOn w:val="DefaultParagraphFont"/>
    <w:rsid w:val="00FF0569"/>
    <w:rPr>
      <w:rFonts w:ascii="Arial Narrow" w:hAnsi="Arial Narrow"/>
      <w:smallCaps/>
    </w:rPr>
  </w:style>
  <w:style w:type="character" w:customStyle="1" w:styleId="Buttons">
    <w:name w:val="Buttons"/>
    <w:basedOn w:val="DefaultParagraphFont"/>
    <w:rsid w:val="00FF0569"/>
    <w:rPr>
      <w:b/>
    </w:rPr>
  </w:style>
  <w:style w:type="character" w:customStyle="1" w:styleId="Underlined">
    <w:name w:val="Underlined"/>
    <w:basedOn w:val="DefaultParagraphFont"/>
    <w:rsid w:val="00FF0569"/>
    <w:rPr>
      <w:u w:val="single"/>
    </w:rPr>
  </w:style>
  <w:style w:type="paragraph" w:customStyle="1" w:styleId="TableBodyTextRight">
    <w:name w:val="Table Body Text Right"/>
    <w:basedOn w:val="TableBodyText"/>
    <w:rsid w:val="00FF0569"/>
    <w:pPr>
      <w:widowControl w:val="0"/>
      <w:autoSpaceDE w:val="0"/>
      <w:autoSpaceDN w:val="0"/>
      <w:adjustRightInd w:val="0"/>
      <w:jc w:val="right"/>
    </w:pPr>
    <w:rPr>
      <w:rFonts w:cs="Arial"/>
      <w:szCs w:val="18"/>
    </w:rPr>
  </w:style>
  <w:style w:type="paragraph" w:customStyle="1" w:styleId="CopyrightText">
    <w:name w:val="Copyright Text"/>
    <w:basedOn w:val="BodyText"/>
    <w:rsid w:val="00FF0569"/>
    <w:rPr>
      <w:sz w:val="18"/>
    </w:rPr>
  </w:style>
  <w:style w:type="paragraph" w:customStyle="1" w:styleId="BodySmallRight">
    <w:name w:val="Body Small Right"/>
    <w:basedOn w:val="BodyTextRight"/>
    <w:rsid w:val="00FF0569"/>
    <w:rPr>
      <w:sz w:val="18"/>
      <w:szCs w:val="18"/>
    </w:rPr>
  </w:style>
  <w:style w:type="paragraph" w:customStyle="1" w:styleId="MarginEdition">
    <w:name w:val="Margin Edition"/>
    <w:basedOn w:val="MarginNote"/>
    <w:rsid w:val="00FF0569"/>
    <w:pPr>
      <w:spacing w:before="0" w:after="0"/>
    </w:pPr>
    <w:rPr>
      <w:rFonts w:ascii="Times New Roman" w:hAnsi="Times New Roman"/>
      <w:color w:val="999999"/>
    </w:rPr>
  </w:style>
  <w:style w:type="paragraph" w:customStyle="1" w:styleId="Spacer">
    <w:name w:val="Spacer"/>
    <w:basedOn w:val="Normal"/>
    <w:rsid w:val="00FF0569"/>
    <w:rPr>
      <w:sz w:val="2"/>
      <w:szCs w:val="2"/>
    </w:rPr>
  </w:style>
  <w:style w:type="character" w:customStyle="1" w:styleId="Small">
    <w:name w:val="Small"/>
    <w:basedOn w:val="DefaultParagraphFont"/>
    <w:rsid w:val="00FF0569"/>
    <w:rPr>
      <w:sz w:val="16"/>
    </w:rPr>
  </w:style>
  <w:style w:type="paragraph" w:customStyle="1" w:styleId="WideTable">
    <w:name w:val="Wide Table"/>
    <w:basedOn w:val="Normal"/>
    <w:rsid w:val="00FF0569"/>
    <w:pPr>
      <w:ind w:left="-1418"/>
    </w:pPr>
    <w:rPr>
      <w:sz w:val="2"/>
      <w:szCs w:val="2"/>
    </w:rPr>
  </w:style>
  <w:style w:type="character" w:styleId="PageNumber">
    <w:name w:val="page number"/>
    <w:basedOn w:val="DefaultParagraphFont"/>
    <w:rsid w:val="00FF0569"/>
  </w:style>
  <w:style w:type="paragraph" w:styleId="Quote">
    <w:name w:val="Quote"/>
    <w:basedOn w:val="Heading1"/>
    <w:link w:val="QuoteChar"/>
    <w:qFormat/>
    <w:rsid w:val="00FF0569"/>
    <w:rPr>
      <w:b w:val="0"/>
      <w:sz w:val="72"/>
      <w:szCs w:val="72"/>
      <w:lang w:val="en-NZ"/>
    </w:rPr>
  </w:style>
  <w:style w:type="character" w:customStyle="1" w:styleId="QuoteChar">
    <w:name w:val="Quote Char"/>
    <w:basedOn w:val="DefaultParagraphFont"/>
    <w:link w:val="Quote"/>
    <w:rsid w:val="00FF05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569"/>
    <w:pPr>
      <w:pageBreakBefore/>
    </w:pPr>
  </w:style>
  <w:style w:type="paragraph" w:customStyle="1" w:styleId="Border">
    <w:name w:val="Border"/>
    <w:basedOn w:val="Normal"/>
    <w:qFormat/>
    <w:rsid w:val="00FF05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569"/>
    <w:rPr>
      <w:b/>
      <w:bCs/>
      <w:i/>
      <w:iCs/>
      <w:color w:val="auto"/>
    </w:rPr>
  </w:style>
  <w:style w:type="paragraph" w:styleId="IntenseQuote">
    <w:name w:val="Intense Quote"/>
    <w:basedOn w:val="Normal"/>
    <w:next w:val="Normal"/>
    <w:link w:val="IntenseQuoteChar"/>
    <w:uiPriority w:val="30"/>
    <w:qFormat/>
    <w:rsid w:val="00FF05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5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569"/>
    <w:rPr>
      <w:smallCaps/>
      <w:color w:val="auto"/>
      <w:u w:val="single"/>
    </w:rPr>
  </w:style>
  <w:style w:type="character" w:styleId="IntenseReference">
    <w:name w:val="Intense Reference"/>
    <w:basedOn w:val="DefaultParagraphFont"/>
    <w:uiPriority w:val="32"/>
    <w:qFormat/>
    <w:rsid w:val="00FF0569"/>
    <w:rPr>
      <w:b/>
      <w:bCs/>
      <w:smallCaps/>
      <w:color w:val="auto"/>
      <w:spacing w:val="5"/>
      <w:u w:val="single"/>
    </w:rPr>
  </w:style>
  <w:style w:type="paragraph" w:customStyle="1" w:styleId="2ColumnHeading">
    <w:name w:val="2Column Heading"/>
    <w:basedOn w:val="BodyText"/>
    <w:qFormat/>
    <w:rsid w:val="00FF0569"/>
    <w:pPr>
      <w:spacing w:after="60"/>
      <w:ind w:left="-2268"/>
    </w:pPr>
    <w:rPr>
      <w:b/>
    </w:rPr>
  </w:style>
  <w:style w:type="paragraph" w:customStyle="1" w:styleId="Heading1TOC">
    <w:name w:val="Heading1 TOC"/>
    <w:basedOn w:val="Normal"/>
    <w:qFormat/>
    <w:rsid w:val="00FF0569"/>
    <w:pPr>
      <w:spacing w:before="240" w:after="120"/>
    </w:pPr>
    <w:rPr>
      <w:rFonts w:ascii="Times New Roman" w:hAnsi="Times New Roman"/>
      <w:b/>
      <w:sz w:val="32"/>
    </w:rPr>
  </w:style>
  <w:style w:type="paragraph" w:customStyle="1" w:styleId="Heading2TOC">
    <w:name w:val="Heading2 TOC"/>
    <w:basedOn w:val="Normal"/>
    <w:qFormat/>
    <w:rsid w:val="00FF0569"/>
    <w:pPr>
      <w:spacing w:before="240" w:after="60"/>
    </w:pPr>
    <w:rPr>
      <w:rFonts w:ascii="Times New Roman" w:hAnsi="Times New Roman"/>
      <w:b/>
      <w:sz w:val="28"/>
    </w:rPr>
  </w:style>
  <w:style w:type="character" w:customStyle="1" w:styleId="Underline">
    <w:name w:val="Underline"/>
    <w:basedOn w:val="DefaultParagraphFont"/>
    <w:qFormat/>
    <w:rsid w:val="00FF0569"/>
    <w:rPr>
      <w:u w:val="single"/>
    </w:rPr>
  </w:style>
  <w:style w:type="character" w:customStyle="1" w:styleId="BoldandItalics">
    <w:name w:val="Bold and Italics"/>
    <w:qFormat/>
    <w:rsid w:val="00FF0569"/>
    <w:rPr>
      <w:b/>
      <w:i/>
      <w:u w:val="none"/>
    </w:rPr>
  </w:style>
  <w:style w:type="paragraph" w:styleId="BalloonText">
    <w:name w:val="Balloon Text"/>
    <w:basedOn w:val="Normal"/>
    <w:link w:val="BalloonTextChar"/>
    <w:rsid w:val="00FF0569"/>
    <w:rPr>
      <w:rFonts w:ascii="Tahoma" w:hAnsi="Tahoma" w:cs="Tahoma"/>
      <w:sz w:val="16"/>
      <w:szCs w:val="16"/>
    </w:rPr>
  </w:style>
  <w:style w:type="character" w:customStyle="1" w:styleId="BalloonTextChar">
    <w:name w:val="Balloon Text Char"/>
    <w:basedOn w:val="DefaultParagraphFont"/>
    <w:link w:val="BalloonText"/>
    <w:rsid w:val="00FF05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5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5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569"/>
    <w:rPr>
      <w:b/>
      <w:color w:val="660033"/>
      <w:spacing w:val="0"/>
    </w:rPr>
  </w:style>
  <w:style w:type="paragraph" w:customStyle="1" w:styleId="Nameditemlist">
    <w:name w:val="Named item list"/>
    <w:basedOn w:val="BodyText"/>
    <w:qFormat/>
    <w:rsid w:val="00FF0569"/>
    <w:pPr>
      <w:tabs>
        <w:tab w:val="left" w:pos="2835"/>
      </w:tabs>
      <w:ind w:left="2835" w:hanging="2835"/>
    </w:pPr>
  </w:style>
  <w:style w:type="paragraph" w:customStyle="1" w:styleId="BodyTextnopadding">
    <w:name w:val="Body Text no padding"/>
    <w:basedOn w:val="BodyText"/>
    <w:qFormat/>
    <w:rsid w:val="00FF0569"/>
    <w:pPr>
      <w:spacing w:before="0" w:after="0"/>
    </w:pPr>
  </w:style>
  <w:style w:type="paragraph" w:customStyle="1" w:styleId="BodyTextBold">
    <w:name w:val="Body Text Bold"/>
    <w:basedOn w:val="BodyText"/>
    <w:qFormat/>
    <w:rsid w:val="00FF0569"/>
    <w:rPr>
      <w:b/>
    </w:rPr>
  </w:style>
  <w:style w:type="character" w:styleId="Hyperlink">
    <w:name w:val="Hyperlink"/>
    <w:basedOn w:val="DefaultParagraphFont"/>
    <w:uiPriority w:val="99"/>
    <w:unhideWhenUsed/>
    <w:rsid w:val="00271A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774</Words>
  <Characters>4789</Characters>
  <Application>Microsoft Office Word</Application>
  <DocSecurity>0</DocSecurity>
  <Lines>217</Lines>
  <Paragraphs>118</Paragraphs>
  <ScaleCrop>false</ScaleCrop>
  <Company>Author-it Software Corporation Ltd.</Company>
  <LinksUpToDate>false</LinksUpToDate>
  <CharactersWithSpaces>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MSS405061 Determine and establish information collection requirements and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2019-06-24T08:34:00Z</dcterms:created>
  <dcterms:modified xsi:type="dcterms:W3CDTF">2019-06-24T08:34:00Z</dcterms:modified>
</cp:coreProperties>
</file>