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E13" w:rsidP="00DB0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MSS405057 Design an experiment</w:t>
      </w:r>
      <w:r>
        <w:fldChar w:fldCharType="end"/>
      </w:r>
    </w:p>
    <w:p w:rsidR="00DB0E13" w:rsidP="00DB0E13">
      <w:pPr>
        <w:pStyle w:val="Version"/>
        <w:sectPr w:rsidSect="00070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968" w:rsidP="00070968">
      <w:pPr>
        <w:pStyle w:val="SuperHeading"/>
      </w:pPr>
      <w:r w:rsidRPr="00070968">
        <w:t>MSS405057 Design an experiment</w:t>
      </w:r>
    </w:p>
    <w:p w:rsidR="00000000" w:rsidRPr="00070968" w:rsidP="00070968">
      <w:pPr>
        <w:pStyle w:val="Heading1"/>
      </w:pPr>
      <w:bookmarkStart w:id="1" w:name="O_1262073"/>
      <w:bookmarkEnd w:id="1"/>
      <w:r w:rsidRPr="00070968">
        <w:t>Modification History</w:t>
      </w:r>
    </w:p>
    <w:p w:rsidR="00000000" w:rsidRPr="00070968" w:rsidP="00DB0E13">
      <w:pPr>
        <w:pStyle w:val="BodyText"/>
      </w:pPr>
      <w:r w:rsidRPr="00070968">
        <w:t>Release 1. Unit code changed. Application changed. Performance Criteria changed. Foundation Skills populated. Range of Conditions removed. Assessment Requirements changed. Supersedes and is equivalent to MSS405052 Design an experiment.</w:t>
      </w:r>
      <w:r w:rsidRPr="00070968">
        <w:t xml:space="preserve">  </w:t>
      </w:r>
    </w:p>
    <w:p w:rsidR="00000000" w:rsidRPr="00070968" w:rsidP="00070968">
      <w:pPr>
        <w:pStyle w:val="Heading1"/>
      </w:pPr>
      <w:bookmarkStart w:id="2" w:name="O_1262074"/>
      <w:bookmarkEnd w:id="2"/>
      <w:r w:rsidRPr="00070968">
        <w:t>Application</w:t>
      </w:r>
    </w:p>
    <w:p w:rsidR="00000000" w:rsidRPr="00070968" w:rsidP="00DB0E13">
      <w:pPr>
        <w:pStyle w:val="BodyText"/>
      </w:pPr>
      <w:r w:rsidRPr="00070968">
        <w:t xml:space="preserve">This unit describes the skills and knowledge required to design experiments to confirm viability of process improvements. </w:t>
      </w:r>
    </w:p>
    <w:p w:rsidR="00000000" w:rsidRPr="00070968" w:rsidP="00DB0E13">
      <w:pPr>
        <w:pStyle w:val="BodyText"/>
      </w:pPr>
      <w:r w:rsidRPr="00070968">
        <w:t>This unit applies to technical experts and similar roles who are required to identify areas for sig</w:t>
      </w:r>
      <w:r w:rsidRPr="00070968">
        <w:t xml:space="preserve">nificant or breakthrough improvement and use statistical methods to design and run experiments and confirm results. </w:t>
      </w:r>
    </w:p>
    <w:p w:rsidR="00000000" w:rsidRPr="00070968" w:rsidP="00DB0E13">
      <w:pPr>
        <w:pStyle w:val="BodyText"/>
      </w:pPr>
      <w:r w:rsidRPr="00070968">
        <w:t xml:space="preserve">This unit applies to any organisation. </w:t>
      </w:r>
    </w:p>
    <w:p w:rsidR="00000000" w:rsidRPr="00070968" w:rsidP="00DB0E13">
      <w:pPr>
        <w:pStyle w:val="BodyText"/>
      </w:pPr>
      <w:r w:rsidRPr="00070968">
        <w:t xml:space="preserve">No licensing or certification requirements exist at the time of publication. Relevant legislation, </w:t>
      </w:r>
      <w:r w:rsidRPr="00070968">
        <w:t>industry standards and codes of practice within Australia must be applied.</w:t>
      </w:r>
    </w:p>
    <w:p w:rsidR="00000000" w:rsidRPr="00070968" w:rsidP="00070968">
      <w:pPr>
        <w:pStyle w:val="Heading1"/>
      </w:pPr>
      <w:bookmarkStart w:id="3" w:name="O_1262075"/>
      <w:bookmarkEnd w:id="3"/>
      <w:r w:rsidRPr="0007096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3"/>
        <w:gridCol w:w="6847"/>
      </w:tblGrid>
      <w:tr w:rsidTr="00070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t>MSS404056</w:t>
            </w:r>
          </w:p>
        </w:tc>
        <w:tc>
          <w:tcPr>
            <w:tcW w:w="6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8" w:rsidP="00070968">
            <w:pPr>
              <w:pStyle w:val="BodyText"/>
            </w:pPr>
            <w:r w:rsidRPr="00070968">
              <w:t xml:space="preserve">Apply statistics to operational processes  </w:t>
            </w:r>
          </w:p>
        </w:tc>
      </w:tr>
    </w:tbl>
    <w:p w:rsidR="00DB0E13" w:rsidP="00070968">
      <w:pPr>
        <w:pStyle w:val="BodyText"/>
      </w:pPr>
    </w:p>
    <w:p w:rsidR="00DB0E13" w:rsidP="00070968">
      <w:pPr>
        <w:pStyle w:val="BodyText"/>
      </w:pPr>
    </w:p>
    <w:p w:rsidR="00000000" w:rsidRPr="00070968" w:rsidP="00070968">
      <w:pPr>
        <w:pStyle w:val="Heading1"/>
      </w:pPr>
      <w:bookmarkStart w:id="4" w:name="O_1262076"/>
      <w:bookmarkEnd w:id="4"/>
      <w:r w:rsidRPr="00070968">
        <w:t>Competency Field</w:t>
      </w:r>
    </w:p>
    <w:p w:rsidR="00000000" w:rsidRPr="00070968" w:rsidP="00DB0E13">
      <w:pPr>
        <w:pStyle w:val="BodyText"/>
      </w:pPr>
      <w:r w:rsidRPr="00070968">
        <w:t>Competitive systems and practices</w:t>
      </w:r>
    </w:p>
    <w:p w:rsidR="00000000" w:rsidRPr="00070968" w:rsidP="00070968">
      <w:pPr>
        <w:pStyle w:val="Heading1"/>
      </w:pPr>
      <w:bookmarkStart w:id="5" w:name="O_1262078"/>
      <w:bookmarkEnd w:id="5"/>
      <w:r w:rsidRPr="0007096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B0E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8" w:rsidP="00070968">
            <w:pPr>
              <w:pStyle w:val="BodyText"/>
            </w:pPr>
            <w:r w:rsidRPr="0007096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rPr>
                <w:rStyle w:val="SpecialBold"/>
              </w:rPr>
              <w:t>Performance Criteria</w:t>
            </w:r>
          </w:p>
        </w:tc>
      </w:tr>
      <w:tr w:rsidTr="00DB0E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t>Performance criteria describe the performance needed to demonstrate achievement of the element.</w:t>
            </w:r>
          </w:p>
        </w:tc>
      </w:tr>
      <w:tr w:rsidTr="00DB0E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t>1. Choose an improvement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8" w:rsidP="00070968">
            <w:pPr>
              <w:pStyle w:val="BodyText"/>
            </w:pPr>
            <w:r w:rsidRPr="00070968">
              <w:t>1.1 Review process or value stream map to identify areas in need of improvement</w:t>
            </w:r>
          </w:p>
          <w:p w:rsidR="00000000" w:rsidRPr="00070968" w:rsidP="00070968">
            <w:pPr>
              <w:pStyle w:val="BodyText"/>
            </w:pPr>
            <w:r w:rsidRPr="00070968">
              <w:t>1.2 Select rea of process or value stream for analysis and improvement</w:t>
            </w:r>
          </w:p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t>1.3 Consult with relevant stakeholders to determine objective of experiment</w:t>
            </w:r>
          </w:p>
        </w:tc>
      </w:tr>
      <w:tr w:rsidTr="00DB0E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t>2. Design the experiment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8" w:rsidP="00070968">
            <w:pPr>
              <w:pStyle w:val="BodyText"/>
            </w:pPr>
            <w:r w:rsidRPr="00070968">
              <w:t>2.1 Select factorial design appropriate to objective of experiment</w:t>
            </w:r>
          </w:p>
          <w:p w:rsidR="00000000" w:rsidRPr="00070968" w:rsidP="00070968">
            <w:pPr>
              <w:pStyle w:val="BodyText"/>
            </w:pPr>
            <w:r w:rsidRPr="00070968">
              <w:t>2.2 Estimate signal to noise ratio</w:t>
            </w:r>
          </w:p>
          <w:p w:rsidR="00000000" w:rsidRPr="00070968" w:rsidP="00070968">
            <w:pPr>
              <w:pStyle w:val="BodyText"/>
            </w:pPr>
            <w:r w:rsidRPr="00070968">
              <w:t>2.3 Determine required number of runs and factorial fraction</w:t>
            </w:r>
          </w:p>
          <w:p w:rsidR="00000000" w:rsidRPr="00070968" w:rsidP="00070968">
            <w:pPr>
              <w:pStyle w:val="BodyText"/>
            </w:pPr>
            <w:r w:rsidRPr="00070968">
              <w:t>2.4 Determine resolution</w:t>
            </w:r>
          </w:p>
          <w:p w:rsidR="00000000" w:rsidRPr="00070968" w:rsidP="00070968">
            <w:pPr>
              <w:pStyle w:val="BodyText"/>
            </w:pPr>
            <w:r w:rsidRPr="00070968">
              <w:t>2.5 Design sequential series of experiments</w:t>
            </w:r>
          </w:p>
          <w:p w:rsidR="00000000" w:rsidRPr="00070968" w:rsidP="00070968">
            <w:pPr>
              <w:pStyle w:val="BodyText"/>
            </w:pPr>
            <w:r w:rsidRPr="00070968">
              <w:t>2.6 Calculate resource r</w:t>
            </w:r>
            <w:r w:rsidRPr="00070968">
              <w:t>equirement for this design</w:t>
            </w:r>
          </w:p>
          <w:p w:rsidR="00000000" w:rsidRPr="00070968" w:rsidP="00070968">
            <w:pPr>
              <w:pStyle w:val="BodyText"/>
            </w:pPr>
            <w:r w:rsidRPr="00070968">
              <w:t>2.7 Consult with relevant stakeholders to determine whether resource requirements are practical and/or feasible</w:t>
            </w:r>
          </w:p>
          <w:p w:rsidR="00000000" w:rsidRPr="00070968" w:rsidP="00070968">
            <w:pPr>
              <w:pStyle w:val="BodyText"/>
            </w:pPr>
            <w:r w:rsidRPr="00070968">
              <w:t>2.8 Modify experiment, if required, to match available resources</w:t>
            </w:r>
          </w:p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t>2.9 Determine metrics relevant to experiment objecti</w:t>
            </w:r>
            <w:r w:rsidRPr="00070968">
              <w:t>ve and design</w:t>
            </w:r>
          </w:p>
        </w:tc>
      </w:tr>
      <w:tr w:rsidTr="00DB0E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t>3. Conduct the experiment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8" w:rsidP="00070968">
            <w:pPr>
              <w:pStyle w:val="BodyText"/>
            </w:pPr>
            <w:r w:rsidRPr="00070968">
              <w:t>3.1 Conduct first run of experiment</w:t>
            </w:r>
          </w:p>
          <w:p w:rsidR="00000000" w:rsidRPr="00070968" w:rsidP="00070968">
            <w:pPr>
              <w:pStyle w:val="BodyText"/>
            </w:pPr>
            <w:r w:rsidRPr="00070968">
              <w:t>3.2 Replicate in random order for required number of runs</w:t>
            </w:r>
          </w:p>
          <w:p w:rsidR="00000000" w:rsidRPr="00070968" w:rsidP="00070968">
            <w:pPr>
              <w:pStyle w:val="BodyText"/>
            </w:pPr>
            <w:r w:rsidRPr="00070968">
              <w:t>3.3 Block out known sources of variation</w:t>
            </w:r>
          </w:p>
          <w:p w:rsidR="00000000" w:rsidRPr="00070968" w:rsidP="00070968">
            <w:pPr>
              <w:pStyle w:val="BodyText"/>
            </w:pPr>
            <w:r w:rsidRPr="00070968">
              <w:t>3.4 Conduct other experiments in series</w:t>
            </w:r>
          </w:p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t xml:space="preserve">3.5 Record data or oversee recording of </w:t>
            </w:r>
            <w:r w:rsidRPr="00070968">
              <w:t>data to meet requirements of experiment</w:t>
            </w:r>
          </w:p>
        </w:tc>
      </w:tr>
      <w:tr w:rsidTr="00DB0E1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968">
            <w:pPr>
              <w:pStyle w:val="BodyText"/>
              <w:rPr>
                <w:lang w:val="en-NZ"/>
              </w:rPr>
            </w:pPr>
            <w:r w:rsidRPr="00070968">
              <w:t>4. Analyse and confirm the experimental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968" w:rsidP="00070968">
            <w:pPr>
              <w:pStyle w:val="BodyText"/>
            </w:pPr>
            <w:r w:rsidRPr="00070968">
              <w:t>4.1 Identify aliases and confounding of variables and/or results</w:t>
            </w:r>
          </w:p>
          <w:p w:rsidR="00000000" w:rsidRPr="00070968" w:rsidP="00070968">
            <w:pPr>
              <w:pStyle w:val="BodyText"/>
            </w:pPr>
            <w:r w:rsidRPr="00070968">
              <w:t>4.2 Analyse data using statistics pack</w:t>
            </w:r>
          </w:p>
          <w:p w:rsidR="00000000" w:rsidRPr="00070968" w:rsidP="00070968">
            <w:pPr>
              <w:pStyle w:val="BodyText"/>
            </w:pPr>
            <w:r w:rsidRPr="00070968">
              <w:t>4.3 Interpret analysed data in line with objectives</w:t>
            </w:r>
          </w:p>
          <w:p w:rsidR="00000000" w:rsidRPr="00070968" w:rsidP="00070968">
            <w:pPr>
              <w:pStyle w:val="BodyText"/>
            </w:pPr>
            <w:r w:rsidRPr="00070968">
              <w:t>4.4 Identif</w:t>
            </w:r>
            <w:r w:rsidRPr="00070968">
              <w:t>y confidence level of analysed data</w:t>
            </w:r>
          </w:p>
          <w:p w:rsidR="00000000" w:rsidRPr="00070968" w:rsidP="00070968">
            <w:pPr>
              <w:pStyle w:val="BodyText"/>
            </w:pPr>
            <w:r w:rsidRPr="00070968">
              <w:t>4.5 Design experiment to confirm correlations identified</w:t>
            </w:r>
          </w:p>
          <w:p w:rsidR="00000000" w:rsidRPr="00070968" w:rsidP="00070968">
            <w:pPr>
              <w:pStyle w:val="BodyText"/>
            </w:pPr>
            <w:r w:rsidRPr="00070968">
              <w:t>4.6 Conduct confirming experiment</w:t>
            </w:r>
          </w:p>
          <w:p w:rsidR="00000000" w:rsidRPr="00070968" w:rsidP="00070968">
            <w:pPr>
              <w:pStyle w:val="BodyText"/>
            </w:pPr>
            <w:r w:rsidRPr="00070968">
              <w:t>4.7 Analyse data from confirming experiment</w:t>
            </w:r>
          </w:p>
          <w:p w:rsidR="00000000" w:rsidRPr="00070968" w:rsidP="00070968">
            <w:pPr>
              <w:pStyle w:val="BodyText"/>
            </w:pPr>
            <w:r w:rsidRPr="00070968">
              <w:t>4.8 Confirm results or conduct further confirming experiments</w:t>
            </w:r>
          </w:p>
        </w:tc>
      </w:tr>
    </w:tbl>
    <w:p w:rsidR="00000000" w:rsidRPr="00070968" w:rsidP="00070968">
      <w:pPr>
        <w:pStyle w:val="BodyText"/>
      </w:pPr>
    </w:p>
    <w:p w:rsidR="00000000" w:rsidRPr="00070968" w:rsidP="00070968">
      <w:pPr>
        <w:pStyle w:val="AllowPageBreak"/>
      </w:pPr>
    </w:p>
    <w:p w:rsidR="00000000" w:rsidRPr="00070968" w:rsidP="00070968">
      <w:pPr>
        <w:pStyle w:val="Heading1"/>
      </w:pPr>
      <w:bookmarkStart w:id="6" w:name="O_1262079"/>
      <w:bookmarkEnd w:id="6"/>
      <w:r w:rsidRPr="00070968">
        <w:t>Foundation Skills</w:t>
      </w:r>
    </w:p>
    <w:p w:rsidR="00000000" w:rsidRPr="00070968" w:rsidP="00DB0E13">
      <w:pPr>
        <w:pStyle w:val="BodyText"/>
      </w:pPr>
      <w:r w:rsidRPr="00070968">
        <w:t>This section describes those language, literacy, numeracy and employment skills that are essential to performance but not explicit in the performance criteria.</w:t>
      </w:r>
    </w:p>
    <w:p w:rsidR="00000000" w:rsidRPr="00070968" w:rsidP="00070968">
      <w:pPr>
        <w:pStyle w:val="ListBullet"/>
      </w:pPr>
      <w:r w:rsidRPr="00070968">
        <w:t>Reading skills to interpret workplace documents</w:t>
      </w:r>
    </w:p>
    <w:p w:rsidR="00000000" w:rsidRPr="00070968" w:rsidP="00070968">
      <w:pPr>
        <w:pStyle w:val="ListBullet"/>
      </w:pPr>
      <w:r w:rsidRPr="00070968">
        <w:t>Writing skills to document da</w:t>
      </w:r>
      <w:r w:rsidRPr="00070968">
        <w:t>ta and results of experiments</w:t>
      </w:r>
    </w:p>
    <w:p w:rsidR="00000000" w:rsidRPr="00070968" w:rsidP="00070968">
      <w:pPr>
        <w:pStyle w:val="ListBullet"/>
      </w:pPr>
      <w:r w:rsidRPr="00070968">
        <w:t>Oral communication skills to consult with stakeholders to determine experiment objective and confirm design</w:t>
      </w:r>
    </w:p>
    <w:p w:rsidR="00000000" w:rsidRPr="00070968" w:rsidP="00070968">
      <w:pPr>
        <w:pStyle w:val="ListBullet"/>
      </w:pPr>
      <w:r w:rsidRPr="00070968">
        <w:t>Numeracy skills to determine metrics relevant to experiments.</w:t>
      </w:r>
      <w:r w:rsidRPr="00070968">
        <w:br/>
      </w:r>
    </w:p>
    <w:p w:rsidR="00000000" w:rsidRPr="00070968" w:rsidP="00DB0E13">
      <w:pPr>
        <w:pStyle w:val="BodyText"/>
      </w:pPr>
      <w:r w:rsidRPr="00070968">
        <w:t>Other foundation skills essential to performance are ex</w:t>
      </w:r>
      <w:r w:rsidRPr="00070968">
        <w:t>plicit in the performance criteria of this unit.</w:t>
      </w:r>
    </w:p>
    <w:p w:rsidR="00000000" w:rsidRPr="00070968" w:rsidP="00070968">
      <w:pPr>
        <w:pStyle w:val="Heading1"/>
      </w:pPr>
      <w:bookmarkStart w:id="7" w:name="O_1262081"/>
      <w:bookmarkEnd w:id="7"/>
      <w:r w:rsidRPr="00070968">
        <w:t>Unit Mapping Information</w:t>
      </w:r>
    </w:p>
    <w:p w:rsidR="00000000" w:rsidRPr="00070968" w:rsidP="00DB0E13">
      <w:pPr>
        <w:pStyle w:val="BodyText"/>
      </w:pPr>
      <w:r w:rsidRPr="00070968">
        <w:t>Release 1. Supersedes and is equivalent to MSS405052 Design an experiment.</w:t>
      </w:r>
    </w:p>
    <w:p w:rsidR="00000000" w:rsidRPr="00070968" w:rsidP="00070968">
      <w:pPr>
        <w:pStyle w:val="Heading1"/>
      </w:pPr>
      <w:bookmarkStart w:id="8" w:name="O_1262088"/>
      <w:bookmarkEnd w:id="8"/>
      <w:r w:rsidRPr="00070968">
        <w:t>Links</w:t>
      </w:r>
    </w:p>
    <w:p w:rsidR="00000000" w:rsidRPr="00070968" w:rsidP="00DB0E13">
      <w:pPr>
        <w:pStyle w:val="BodyText"/>
      </w:pPr>
      <w:r w:rsidRPr="00070968">
        <w:t>Companion Volume Implementation Guides are found in VETNet –</w:t>
      </w:r>
      <w:r w:rsidRPr="00070968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1128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70968" w:rsidP="00070968"/>
    <w:sectPr w:rsidSect="000709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8" w:rsidRPr="00DB0E13" w:rsidP="00DB0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13" w:rsidP="00070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E13" w:rsidP="00070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0E13" w:rsidP="00070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968" w:rsidRPr="00DB0E13" w:rsidP="00DB0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13" w:rsidRPr="002D2AF8" w:rsidP="00070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MSS405057 Design an experiment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B0E13" w:rsidP="00070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846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84E7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968"/>
  </w:style>
  <w:style w:type="character" w:customStyle="1" w:styleId="Heading1Char">
    <w:name w:val="Heading 1 Char"/>
    <w:basedOn w:val="DefaultParagraphFont"/>
    <w:link w:val="Heading1"/>
    <w:rsid w:val="00070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9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9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968"/>
    <w:rPr>
      <w:b/>
      <w:spacing w:val="0"/>
    </w:rPr>
  </w:style>
  <w:style w:type="paragraph" w:customStyle="1" w:styleId="SuperHeading">
    <w:name w:val="SuperHeading"/>
    <w:basedOn w:val="Normal"/>
    <w:rsid w:val="00070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9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9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9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9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968"/>
    <w:rPr>
      <w:i/>
    </w:rPr>
  </w:style>
  <w:style w:type="paragraph" w:styleId="Caption">
    <w:name w:val="caption"/>
    <w:basedOn w:val="BodyText"/>
    <w:next w:val="Normal"/>
    <w:qFormat/>
    <w:rsid w:val="00070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968"/>
  </w:style>
  <w:style w:type="paragraph" w:styleId="TableofFigures">
    <w:name w:val="table of figures"/>
    <w:basedOn w:val="Normal"/>
    <w:next w:val="Normal"/>
    <w:semiHidden/>
    <w:rsid w:val="00070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9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968"/>
    <w:rPr>
      <w:rFonts w:ascii="Wingdings" w:hAnsi="Wingdings"/>
    </w:rPr>
  </w:style>
  <w:style w:type="paragraph" w:customStyle="1" w:styleId="TableHeading">
    <w:name w:val="Table Heading"/>
    <w:basedOn w:val="HeadingBase"/>
    <w:rsid w:val="00070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968"/>
    <w:rPr>
      <w:color w:val="0033CC"/>
      <w:u w:val="none"/>
    </w:rPr>
  </w:style>
  <w:style w:type="paragraph" w:customStyle="1" w:styleId="BodyTextRight">
    <w:name w:val="Body Text Right"/>
    <w:basedOn w:val="BodyText"/>
    <w:rsid w:val="00070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9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968"/>
    <w:rPr>
      <w:sz w:val="32"/>
    </w:rPr>
  </w:style>
  <w:style w:type="paragraph" w:customStyle="1" w:styleId="HeadingProcedure">
    <w:name w:val="Heading Procedure"/>
    <w:basedOn w:val="HeadingBase"/>
    <w:next w:val="Normal"/>
    <w:rsid w:val="00070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968"/>
    <w:pPr>
      <w:spacing w:before="60" w:after="60"/>
    </w:pPr>
  </w:style>
  <w:style w:type="paragraph" w:styleId="ListContinue">
    <w:name w:val="List Continue"/>
    <w:basedOn w:val="List"/>
    <w:rsid w:val="00070968"/>
    <w:pPr>
      <w:ind w:firstLine="0"/>
    </w:pPr>
  </w:style>
  <w:style w:type="paragraph" w:customStyle="1" w:styleId="ListNote">
    <w:name w:val="List Note"/>
    <w:basedOn w:val="List"/>
    <w:rsid w:val="00070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968"/>
    <w:rPr>
      <w:rFonts w:ascii="Courier New" w:hAnsi="Courier New"/>
    </w:rPr>
  </w:style>
  <w:style w:type="paragraph" w:customStyle="1" w:styleId="NoteBullet">
    <w:name w:val="Note Bullet"/>
    <w:basedOn w:val="Note"/>
    <w:rsid w:val="00070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9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968"/>
    <w:rPr>
      <w:b/>
      <w:smallCaps/>
    </w:rPr>
  </w:style>
  <w:style w:type="paragraph" w:customStyle="1" w:styleId="TableListNumber">
    <w:name w:val="Table List Number"/>
    <w:basedOn w:val="ListNumber"/>
    <w:rsid w:val="00070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968"/>
    <w:pPr>
      <w:numPr>
        <w:numId w:val="8"/>
      </w:numPr>
    </w:pPr>
  </w:style>
  <w:style w:type="paragraph" w:customStyle="1" w:styleId="ListAlpha2">
    <w:name w:val="List Alpha 2"/>
    <w:basedOn w:val="List2"/>
    <w:rsid w:val="00070968"/>
    <w:pPr>
      <w:numPr>
        <w:numId w:val="7"/>
      </w:numPr>
    </w:pPr>
  </w:style>
  <w:style w:type="paragraph" w:styleId="List2">
    <w:name w:val="List 2"/>
    <w:basedOn w:val="BodyText"/>
    <w:rsid w:val="00070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9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9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968"/>
    <w:pPr>
      <w:numPr>
        <w:numId w:val="3"/>
      </w:numPr>
    </w:pPr>
  </w:style>
  <w:style w:type="paragraph" w:styleId="ListContinue2">
    <w:name w:val="List Continue 2"/>
    <w:basedOn w:val="List2"/>
    <w:rsid w:val="00070968"/>
    <w:pPr>
      <w:ind w:firstLine="0"/>
    </w:pPr>
  </w:style>
  <w:style w:type="paragraph" w:styleId="ListContinue3">
    <w:name w:val="List Continue 3"/>
    <w:basedOn w:val="List3"/>
    <w:rsid w:val="00070968"/>
    <w:pPr>
      <w:ind w:left="1021" w:firstLine="0"/>
    </w:pPr>
  </w:style>
  <w:style w:type="paragraph" w:styleId="ListContinue4">
    <w:name w:val="List Continue 4"/>
    <w:basedOn w:val="List4"/>
    <w:rsid w:val="00070968"/>
    <w:pPr>
      <w:ind w:firstLine="0"/>
    </w:pPr>
  </w:style>
  <w:style w:type="paragraph" w:styleId="ListContinue5">
    <w:name w:val="List Continue 5"/>
    <w:basedOn w:val="List5"/>
    <w:rsid w:val="00070968"/>
    <w:pPr>
      <w:ind w:firstLine="0"/>
    </w:pPr>
  </w:style>
  <w:style w:type="paragraph" w:styleId="ListNumber3">
    <w:name w:val="List Number 3"/>
    <w:basedOn w:val="List3"/>
    <w:rsid w:val="00070968"/>
    <w:pPr>
      <w:numPr>
        <w:numId w:val="4"/>
      </w:numPr>
    </w:pPr>
  </w:style>
  <w:style w:type="paragraph" w:styleId="ListNumber4">
    <w:name w:val="List Number 4"/>
    <w:basedOn w:val="List4"/>
    <w:rsid w:val="00070968"/>
    <w:pPr>
      <w:numPr>
        <w:numId w:val="5"/>
      </w:numPr>
    </w:pPr>
  </w:style>
  <w:style w:type="paragraph" w:styleId="ListNumber5">
    <w:name w:val="List Number 5"/>
    <w:basedOn w:val="List5"/>
    <w:rsid w:val="00070968"/>
    <w:pPr>
      <w:numPr>
        <w:numId w:val="6"/>
      </w:numPr>
    </w:pPr>
  </w:style>
  <w:style w:type="paragraph" w:styleId="BlockText">
    <w:name w:val="Block Text"/>
    <w:basedOn w:val="Normal"/>
    <w:rsid w:val="00070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968"/>
    <w:rPr>
      <w:sz w:val="16"/>
      <w:vertAlign w:val="superscript"/>
    </w:rPr>
  </w:style>
  <w:style w:type="character" w:customStyle="1" w:styleId="Symbols">
    <w:name w:val="Symbols"/>
    <w:basedOn w:val="DefaultParagraphFont"/>
    <w:rsid w:val="00070968"/>
    <w:rPr>
      <w:rFonts w:ascii="Symbol" w:hAnsi="Symbol"/>
    </w:rPr>
  </w:style>
  <w:style w:type="character" w:customStyle="1" w:styleId="MenuOptions">
    <w:name w:val="Menu Options"/>
    <w:basedOn w:val="DefaultParagraphFont"/>
    <w:rsid w:val="00070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968"/>
    <w:rPr>
      <w:b/>
    </w:rPr>
  </w:style>
  <w:style w:type="character" w:customStyle="1" w:styleId="Underlined">
    <w:name w:val="Underlined"/>
    <w:basedOn w:val="DefaultParagraphFont"/>
    <w:rsid w:val="00070968"/>
    <w:rPr>
      <w:u w:val="single"/>
    </w:rPr>
  </w:style>
  <w:style w:type="paragraph" w:customStyle="1" w:styleId="TableBodyTextRight">
    <w:name w:val="Table Body Text Right"/>
    <w:basedOn w:val="TableBodyText"/>
    <w:rsid w:val="00070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968"/>
    <w:rPr>
      <w:sz w:val="18"/>
    </w:rPr>
  </w:style>
  <w:style w:type="paragraph" w:customStyle="1" w:styleId="BodySmallRight">
    <w:name w:val="Body Small Right"/>
    <w:basedOn w:val="BodyTextRight"/>
    <w:rsid w:val="00070968"/>
    <w:rPr>
      <w:sz w:val="18"/>
      <w:szCs w:val="18"/>
    </w:rPr>
  </w:style>
  <w:style w:type="paragraph" w:customStyle="1" w:styleId="MarginEdition">
    <w:name w:val="Margin Edition"/>
    <w:basedOn w:val="MarginNote"/>
    <w:rsid w:val="00070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968"/>
    <w:rPr>
      <w:sz w:val="2"/>
      <w:szCs w:val="2"/>
    </w:rPr>
  </w:style>
  <w:style w:type="character" w:customStyle="1" w:styleId="Small">
    <w:name w:val="Small"/>
    <w:basedOn w:val="DefaultParagraphFont"/>
    <w:rsid w:val="00070968"/>
    <w:rPr>
      <w:sz w:val="16"/>
    </w:rPr>
  </w:style>
  <w:style w:type="paragraph" w:customStyle="1" w:styleId="WideTable">
    <w:name w:val="Wide Table"/>
    <w:basedOn w:val="Normal"/>
    <w:rsid w:val="00070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968"/>
  </w:style>
  <w:style w:type="paragraph" w:styleId="Quote">
    <w:name w:val="Quote"/>
    <w:basedOn w:val="Heading1"/>
    <w:link w:val="QuoteChar"/>
    <w:qFormat/>
    <w:rsid w:val="00070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968"/>
    <w:pPr>
      <w:pageBreakBefore/>
    </w:pPr>
  </w:style>
  <w:style w:type="paragraph" w:customStyle="1" w:styleId="Border">
    <w:name w:val="Border"/>
    <w:basedOn w:val="Normal"/>
    <w:qFormat/>
    <w:rsid w:val="00070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968"/>
    <w:rPr>
      <w:u w:val="single"/>
    </w:rPr>
  </w:style>
  <w:style w:type="character" w:customStyle="1" w:styleId="BoldandItalics">
    <w:name w:val="Bold and Italics"/>
    <w:qFormat/>
    <w:rsid w:val="00070968"/>
    <w:rPr>
      <w:b/>
      <w:i/>
      <w:u w:val="none"/>
    </w:rPr>
  </w:style>
  <w:style w:type="paragraph" w:styleId="BalloonText">
    <w:name w:val="Balloon Text"/>
    <w:basedOn w:val="Normal"/>
    <w:link w:val="BalloonTextChar"/>
    <w:rsid w:val="00070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968"/>
    <w:pPr>
      <w:spacing w:before="0" w:after="0"/>
    </w:pPr>
  </w:style>
  <w:style w:type="paragraph" w:customStyle="1" w:styleId="BodyTextBold">
    <w:name w:val="Body Text Bold"/>
    <w:basedOn w:val="BodyText"/>
    <w:qFormat/>
    <w:rsid w:val="00070968"/>
    <w:rPr>
      <w:b/>
    </w:rPr>
  </w:style>
  <w:style w:type="character" w:styleId="Hyperlink">
    <w:name w:val="Hyperlink"/>
    <w:basedOn w:val="DefaultParagraphFont"/>
    <w:uiPriority w:val="99"/>
    <w:unhideWhenUsed/>
    <w:rsid w:val="00DB0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3249</Characters>
  <Application>Microsoft Office Word</Application>
  <DocSecurity>0</DocSecurity>
  <Lines>98</Lines>
  <Paragraphs>72</Paragraphs>
  <ScaleCrop>false</ScaleCrop>
  <Company>Author-it Software Corporation Ltd.</Company>
  <LinksUpToDate>false</LinksUpToDate>
  <CharactersWithSpaces>3687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MSS405057 Design an experiment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2023-02-03T06:42:00Z</dcterms:created>
  <dcterms:modified xsi:type="dcterms:W3CDTF">2023-02-03T06:42:00Z</dcterms:modified>
</cp:coreProperties>
</file>