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104" w:rsidP="00554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MSS405056 Use three or six sigma processes to determine and improve process capability</w:t>
      </w:r>
      <w:r>
        <w:fldChar w:fldCharType="end"/>
      </w:r>
    </w:p>
    <w:p w:rsidR="00554104" w:rsidP="00554104">
      <w:pPr>
        <w:pStyle w:val="Version"/>
        <w:sectPr w:rsidSect="00094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E31" w:rsidP="00094E31">
      <w:pPr>
        <w:pStyle w:val="SuperHeading"/>
      </w:pPr>
      <w:r w:rsidRPr="00094E31">
        <w:t>MSS405056 Use three or six sigma processes to determine and improve process capability</w:t>
      </w:r>
    </w:p>
    <w:p w:rsidR="00000000" w:rsidRPr="00094E31" w:rsidP="00094E31">
      <w:pPr>
        <w:pStyle w:val="Heading1"/>
      </w:pPr>
      <w:bookmarkStart w:id="1" w:name="O_1262130"/>
      <w:bookmarkEnd w:id="1"/>
      <w:r w:rsidRPr="00094E31">
        <w:t>Modification History</w:t>
      </w:r>
    </w:p>
    <w:p w:rsidR="00000000" w:rsidRPr="00094E31" w:rsidP="00554104">
      <w:pPr>
        <w:pStyle w:val="BodyText"/>
      </w:pPr>
      <w:r w:rsidRPr="00094E31">
        <w:t xml:space="preserve">Release 1. Unit code changed. Unit title changed. Application changed. Performance criteria changed. Foundation Skills populated. Assessment requirements changed. Supersedes and is equivalent to MSS405054 Determine and improve process capability. </w:t>
      </w:r>
    </w:p>
    <w:p w:rsidR="00000000" w:rsidRPr="00094E31" w:rsidP="00094E31">
      <w:pPr>
        <w:pStyle w:val="Heading1"/>
      </w:pPr>
      <w:bookmarkStart w:id="2" w:name="O_1262131"/>
      <w:bookmarkEnd w:id="2"/>
      <w:r w:rsidRPr="00094E31">
        <w:t>Application</w:t>
      </w:r>
    </w:p>
    <w:p w:rsidR="00000000" w:rsidRPr="00094E31" w:rsidP="00554104">
      <w:pPr>
        <w:pStyle w:val="BodyText"/>
      </w:pPr>
      <w:r w:rsidRPr="00094E31">
        <w:t>This unit describes the skills and knowledge required to use Six Sigma or Three Sigma to improve process capability.</w:t>
      </w:r>
    </w:p>
    <w:p w:rsidR="00000000" w:rsidRPr="00094E31" w:rsidP="00554104">
      <w:pPr>
        <w:pStyle w:val="BodyText"/>
      </w:pPr>
      <w:r w:rsidRPr="00094E31">
        <w:t>This unit applies to production managers, plant/process engineers, technical specialists or similar roles with respo</w:t>
      </w:r>
      <w:r w:rsidRPr="00094E31">
        <w:t>nsibility to determine the actual (as distinct from design) capability of a process, identify assignable causes and to develop and implement plans to stabilise then improve process capability.</w:t>
      </w:r>
    </w:p>
    <w:p w:rsidR="00000000" w:rsidRPr="00094E31" w:rsidP="00554104">
      <w:pPr>
        <w:pStyle w:val="BodyText"/>
      </w:pPr>
      <w:r w:rsidRPr="00094E31">
        <w:t xml:space="preserve">This unit applies to any process or organisation. </w:t>
      </w:r>
    </w:p>
    <w:p w:rsidR="00000000" w:rsidRPr="00094E31" w:rsidP="00554104">
      <w:pPr>
        <w:pStyle w:val="BodyText"/>
      </w:pPr>
      <w:r w:rsidRPr="00094E31">
        <w:t>No licensing</w:t>
      </w:r>
      <w:r w:rsidRPr="00094E31">
        <w:t xml:space="preserve"> or certification requirements exist at the time of publication. Relevant legislation, industry standards and codes of practice within Australia must be applied.</w:t>
      </w:r>
    </w:p>
    <w:p w:rsidR="00000000" w:rsidRPr="00094E31" w:rsidP="00094E31">
      <w:pPr>
        <w:pStyle w:val="Heading1"/>
      </w:pPr>
      <w:bookmarkStart w:id="3" w:name="O_1262132"/>
      <w:bookmarkEnd w:id="3"/>
      <w:r w:rsidRPr="00094E31">
        <w:t>Pre-requisite Unit</w:t>
      </w:r>
    </w:p>
    <w:p w:rsidR="00000000" w:rsidRPr="00094E31" w:rsidP="00554104">
      <w:pPr>
        <w:pStyle w:val="BodyText"/>
      </w:pPr>
      <w:r w:rsidRPr="00094E31">
        <w:t>MSS404056 Apply statistics to operational processes</w:t>
      </w:r>
    </w:p>
    <w:p w:rsidR="00000000" w:rsidRPr="00094E31" w:rsidP="00094E31">
      <w:pPr>
        <w:pStyle w:val="Heading1"/>
      </w:pPr>
      <w:bookmarkStart w:id="4" w:name="O_1262133"/>
      <w:bookmarkEnd w:id="4"/>
      <w:r w:rsidRPr="00094E31">
        <w:t>Competency Field</w:t>
      </w:r>
    </w:p>
    <w:p w:rsidR="00000000" w:rsidRPr="00094E31" w:rsidP="00554104">
      <w:pPr>
        <w:pStyle w:val="BodyText"/>
      </w:pPr>
      <w:r w:rsidRPr="00094E31">
        <w:t>Competitive systems and practices</w:t>
      </w:r>
    </w:p>
    <w:p w:rsidR="00000000" w:rsidRPr="00094E31" w:rsidP="00094E31">
      <w:pPr>
        <w:pStyle w:val="Heading1"/>
      </w:pPr>
      <w:bookmarkStart w:id="5" w:name="O_1262135"/>
      <w:bookmarkEnd w:id="5"/>
      <w:r w:rsidRPr="00094E3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541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E31" w:rsidP="00094E31">
            <w:pPr>
              <w:pStyle w:val="BodyText"/>
            </w:pPr>
            <w:r w:rsidRPr="00094E3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rPr>
                <w:rStyle w:val="SpecialBold"/>
              </w:rPr>
              <w:t>Performance Criteria</w:t>
            </w:r>
          </w:p>
        </w:tc>
      </w:tr>
      <w:tr w:rsidTr="005541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t>Performance criteria describe the performance needed to demonstrate achievement of the element.</w:t>
            </w:r>
          </w:p>
        </w:tc>
      </w:tr>
      <w:tr w:rsidTr="005541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t>1. Obtain data for process capability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E31" w:rsidP="00094E31">
            <w:pPr>
              <w:pStyle w:val="BodyText"/>
            </w:pPr>
            <w:r w:rsidRPr="00094E31">
              <w:t>1.1 Identify process requiring capability analysis, including procedures</w:t>
            </w:r>
          </w:p>
          <w:p w:rsidR="00000000" w:rsidRPr="00094E31" w:rsidP="00094E31">
            <w:pPr>
              <w:pStyle w:val="BodyText"/>
            </w:pPr>
            <w:r w:rsidRPr="00094E31">
              <w:t xml:space="preserve">1.2 Identify customer specifications </w:t>
            </w:r>
          </w:p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t xml:space="preserve">1.3 </w:t>
            </w:r>
            <w:r w:rsidRPr="00094E31">
              <w:t>Obtain process capability data</w:t>
            </w:r>
          </w:p>
        </w:tc>
      </w:tr>
      <w:tr w:rsidTr="005541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t>2. Analyse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E31" w:rsidP="00094E31">
            <w:pPr>
              <w:pStyle w:val="BodyText"/>
            </w:pPr>
            <w:r w:rsidRPr="00094E31">
              <w:t>2.1 Interpret data to identify assignable causes of variation in liaison with relevant personnel</w:t>
            </w:r>
          </w:p>
          <w:p w:rsidR="00000000" w:rsidRPr="00094E31" w:rsidP="00094E31">
            <w:pPr>
              <w:pStyle w:val="BodyText"/>
            </w:pPr>
            <w:r w:rsidRPr="00094E31">
              <w:t>2.2 Develop solutions to eliminate variation due to assignable causes in liaison with relevant personnel</w:t>
            </w:r>
          </w:p>
          <w:p w:rsidR="00000000" w:rsidRPr="00094E31" w:rsidP="00094E31">
            <w:pPr>
              <w:pStyle w:val="BodyText"/>
            </w:pPr>
            <w:r w:rsidRPr="00094E31">
              <w:t>2.3 Analyse random variations to identify possible causes in liaison with relevant personnel</w:t>
            </w:r>
          </w:p>
          <w:p w:rsidR="00000000" w:rsidRPr="00094E31" w:rsidP="00094E31">
            <w:pPr>
              <w:pStyle w:val="BodyText"/>
            </w:pPr>
            <w:r w:rsidRPr="00094E31">
              <w:t>2.4 Confirm causes of random variation</w:t>
            </w:r>
          </w:p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t>2.5 Develop solutions to reduce random variations in liaison with relevant personnel</w:t>
            </w:r>
          </w:p>
        </w:tc>
      </w:tr>
      <w:tr w:rsidTr="005541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E31">
            <w:pPr>
              <w:pStyle w:val="BodyText"/>
              <w:rPr>
                <w:lang w:val="en-NZ"/>
              </w:rPr>
            </w:pPr>
            <w:r w:rsidRPr="00094E31">
              <w:t>3. Improve process capability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E31" w:rsidP="00094E31">
            <w:pPr>
              <w:pStyle w:val="BodyText"/>
            </w:pPr>
            <w:r w:rsidRPr="00094E31">
              <w:t>3.1 Deve</w:t>
            </w:r>
            <w:r w:rsidRPr="00094E31">
              <w:t>lop written plans to implement solutions</w:t>
            </w:r>
          </w:p>
          <w:p w:rsidR="00000000" w:rsidRPr="00094E31" w:rsidP="00094E31">
            <w:pPr>
              <w:pStyle w:val="BodyText"/>
            </w:pPr>
            <w:r w:rsidRPr="00094E31">
              <w:t>3.2 Liaise with relevant personnel to implement solutions</w:t>
            </w:r>
          </w:p>
          <w:p w:rsidR="00000000" w:rsidRPr="00094E31" w:rsidP="00094E31">
            <w:pPr>
              <w:pStyle w:val="BodyText"/>
            </w:pPr>
            <w:r w:rsidRPr="00094E31">
              <w:t>3.3 Gain necessary approvals to implement plans</w:t>
            </w:r>
          </w:p>
          <w:p w:rsidR="00000000" w:rsidRPr="00094E31" w:rsidP="00094E31">
            <w:pPr>
              <w:pStyle w:val="BodyText"/>
            </w:pPr>
            <w:r w:rsidRPr="00094E31">
              <w:t>3.4 Monitor implementation and make adjustments</w:t>
            </w:r>
          </w:p>
          <w:p w:rsidR="00000000" w:rsidRPr="00094E31" w:rsidP="00094E31">
            <w:pPr>
              <w:pStyle w:val="BodyText"/>
            </w:pPr>
            <w:r w:rsidRPr="00094E31">
              <w:t>3.5 Determine new or revised process capability</w:t>
            </w:r>
          </w:p>
          <w:p w:rsidR="00000000" w:rsidRPr="00094E31" w:rsidP="00094E31">
            <w:pPr>
              <w:pStyle w:val="BodyText"/>
            </w:pPr>
            <w:r w:rsidRPr="00094E31">
              <w:t>3.6 Implement</w:t>
            </w:r>
            <w:r w:rsidRPr="00094E31">
              <w:t xml:space="preserve"> revised process capability regime</w:t>
            </w:r>
          </w:p>
        </w:tc>
      </w:tr>
    </w:tbl>
    <w:p w:rsidR="00000000" w:rsidRPr="00094E31" w:rsidP="00094E31">
      <w:pPr>
        <w:pStyle w:val="BodyText"/>
      </w:pPr>
    </w:p>
    <w:p w:rsidR="00000000" w:rsidRPr="00094E31" w:rsidP="00094E31">
      <w:pPr>
        <w:pStyle w:val="AllowPageBreak"/>
      </w:pPr>
    </w:p>
    <w:p w:rsidR="00000000" w:rsidRPr="00094E31" w:rsidP="00094E31">
      <w:pPr>
        <w:pStyle w:val="Heading1"/>
      </w:pPr>
      <w:bookmarkStart w:id="6" w:name="O_1262136"/>
      <w:bookmarkEnd w:id="6"/>
      <w:r w:rsidRPr="00094E31">
        <w:t>Foundation Skills</w:t>
      </w:r>
    </w:p>
    <w:p w:rsidR="00000000" w:rsidRPr="00094E31" w:rsidP="00554104">
      <w:pPr>
        <w:pStyle w:val="BodyText"/>
      </w:pPr>
      <w:r w:rsidRPr="00094E31">
        <w:t>This section describes those language, literacy, numeracy and employment skills that are essential to performance but not explicit in the performance criteria.</w:t>
      </w:r>
    </w:p>
    <w:p w:rsidR="00000000" w:rsidRPr="00094E31" w:rsidP="00094E31">
      <w:pPr>
        <w:pStyle w:val="ListBullet"/>
      </w:pPr>
      <w:r w:rsidRPr="00094E31">
        <w:t>Writing skills to doc</w:t>
      </w:r>
      <w:r w:rsidRPr="00094E31">
        <w:t>ument implementation plans</w:t>
      </w:r>
    </w:p>
    <w:p w:rsidR="00000000" w:rsidRPr="00094E31" w:rsidP="00094E31">
      <w:pPr>
        <w:pStyle w:val="ListBullet"/>
      </w:pPr>
      <w:r w:rsidRPr="00094E31">
        <w:t>Oral communication skills to communicate with a range of stakeholders to develop and implement solutions</w:t>
      </w:r>
    </w:p>
    <w:p w:rsidR="00000000" w:rsidRPr="00094E31" w:rsidP="00094E31">
      <w:pPr>
        <w:pStyle w:val="ListBullet"/>
      </w:pPr>
      <w:r w:rsidRPr="00094E31">
        <w:t>Numeracy skills to analyse and interpret process data and determine assignable causes.</w:t>
      </w:r>
      <w:r w:rsidRPr="00094E31">
        <w:br/>
      </w:r>
    </w:p>
    <w:p w:rsidR="00000000" w:rsidRPr="00094E31" w:rsidP="00554104">
      <w:pPr>
        <w:pStyle w:val="BodyText"/>
      </w:pPr>
      <w:r w:rsidRPr="00094E31">
        <w:t>Other foundation skil</w:t>
      </w:r>
      <w:r w:rsidRPr="00094E31">
        <w:t>ls essential to performance are explicit in the performance criteria of this unit.</w:t>
      </w:r>
    </w:p>
    <w:p w:rsidR="00000000" w:rsidRPr="00094E31" w:rsidP="00094E31">
      <w:pPr>
        <w:pStyle w:val="Heading1"/>
      </w:pPr>
      <w:bookmarkStart w:id="7" w:name="O_1262138"/>
      <w:bookmarkEnd w:id="7"/>
      <w:r w:rsidRPr="00094E31">
        <w:t>Unit Mapping Information</w:t>
      </w:r>
    </w:p>
    <w:p w:rsidR="00000000" w:rsidRPr="00094E31" w:rsidP="00554104">
      <w:pPr>
        <w:pStyle w:val="BodyText"/>
      </w:pPr>
      <w:r w:rsidRPr="00094E31">
        <w:t>Release 1. Supersedes and is equivalent to MSS405054 Determine and improve process capability.</w:t>
      </w:r>
    </w:p>
    <w:p w:rsidR="00000000" w:rsidRPr="00094E31" w:rsidP="00094E31">
      <w:pPr>
        <w:pStyle w:val="Heading1"/>
      </w:pPr>
      <w:bookmarkStart w:id="8" w:name="O_1262145"/>
      <w:bookmarkEnd w:id="8"/>
      <w:r w:rsidRPr="00094E31">
        <w:t>Links</w:t>
      </w:r>
    </w:p>
    <w:p w:rsidR="00000000" w:rsidRPr="00094E31" w:rsidP="00554104">
      <w:pPr>
        <w:pStyle w:val="BodyText"/>
      </w:pPr>
      <w:r w:rsidRPr="00094E31">
        <w:t>Companion</w:t>
      </w:r>
      <w:r w:rsidRPr="00094E31">
        <w:t xml:space="preserve">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B067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4E31" w:rsidP="00554104">
      <w:pPr>
        <w:pStyle w:val="BodyText"/>
        <w:sectPr w:rsidSect="00094E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4E31" w:rsidP="00094E31">
      <w:pPr>
        <w:pStyle w:val="SuperHeading"/>
      </w:pPr>
      <w:r w:rsidRPr="00094E31">
        <w:t>Assessment Requirements for MSS405056 Use three or six sigma pro</w:t>
      </w:r>
      <w:r w:rsidRPr="00094E31">
        <w:t>cesses to determine and improve process capability</w:t>
      </w:r>
    </w:p>
    <w:p w:rsidR="00000000" w:rsidRPr="00094E31" w:rsidP="00094E31">
      <w:pPr>
        <w:pStyle w:val="Heading1"/>
      </w:pPr>
      <w:bookmarkStart w:id="9" w:name="O_1262140"/>
      <w:bookmarkEnd w:id="9"/>
      <w:r w:rsidRPr="00094E31">
        <w:t>Modification History</w:t>
      </w:r>
    </w:p>
    <w:p w:rsidR="00000000" w:rsidRPr="00094E31" w:rsidP="00554104">
      <w:pPr>
        <w:pStyle w:val="BodyText"/>
      </w:pPr>
      <w:r w:rsidRPr="00094E31">
        <w:t>Release 1. Unit code changed. Unit title changed. Application changed. Performance criteria changed. Foundation Skills populated. Assessment requirements changed. Sup</w:t>
      </w:r>
      <w:r w:rsidRPr="00094E31">
        <w:t>ersedes and is equivalent to MSS405054 Determine and improve process capability.</w:t>
      </w:r>
    </w:p>
    <w:p w:rsidR="00000000" w:rsidRPr="00094E31" w:rsidP="00094E31">
      <w:pPr>
        <w:pStyle w:val="Heading1"/>
      </w:pPr>
      <w:bookmarkStart w:id="10" w:name="O_1262141"/>
      <w:bookmarkEnd w:id="10"/>
      <w:r w:rsidRPr="00094E31">
        <w:t>Performance Evidence</w:t>
      </w:r>
    </w:p>
    <w:p w:rsidR="00000000" w:rsidRPr="00094E31" w:rsidP="00554104">
      <w:pPr>
        <w:pStyle w:val="BodyText"/>
      </w:pPr>
      <w:r w:rsidRPr="00094E31">
        <w:t>There must be evidence the candidate has completed the tasks outlined in the elements and performance criteria of this unit, and demons</w:t>
      </w:r>
      <w:r w:rsidRPr="00094E31">
        <w:t>trated the ability to:</w:t>
      </w:r>
    </w:p>
    <w:p w:rsidR="00000000" w:rsidRPr="00094E31" w:rsidP="00094E31">
      <w:pPr>
        <w:pStyle w:val="ListBullet"/>
      </w:pPr>
      <w:r w:rsidRPr="00094E31">
        <w:t>determine and improve the capability of at least one process using either Six Sigma or Three Sigma.</w:t>
      </w:r>
    </w:p>
    <w:p w:rsidR="00000000" w:rsidRPr="00094E31" w:rsidP="00094E31">
      <w:pPr>
        <w:pStyle w:val="AllowPageBreak"/>
      </w:pPr>
    </w:p>
    <w:p w:rsidR="00000000" w:rsidRPr="00094E31" w:rsidP="00094E31">
      <w:pPr>
        <w:pStyle w:val="Heading1"/>
      </w:pPr>
      <w:bookmarkStart w:id="11" w:name="O_1262142"/>
      <w:bookmarkEnd w:id="11"/>
      <w:r w:rsidRPr="00094E31">
        <w:t>Knowledge Evidence</w:t>
      </w:r>
    </w:p>
    <w:p w:rsidR="00000000" w:rsidRPr="00094E31" w:rsidP="00554104">
      <w:pPr>
        <w:pStyle w:val="BodyText"/>
      </w:pPr>
      <w:r w:rsidRPr="00094E31">
        <w:t>There must be evidence the candidate has knowledge of:</w:t>
      </w:r>
    </w:p>
    <w:p w:rsidR="00000000" w:rsidRPr="00094E31" w:rsidP="00094E31">
      <w:pPr>
        <w:pStyle w:val="ListBullet"/>
      </w:pPr>
      <w:r w:rsidRPr="00094E31">
        <w:t>statistical methods of processing and describing data</w:t>
      </w:r>
    </w:p>
    <w:p w:rsidR="00000000" w:rsidRPr="00094E31" w:rsidP="00094E31">
      <w:pPr>
        <w:pStyle w:val="ListBullet"/>
      </w:pPr>
      <w:r w:rsidRPr="00094E31">
        <w:t>data collection methods</w:t>
      </w:r>
    </w:p>
    <w:p w:rsidR="00000000" w:rsidRPr="00094E31" w:rsidP="00094E31">
      <w:pPr>
        <w:pStyle w:val="ListBullet"/>
      </w:pPr>
      <w:r w:rsidRPr="00094E31">
        <w:t>data processing techniques required to establish variability and normal distribution</w:t>
      </w:r>
    </w:p>
    <w:p w:rsidR="00000000" w:rsidRPr="00094E31" w:rsidP="00094E31">
      <w:pPr>
        <w:pStyle w:val="ListBullet"/>
      </w:pPr>
      <w:r w:rsidRPr="00094E31">
        <w:t>how to calculate three sigma or six sigma process capability</w:t>
      </w:r>
    </w:p>
    <w:p w:rsidR="00000000" w:rsidRPr="00094E31" w:rsidP="00094E31">
      <w:pPr>
        <w:pStyle w:val="ListBullet"/>
      </w:pPr>
      <w:r w:rsidRPr="00094E31">
        <w:t>random and non-random results an</w:t>
      </w:r>
      <w:r w:rsidRPr="00094E31">
        <w:t>d processes for recognition of assignable causes</w:t>
      </w:r>
    </w:p>
    <w:p w:rsidR="00000000" w:rsidRPr="00094E31" w:rsidP="00094E31">
      <w:pPr>
        <w:pStyle w:val="ListBullet"/>
      </w:pPr>
      <w:r w:rsidRPr="00094E31">
        <w:t>causes of different types of non-random results</w:t>
      </w:r>
    </w:p>
    <w:p w:rsidR="00000000" w:rsidRPr="00094E31" w:rsidP="00094E31">
      <w:pPr>
        <w:pStyle w:val="ListBullet"/>
      </w:pPr>
      <w:r w:rsidRPr="00094E31">
        <w:t>causes of random variation</w:t>
      </w:r>
    </w:p>
    <w:p w:rsidR="00000000" w:rsidRPr="00094E31" w:rsidP="00094E31">
      <w:pPr>
        <w:pStyle w:val="ListBullet"/>
      </w:pPr>
      <w:r w:rsidRPr="00094E31">
        <w:t>process to translate the data into variations in the process and determine methods of controlling them.</w:t>
      </w:r>
    </w:p>
    <w:p w:rsidR="00000000" w:rsidRPr="00094E31" w:rsidP="00094E31">
      <w:pPr>
        <w:pStyle w:val="AllowPageBreak"/>
      </w:pPr>
    </w:p>
    <w:p w:rsidR="00000000" w:rsidRPr="00094E31" w:rsidP="00094E31">
      <w:pPr>
        <w:pStyle w:val="Heading1"/>
      </w:pPr>
      <w:bookmarkStart w:id="12" w:name="O_1262143"/>
      <w:bookmarkEnd w:id="12"/>
      <w:r w:rsidRPr="00094E31">
        <w:t>Assessmen</w:t>
      </w:r>
      <w:r w:rsidRPr="00094E31">
        <w:t>t Conditions</w:t>
      </w:r>
    </w:p>
    <w:p w:rsidR="00000000" w:rsidRPr="00094E31" w:rsidP="00554104">
      <w:pPr>
        <w:pStyle w:val="BodyText"/>
      </w:pPr>
      <w:r w:rsidRPr="00094E31">
        <w:t>Skills must have been demonstrated in the workplace or in a simulated environment that reflects workplace conditions and contingencies. The following conditions must be met for this unit:</w:t>
      </w:r>
    </w:p>
    <w:p w:rsidR="00000000" w:rsidRPr="00094E31" w:rsidP="00094E31">
      <w:pPr>
        <w:pStyle w:val="ListBullet"/>
      </w:pPr>
      <w:r w:rsidRPr="00094E31">
        <w:t>use of suitable facilities, equipment and resources, i</w:t>
      </w:r>
      <w:r w:rsidRPr="00094E31">
        <w:t>ncluding:</w:t>
      </w:r>
    </w:p>
    <w:p w:rsidR="00000000" w:rsidRPr="00094E31" w:rsidP="00094E31">
      <w:pPr>
        <w:pStyle w:val="ListBullet2"/>
      </w:pPr>
      <w:r w:rsidRPr="00094E31">
        <w:t>access to process data</w:t>
      </w:r>
    </w:p>
    <w:p w:rsidR="00000000" w:rsidRPr="00094E31" w:rsidP="00094E31">
      <w:pPr>
        <w:pStyle w:val="ListBullet"/>
      </w:pPr>
      <w:r w:rsidRPr="00094E31">
        <w:t>modelling of industry operating conditions.</w:t>
      </w:r>
      <w:r w:rsidRPr="00094E31">
        <w:br/>
      </w:r>
    </w:p>
    <w:p w:rsidR="00000000" w:rsidRPr="00094E31" w:rsidP="00554104">
      <w:pPr>
        <w:pStyle w:val="BodyText"/>
      </w:pPr>
      <w:r w:rsidRPr="00094E31">
        <w:t>Assessors must satisfy the NVR/AQTF mandatory competency requirements for assessors.</w:t>
      </w:r>
    </w:p>
    <w:p w:rsidR="00000000" w:rsidRPr="00094E31" w:rsidP="00094E31">
      <w:pPr>
        <w:pStyle w:val="Heading1"/>
      </w:pPr>
      <w:bookmarkStart w:id="13" w:name="O_1262146"/>
      <w:bookmarkEnd w:id="13"/>
      <w:r w:rsidRPr="00094E31">
        <w:t>Links</w:t>
      </w:r>
    </w:p>
    <w:p w:rsidR="00000000" w:rsidRPr="00094E31" w:rsidP="00554104">
      <w:pPr>
        <w:pStyle w:val="BodyText"/>
      </w:pPr>
      <w:r w:rsidRPr="00094E31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B067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4E31" w:rsidP="00094E31"/>
    <w:sectPr w:rsidSect="00094E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31" w:rsidRPr="00554104" w:rsidP="00554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04" w:rsidP="00094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104" w:rsidP="00094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4104" w:rsidP="00094E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31" w:rsidP="00094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4104">
      <w:t>Approved</w:t>
    </w:r>
    <w:r w:rsidR="005541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41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4104">
      <w:rPr>
        <w:noProof/>
      </w:rPr>
      <w:t>4</w:t>
    </w:r>
    <w:r>
      <w:rPr>
        <w:noProof/>
      </w:rPr>
      <w:fldChar w:fldCharType="end"/>
    </w:r>
  </w:p>
  <w:p w:rsidR="00094E31" w:rsidP="00094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41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4104">
      <w:t>Manufacturing Industry Skills Alliance</w:t>
    </w:r>
    <w:r w:rsidR="00554104">
      <w:fldChar w:fldCharType="end"/>
    </w:r>
  </w:p>
  <w:p w:rsidR="00094E31" w:rsidP="00094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E31" w:rsidRPr="00554104" w:rsidP="00554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04" w:rsidRPr="002D2AF8" w:rsidP="00094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MSS405056 Use three or six sigma processes to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4104" w:rsidP="00094E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31" w:rsidRPr="002D2AF8" w:rsidP="00094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4104">
      <w:t>MSS405056 Use three or six sigma processes to determine and improve process capability</w:t>
    </w:r>
    <w:r w:rsidR="005541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4104">
      <w:rPr>
        <w:noProof/>
      </w:rPr>
      <w:t>2 March 2025</w:t>
    </w:r>
    <w:r>
      <w:fldChar w:fldCharType="end"/>
    </w:r>
  </w:p>
  <w:p w:rsidR="00094E31" w:rsidP="00094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3E5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00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E6C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E31"/>
  </w:style>
  <w:style w:type="character" w:customStyle="1" w:styleId="Heading1Char">
    <w:name w:val="Heading 1 Char"/>
    <w:basedOn w:val="DefaultParagraphFont"/>
    <w:link w:val="Heading1"/>
    <w:rsid w:val="00094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E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E31"/>
    <w:rPr>
      <w:b/>
      <w:spacing w:val="0"/>
    </w:rPr>
  </w:style>
  <w:style w:type="paragraph" w:styleId="ListBullet2">
    <w:name w:val="List Bullet 2"/>
    <w:basedOn w:val="List2"/>
    <w:rsid w:val="00094E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E31"/>
    <w:rPr>
      <w:i/>
    </w:rPr>
  </w:style>
  <w:style w:type="paragraph" w:styleId="Caption">
    <w:name w:val="caption"/>
    <w:basedOn w:val="BodyText"/>
    <w:next w:val="Normal"/>
    <w:qFormat/>
    <w:rsid w:val="00094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E31"/>
  </w:style>
  <w:style w:type="paragraph" w:styleId="TableofFigures">
    <w:name w:val="table of figures"/>
    <w:basedOn w:val="Normal"/>
    <w:next w:val="Normal"/>
    <w:semiHidden/>
    <w:rsid w:val="00094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E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4E31"/>
    <w:rPr>
      <w:rFonts w:ascii="Wingdings" w:hAnsi="Wingdings"/>
    </w:rPr>
  </w:style>
  <w:style w:type="paragraph" w:customStyle="1" w:styleId="TableHeading">
    <w:name w:val="Table Heading"/>
    <w:basedOn w:val="HeadingBase"/>
    <w:rsid w:val="00094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E31"/>
    <w:rPr>
      <w:color w:val="0033CC"/>
      <w:u w:val="none"/>
    </w:rPr>
  </w:style>
  <w:style w:type="paragraph" w:customStyle="1" w:styleId="BodyTextRight">
    <w:name w:val="Body Text Right"/>
    <w:basedOn w:val="BodyText"/>
    <w:rsid w:val="00094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E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E31"/>
    <w:rPr>
      <w:sz w:val="32"/>
    </w:rPr>
  </w:style>
  <w:style w:type="paragraph" w:customStyle="1" w:styleId="HeadingProcedure">
    <w:name w:val="Heading Procedure"/>
    <w:basedOn w:val="HeadingBase"/>
    <w:next w:val="Normal"/>
    <w:rsid w:val="00094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E31"/>
    <w:pPr>
      <w:spacing w:before="60" w:after="60"/>
    </w:pPr>
  </w:style>
  <w:style w:type="paragraph" w:styleId="ListContinue">
    <w:name w:val="List Continue"/>
    <w:basedOn w:val="List"/>
    <w:rsid w:val="00094E31"/>
    <w:pPr>
      <w:ind w:firstLine="0"/>
    </w:pPr>
  </w:style>
  <w:style w:type="paragraph" w:customStyle="1" w:styleId="ListNote">
    <w:name w:val="List Note"/>
    <w:basedOn w:val="List"/>
    <w:rsid w:val="00094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E31"/>
    <w:rPr>
      <w:rFonts w:ascii="Courier New" w:hAnsi="Courier New"/>
    </w:rPr>
  </w:style>
  <w:style w:type="paragraph" w:customStyle="1" w:styleId="NoteBullet">
    <w:name w:val="Note Bullet"/>
    <w:basedOn w:val="Note"/>
    <w:rsid w:val="00094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E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E31"/>
    <w:rPr>
      <w:b/>
      <w:smallCaps/>
    </w:rPr>
  </w:style>
  <w:style w:type="paragraph" w:customStyle="1" w:styleId="TableListNumber">
    <w:name w:val="Table List Number"/>
    <w:basedOn w:val="ListNumber"/>
    <w:rsid w:val="00094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E31"/>
    <w:pPr>
      <w:numPr>
        <w:numId w:val="9"/>
      </w:numPr>
    </w:pPr>
  </w:style>
  <w:style w:type="paragraph" w:customStyle="1" w:styleId="ListAlpha2">
    <w:name w:val="List Alpha 2"/>
    <w:basedOn w:val="List2"/>
    <w:rsid w:val="00094E31"/>
    <w:pPr>
      <w:numPr>
        <w:numId w:val="8"/>
      </w:numPr>
    </w:pPr>
  </w:style>
  <w:style w:type="paragraph" w:styleId="List2">
    <w:name w:val="List 2"/>
    <w:basedOn w:val="BodyText"/>
    <w:rsid w:val="00094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E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E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E31"/>
    <w:pPr>
      <w:numPr>
        <w:numId w:val="4"/>
      </w:numPr>
    </w:pPr>
  </w:style>
  <w:style w:type="paragraph" w:styleId="ListContinue2">
    <w:name w:val="List Continue 2"/>
    <w:basedOn w:val="List2"/>
    <w:rsid w:val="00094E31"/>
    <w:pPr>
      <w:ind w:firstLine="0"/>
    </w:pPr>
  </w:style>
  <w:style w:type="paragraph" w:styleId="ListContinue3">
    <w:name w:val="List Continue 3"/>
    <w:basedOn w:val="List3"/>
    <w:rsid w:val="00094E31"/>
    <w:pPr>
      <w:ind w:left="1021" w:firstLine="0"/>
    </w:pPr>
  </w:style>
  <w:style w:type="paragraph" w:styleId="ListContinue4">
    <w:name w:val="List Continue 4"/>
    <w:basedOn w:val="List4"/>
    <w:rsid w:val="00094E31"/>
    <w:pPr>
      <w:ind w:firstLine="0"/>
    </w:pPr>
  </w:style>
  <w:style w:type="paragraph" w:styleId="ListContinue5">
    <w:name w:val="List Continue 5"/>
    <w:basedOn w:val="List5"/>
    <w:rsid w:val="00094E31"/>
    <w:pPr>
      <w:ind w:firstLine="0"/>
    </w:pPr>
  </w:style>
  <w:style w:type="paragraph" w:styleId="ListNumber3">
    <w:name w:val="List Number 3"/>
    <w:basedOn w:val="List3"/>
    <w:rsid w:val="00094E31"/>
    <w:pPr>
      <w:numPr>
        <w:numId w:val="5"/>
      </w:numPr>
    </w:pPr>
  </w:style>
  <w:style w:type="paragraph" w:styleId="ListNumber4">
    <w:name w:val="List Number 4"/>
    <w:basedOn w:val="List4"/>
    <w:rsid w:val="00094E31"/>
    <w:pPr>
      <w:numPr>
        <w:numId w:val="6"/>
      </w:numPr>
    </w:pPr>
  </w:style>
  <w:style w:type="paragraph" w:styleId="ListNumber5">
    <w:name w:val="List Number 5"/>
    <w:basedOn w:val="List5"/>
    <w:rsid w:val="00094E31"/>
    <w:pPr>
      <w:numPr>
        <w:numId w:val="7"/>
      </w:numPr>
    </w:pPr>
  </w:style>
  <w:style w:type="paragraph" w:styleId="BlockText">
    <w:name w:val="Block Text"/>
    <w:basedOn w:val="Normal"/>
    <w:rsid w:val="00094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E31"/>
    <w:rPr>
      <w:sz w:val="16"/>
      <w:vertAlign w:val="superscript"/>
    </w:rPr>
  </w:style>
  <w:style w:type="character" w:customStyle="1" w:styleId="Symbols">
    <w:name w:val="Symbols"/>
    <w:basedOn w:val="DefaultParagraphFont"/>
    <w:rsid w:val="00094E31"/>
    <w:rPr>
      <w:rFonts w:ascii="Symbol" w:hAnsi="Symbol"/>
    </w:rPr>
  </w:style>
  <w:style w:type="character" w:customStyle="1" w:styleId="MenuOptions">
    <w:name w:val="Menu Options"/>
    <w:basedOn w:val="DefaultParagraphFont"/>
    <w:rsid w:val="00094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E31"/>
    <w:rPr>
      <w:b/>
    </w:rPr>
  </w:style>
  <w:style w:type="character" w:customStyle="1" w:styleId="Underlined">
    <w:name w:val="Underlined"/>
    <w:basedOn w:val="DefaultParagraphFont"/>
    <w:rsid w:val="00094E31"/>
    <w:rPr>
      <w:u w:val="single"/>
    </w:rPr>
  </w:style>
  <w:style w:type="paragraph" w:customStyle="1" w:styleId="TableBodyTextRight">
    <w:name w:val="Table Body Text Right"/>
    <w:basedOn w:val="TableBodyText"/>
    <w:rsid w:val="00094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E31"/>
    <w:rPr>
      <w:sz w:val="18"/>
    </w:rPr>
  </w:style>
  <w:style w:type="paragraph" w:customStyle="1" w:styleId="BodySmallRight">
    <w:name w:val="Body Small Right"/>
    <w:basedOn w:val="BodyTextRight"/>
    <w:rsid w:val="00094E31"/>
    <w:rPr>
      <w:sz w:val="18"/>
      <w:szCs w:val="18"/>
    </w:rPr>
  </w:style>
  <w:style w:type="paragraph" w:customStyle="1" w:styleId="MarginEdition">
    <w:name w:val="Margin Edition"/>
    <w:basedOn w:val="MarginNote"/>
    <w:rsid w:val="00094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E31"/>
    <w:rPr>
      <w:sz w:val="2"/>
      <w:szCs w:val="2"/>
    </w:rPr>
  </w:style>
  <w:style w:type="character" w:customStyle="1" w:styleId="Small">
    <w:name w:val="Small"/>
    <w:basedOn w:val="DefaultParagraphFont"/>
    <w:rsid w:val="00094E31"/>
    <w:rPr>
      <w:sz w:val="16"/>
    </w:rPr>
  </w:style>
  <w:style w:type="paragraph" w:customStyle="1" w:styleId="WideTable">
    <w:name w:val="Wide Table"/>
    <w:basedOn w:val="Normal"/>
    <w:rsid w:val="00094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E31"/>
  </w:style>
  <w:style w:type="paragraph" w:styleId="Quote">
    <w:name w:val="Quote"/>
    <w:basedOn w:val="Heading1"/>
    <w:link w:val="QuoteChar"/>
    <w:qFormat/>
    <w:rsid w:val="00094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E31"/>
    <w:pPr>
      <w:pageBreakBefore/>
    </w:pPr>
  </w:style>
  <w:style w:type="paragraph" w:customStyle="1" w:styleId="Border">
    <w:name w:val="Border"/>
    <w:basedOn w:val="Normal"/>
    <w:qFormat/>
    <w:rsid w:val="00094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E31"/>
    <w:rPr>
      <w:u w:val="single"/>
    </w:rPr>
  </w:style>
  <w:style w:type="character" w:customStyle="1" w:styleId="BoldandItalics">
    <w:name w:val="Bold and Italics"/>
    <w:qFormat/>
    <w:rsid w:val="00094E31"/>
    <w:rPr>
      <w:b/>
      <w:i/>
      <w:u w:val="none"/>
    </w:rPr>
  </w:style>
  <w:style w:type="paragraph" w:styleId="BalloonText">
    <w:name w:val="Balloon Text"/>
    <w:basedOn w:val="Normal"/>
    <w:link w:val="BalloonTextChar"/>
    <w:rsid w:val="00094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E31"/>
    <w:pPr>
      <w:spacing w:before="0" w:after="0"/>
    </w:pPr>
  </w:style>
  <w:style w:type="paragraph" w:customStyle="1" w:styleId="BodyTextBold">
    <w:name w:val="Body Text Bold"/>
    <w:basedOn w:val="BodyText"/>
    <w:qFormat/>
    <w:rsid w:val="00094E31"/>
    <w:rPr>
      <w:b/>
    </w:rPr>
  </w:style>
  <w:style w:type="character" w:styleId="Hyperlink">
    <w:name w:val="Hyperlink"/>
    <w:basedOn w:val="DefaultParagraphFont"/>
    <w:uiPriority w:val="99"/>
    <w:unhideWhenUsed/>
    <w:rsid w:val="00554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4587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MSS405056 Use three or six sigma processes to determine and improve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