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940" w:rsidP="00806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MSS405054 Determine and improve process capability</w:t>
      </w:r>
      <w:r>
        <w:fldChar w:fldCharType="end"/>
      </w:r>
    </w:p>
    <w:p w:rsidR="00806940" w:rsidP="00806940">
      <w:pPr>
        <w:pStyle w:val="Version"/>
        <w:sectPr w:rsidSect="00397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310" w:rsidP="00397310">
      <w:pPr>
        <w:pStyle w:val="SuperHeading"/>
      </w:pPr>
      <w:r w:rsidRPr="00397310">
        <w:t>MSS405054 Determine and improve process capability</w:t>
      </w:r>
    </w:p>
    <w:p w:rsidR="00000000" w:rsidRPr="00397310" w:rsidP="00397310">
      <w:pPr>
        <w:pStyle w:val="Heading1"/>
      </w:pPr>
      <w:bookmarkStart w:id="1" w:name="O_1033884"/>
      <w:bookmarkEnd w:id="1"/>
      <w:r w:rsidRPr="00397310">
        <w:t>Modification History</w:t>
      </w:r>
    </w:p>
    <w:p w:rsidR="00000000" w:rsidRPr="00397310" w:rsidP="00806940">
      <w:pPr>
        <w:pStyle w:val="BodyText"/>
      </w:pPr>
      <w:r w:rsidRPr="00397310">
        <w:t>Release 1. Unit code changed. Application changed. Performance criteria changed. Range of conditions removed. Assessment requirements changed. Supersedes and is equivalent to MSS405050 Determine and improve process capability.</w:t>
      </w:r>
    </w:p>
    <w:p w:rsidR="00000000" w:rsidRPr="00397310" w:rsidP="00397310">
      <w:pPr>
        <w:pStyle w:val="Heading1"/>
      </w:pPr>
      <w:bookmarkStart w:id="2" w:name="O_1033885"/>
      <w:bookmarkEnd w:id="2"/>
      <w:r w:rsidRPr="00397310">
        <w:t>Application</w:t>
      </w:r>
    </w:p>
    <w:p w:rsidR="00000000" w:rsidRPr="00397310" w:rsidP="00806940">
      <w:pPr>
        <w:pStyle w:val="BodyText"/>
      </w:pPr>
      <w:r w:rsidRPr="00397310">
        <w:t>This unit describes the skills and knowledge required to determine the actual (as distinct from design) capability of a process and then to analyse that process to remove assignable causes and reduce random causes. This unit</w:t>
      </w:r>
      <w:r w:rsidRPr="00397310">
        <w:t xml:space="preserve"> applies to an individual (who may be a production manager, plant/process engineer, technical specialist or similar) who is responsible for developing plans to stabilise and then improve process capability and, following agreement, the implementation of th</w:t>
      </w:r>
      <w:r w:rsidRPr="00397310">
        <w:t>e plans to improve process capability. The organisation may use either a six sigma or three sigma process.</w:t>
      </w:r>
    </w:p>
    <w:p w:rsidR="00000000" w:rsidRPr="00397310" w:rsidP="00806940">
      <w:pPr>
        <w:pStyle w:val="BodyText"/>
      </w:pPr>
      <w:r w:rsidRPr="00397310">
        <w:t>No licensing or certification requirements exist at the time of publication. Relevant legislation, industry standards and codes of practice within Au</w:t>
      </w:r>
      <w:r w:rsidRPr="00397310">
        <w:t>stralia must be applied.</w:t>
      </w:r>
    </w:p>
    <w:p w:rsidR="00000000" w:rsidRPr="00397310" w:rsidP="00397310">
      <w:pPr>
        <w:pStyle w:val="Heading1"/>
      </w:pPr>
      <w:bookmarkStart w:id="3" w:name="O_1033886"/>
      <w:bookmarkEnd w:id="3"/>
      <w:r w:rsidRPr="00397310">
        <w:t>Pre-requisite Unit</w:t>
      </w:r>
    </w:p>
    <w:p w:rsidR="00000000" w:rsidRPr="00397310" w:rsidP="00806940">
      <w:pPr>
        <w:pStyle w:val="BodyText"/>
      </w:pPr>
      <w:r w:rsidRPr="00397310">
        <w:t>MSS404054 Apply statistics to operational processes</w:t>
      </w:r>
    </w:p>
    <w:p w:rsidR="00000000" w:rsidRPr="00397310" w:rsidP="00397310">
      <w:pPr>
        <w:pStyle w:val="Heading1"/>
      </w:pPr>
      <w:bookmarkStart w:id="4" w:name="O_1033887"/>
      <w:bookmarkEnd w:id="4"/>
      <w:r w:rsidRPr="00397310">
        <w:t>Competency Field</w:t>
      </w:r>
    </w:p>
    <w:p w:rsidR="00000000" w:rsidRPr="00397310" w:rsidP="00806940">
      <w:pPr>
        <w:pStyle w:val="BodyText"/>
      </w:pPr>
      <w:r w:rsidRPr="00397310">
        <w:t>Competitive systems and practices</w:t>
      </w:r>
    </w:p>
    <w:p w:rsidR="00000000" w:rsidRPr="00397310" w:rsidP="00397310">
      <w:pPr>
        <w:pStyle w:val="Heading1"/>
      </w:pPr>
      <w:bookmarkStart w:id="5" w:name="O_1033888"/>
      <w:bookmarkEnd w:id="5"/>
      <w:r w:rsidRPr="00397310">
        <w:t>Unit Sector</w:t>
      </w:r>
    </w:p>
    <w:p w:rsidR="00000000" w:rsidRPr="00397310" w:rsidP="00397310">
      <w:pPr>
        <w:pStyle w:val="Heading1"/>
      </w:pPr>
      <w:bookmarkStart w:id="6" w:name="O_1033889"/>
      <w:bookmarkEnd w:id="6"/>
      <w:r w:rsidRPr="00397310">
        <w:t>Elements and Performan</w:t>
      </w:r>
      <w:r w:rsidRPr="00397310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0" w:rsidP="00397310">
            <w:pPr>
              <w:pStyle w:val="BodyText"/>
            </w:pPr>
            <w:r w:rsidRPr="00397310">
              <w:rPr>
                <w:rStyle w:val="SpecialBold"/>
              </w:rPr>
              <w:t>Elements</w:t>
            </w:r>
          </w:p>
          <w:p w:rsidR="00000000" w:rsidRPr="00397310" w:rsidP="00397310">
            <w:pPr>
              <w:pStyle w:val="BodyText"/>
            </w:pPr>
            <w:r w:rsidRPr="0039731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0" w:rsidP="00397310">
            <w:pPr>
              <w:pStyle w:val="BodyText"/>
            </w:pPr>
            <w:r w:rsidRPr="00397310">
              <w:rPr>
                <w:rStyle w:val="SpecialBold"/>
              </w:rPr>
              <w:t>Performance Criteria</w:t>
            </w:r>
          </w:p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Performance criteria describe the performance needed to demonstrate achievement of the element.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1. Obtain data for process capability study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Identify the process requiring capability analysis, including procedures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Identify customer specifications for product or service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Obtain process capability data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2. Analyse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R</w:t>
            </w:r>
            <w:r w:rsidRPr="00397310">
              <w:t>ead and interpret data to identify assignable causes of variation in liaison with relevant personnel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Develop solutions to eliminate variation due to assignable causes in liaison with relevant personnel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Analyse random variations for possible causes in liaison with relevant personnel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Confirm causes of random variation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Develop solutions to reduce random variations in liaison with relevant personnel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3. Improve process capability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Develop written plans to implement solutions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Liaise with relevant personnel to implement solutions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Gain necessary approvals to implement plans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Monitor implementation and make adjustments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Determine new or revised process capability</w:t>
            </w:r>
          </w:p>
        </w:tc>
      </w:tr>
      <w:tr w:rsidTr="00806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0">
            <w:pPr>
              <w:pStyle w:val="BodyText"/>
              <w:rPr>
                <w:lang w:val="en-NZ"/>
              </w:rPr>
            </w:pPr>
            <w:r w:rsidRPr="00397310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0" w:rsidP="00397310">
            <w:pPr>
              <w:pStyle w:val="BodyText"/>
            </w:pPr>
            <w:r w:rsidRPr="00397310">
              <w:t>Implement revised process capability regime</w:t>
            </w:r>
          </w:p>
        </w:tc>
      </w:tr>
    </w:tbl>
    <w:p w:rsidR="00000000" w:rsidRPr="00397310" w:rsidP="00397310">
      <w:pPr>
        <w:pStyle w:val="BodyText"/>
      </w:pPr>
    </w:p>
    <w:p w:rsidR="00000000" w:rsidRPr="00397310" w:rsidP="00397310">
      <w:pPr>
        <w:pStyle w:val="AllowPageBreak"/>
      </w:pPr>
    </w:p>
    <w:p w:rsidR="00000000" w:rsidRPr="00397310" w:rsidP="00397310">
      <w:pPr>
        <w:pStyle w:val="Heading1"/>
      </w:pPr>
      <w:bookmarkStart w:id="7" w:name="O_1033890"/>
      <w:bookmarkEnd w:id="7"/>
      <w:r w:rsidRPr="00397310">
        <w:t>Foundation Skills</w:t>
      </w:r>
    </w:p>
    <w:p w:rsidR="00000000" w:rsidRPr="00397310" w:rsidP="00806940">
      <w:pPr>
        <w:pStyle w:val="BodyText"/>
      </w:pPr>
      <w:r w:rsidRPr="00397310">
        <w:t>Foundation skills essential to performance are explicit in the performance criteria of this unit of competency.</w:t>
      </w:r>
    </w:p>
    <w:p w:rsidR="00000000" w:rsidRPr="00397310" w:rsidP="00397310">
      <w:pPr>
        <w:pStyle w:val="Heading1"/>
      </w:pPr>
      <w:bookmarkStart w:id="8" w:name="O_1033891"/>
      <w:bookmarkEnd w:id="8"/>
      <w:r w:rsidRPr="00397310">
        <w:t>Range of Conditions</w:t>
      </w:r>
    </w:p>
    <w:p w:rsidR="00000000" w:rsidRPr="00397310" w:rsidP="00397310">
      <w:pPr>
        <w:pStyle w:val="Heading1"/>
      </w:pPr>
      <w:bookmarkStart w:id="9" w:name="O_1033892"/>
      <w:bookmarkEnd w:id="9"/>
      <w:r w:rsidRPr="00397310">
        <w:t>Unit Mapping Information</w:t>
      </w:r>
    </w:p>
    <w:p w:rsidR="00000000" w:rsidRPr="00397310" w:rsidP="00806940">
      <w:pPr>
        <w:pStyle w:val="BodyText"/>
      </w:pPr>
      <w:r w:rsidRPr="00397310">
        <w:t>Supersedes and is equivalent to MSS405050 Determine and improve process capability.</w:t>
      </w:r>
    </w:p>
    <w:p w:rsidR="00000000" w:rsidRPr="00397310" w:rsidP="00397310">
      <w:pPr>
        <w:pStyle w:val="Heading1"/>
      </w:pPr>
      <w:bookmarkStart w:id="10" w:name="O_1033899"/>
      <w:bookmarkEnd w:id="10"/>
      <w:r w:rsidRPr="00397310">
        <w:t>Links</w:t>
      </w:r>
    </w:p>
    <w:p w:rsidR="00000000" w:rsidRPr="00397310" w:rsidP="00806940">
      <w:pPr>
        <w:pStyle w:val="BodyText"/>
      </w:pPr>
      <w:r w:rsidRPr="0039731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633B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97310" w:rsidP="00806940">
      <w:pPr>
        <w:pStyle w:val="BodyText"/>
        <w:sectPr w:rsidSect="003973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7310" w:rsidP="00397310">
      <w:pPr>
        <w:pStyle w:val="SuperHeading"/>
      </w:pPr>
      <w:r w:rsidRPr="00397310">
        <w:t>Assessment Requirements for MSS405054 Determine and improve process capability</w:t>
      </w:r>
    </w:p>
    <w:p w:rsidR="00000000" w:rsidRPr="00397310" w:rsidP="00397310">
      <w:pPr>
        <w:pStyle w:val="Heading1"/>
      </w:pPr>
      <w:bookmarkStart w:id="11" w:name="O_1033894"/>
      <w:bookmarkEnd w:id="11"/>
      <w:r w:rsidRPr="00397310">
        <w:t>Modification History</w:t>
      </w:r>
    </w:p>
    <w:p w:rsidR="00000000" w:rsidRPr="00397310" w:rsidP="00806940">
      <w:pPr>
        <w:pStyle w:val="BodyText"/>
      </w:pPr>
      <w:r w:rsidRPr="00397310">
        <w:t>Release 1. Unit code changed</w:t>
      </w:r>
      <w:r w:rsidRPr="00397310">
        <w:t>. Application changed. Performance criteria changed. Range of conditions removed. Assessment requirements changed. Supersedes and is equivalent to MSS405050 Determine and improve process capability.</w:t>
      </w:r>
    </w:p>
    <w:p w:rsidR="00000000" w:rsidRPr="00397310" w:rsidP="00397310">
      <w:pPr>
        <w:pStyle w:val="Heading1"/>
      </w:pPr>
      <w:bookmarkStart w:id="12" w:name="O_1033895"/>
      <w:bookmarkEnd w:id="12"/>
      <w:r w:rsidRPr="00397310">
        <w:t>Performance Evidence</w:t>
      </w:r>
    </w:p>
    <w:p w:rsidR="00000000" w:rsidRPr="00397310" w:rsidP="00806940">
      <w:pPr>
        <w:pStyle w:val="BodyText"/>
      </w:pPr>
      <w:r w:rsidRPr="00397310">
        <w:t>There must be evidence the candidate has completed the tasks outlined in the elements and performance criteria of this unit, and:</w:t>
      </w:r>
    </w:p>
    <w:p w:rsidR="00000000" w:rsidRPr="00397310" w:rsidP="00397310">
      <w:pPr>
        <w:pStyle w:val="ListBullet"/>
      </w:pPr>
      <w:r w:rsidRPr="00397310">
        <w:t>determined and improved the capability of at least 1 process.</w:t>
      </w:r>
    </w:p>
    <w:p w:rsidR="00000000" w:rsidRPr="00397310" w:rsidP="00397310">
      <w:pPr>
        <w:pStyle w:val="AllowPageBreak"/>
      </w:pPr>
    </w:p>
    <w:p w:rsidR="00000000" w:rsidRPr="00397310" w:rsidP="00397310">
      <w:pPr>
        <w:pStyle w:val="Heading1"/>
      </w:pPr>
      <w:bookmarkStart w:id="13" w:name="O_1033896"/>
      <w:bookmarkEnd w:id="13"/>
      <w:r w:rsidRPr="00397310">
        <w:t>Knowledge Evidence</w:t>
      </w:r>
    </w:p>
    <w:p w:rsidR="00000000" w:rsidRPr="00397310" w:rsidP="00806940">
      <w:pPr>
        <w:pStyle w:val="BodyText"/>
      </w:pPr>
      <w:r w:rsidRPr="00397310">
        <w:t>There must be evidence th</w:t>
      </w:r>
      <w:r w:rsidRPr="00397310">
        <w:t>e candidate has knowledge of:</w:t>
      </w:r>
    </w:p>
    <w:p w:rsidR="00000000" w:rsidRPr="00397310" w:rsidP="00397310">
      <w:pPr>
        <w:pStyle w:val="ListBullet"/>
      </w:pPr>
      <w:r w:rsidRPr="00397310">
        <w:t>statistical methods of processing and describing data</w:t>
      </w:r>
    </w:p>
    <w:p w:rsidR="00000000" w:rsidRPr="00397310" w:rsidP="00397310">
      <w:pPr>
        <w:pStyle w:val="ListBullet"/>
      </w:pPr>
      <w:r w:rsidRPr="00397310">
        <w:t>data collection methods</w:t>
      </w:r>
    </w:p>
    <w:p w:rsidR="00000000" w:rsidRPr="00397310" w:rsidP="00397310">
      <w:pPr>
        <w:pStyle w:val="ListBullet"/>
      </w:pPr>
      <w:r w:rsidRPr="00397310">
        <w:t>data processing techniques required to establish variability and normal distribution</w:t>
      </w:r>
    </w:p>
    <w:p w:rsidR="00000000" w:rsidRPr="00397310" w:rsidP="00397310">
      <w:pPr>
        <w:pStyle w:val="ListBullet"/>
      </w:pPr>
      <w:r w:rsidRPr="00397310">
        <w:t>how to calculate three sigma or six sigma process capability</w:t>
      </w:r>
    </w:p>
    <w:p w:rsidR="00000000" w:rsidRPr="00397310" w:rsidP="00397310">
      <w:pPr>
        <w:pStyle w:val="ListBullet"/>
      </w:pPr>
      <w:r w:rsidRPr="00397310">
        <w:t>r</w:t>
      </w:r>
      <w:r w:rsidRPr="00397310">
        <w:t>andom and non-random results and processes for recognition of assignable causes</w:t>
      </w:r>
    </w:p>
    <w:p w:rsidR="00000000" w:rsidRPr="00397310" w:rsidP="00397310">
      <w:pPr>
        <w:pStyle w:val="ListBullet"/>
      </w:pPr>
      <w:r w:rsidRPr="00397310">
        <w:t>causes of different types of non-random results</w:t>
      </w:r>
    </w:p>
    <w:p w:rsidR="00000000" w:rsidRPr="00397310" w:rsidP="00397310">
      <w:pPr>
        <w:pStyle w:val="ListBullet"/>
      </w:pPr>
      <w:r w:rsidRPr="00397310">
        <w:t>causes of random variation</w:t>
      </w:r>
    </w:p>
    <w:p w:rsidR="00000000" w:rsidRPr="00397310" w:rsidP="00397310">
      <w:pPr>
        <w:pStyle w:val="ListBullet"/>
      </w:pPr>
      <w:r w:rsidRPr="00397310">
        <w:t>process to translate the data into variations in the process and determine methods of controlling the</w:t>
      </w:r>
      <w:r w:rsidRPr="00397310">
        <w:t>m.</w:t>
      </w:r>
    </w:p>
    <w:p w:rsidR="00000000" w:rsidRPr="00397310" w:rsidP="00397310">
      <w:pPr>
        <w:pStyle w:val="AllowPageBreak"/>
      </w:pPr>
    </w:p>
    <w:p w:rsidR="00000000" w:rsidRPr="00397310" w:rsidP="00397310">
      <w:pPr>
        <w:pStyle w:val="Heading1"/>
      </w:pPr>
      <w:bookmarkStart w:id="14" w:name="O_1033897"/>
      <w:bookmarkEnd w:id="14"/>
      <w:r w:rsidRPr="00397310">
        <w:t>Assessment Conditions</w:t>
      </w:r>
    </w:p>
    <w:p w:rsidR="00000000" w:rsidRPr="00397310" w:rsidP="00806940">
      <w:pPr>
        <w:pStyle w:val="BodyText"/>
      </w:pPr>
      <w:r w:rsidRPr="00397310">
        <w:t>Skills must have been demonstrated in the workplace or in a simulated environment that reflects workplace conditions, contingencies, facilities, equipment and resources.</w:t>
      </w:r>
    </w:p>
    <w:p w:rsidR="00000000" w:rsidRPr="00397310" w:rsidP="00806940">
      <w:pPr>
        <w:pStyle w:val="BodyText"/>
      </w:pPr>
      <w:r w:rsidRPr="00397310">
        <w:t>Assessors must satisfy the NVR/AQTF mandat</w:t>
      </w:r>
      <w:r w:rsidRPr="00397310">
        <w:t>ory competency requirements for assessors.</w:t>
      </w:r>
    </w:p>
    <w:p w:rsidR="00000000" w:rsidRPr="00397310" w:rsidP="00397310">
      <w:pPr>
        <w:pStyle w:val="Heading1"/>
      </w:pPr>
      <w:bookmarkStart w:id="15" w:name="O_1033900"/>
      <w:bookmarkEnd w:id="15"/>
      <w:r w:rsidRPr="00397310">
        <w:t>Links</w:t>
      </w:r>
    </w:p>
    <w:p w:rsidR="00000000" w:rsidRPr="00397310" w:rsidP="00806940">
      <w:pPr>
        <w:pStyle w:val="BodyText"/>
      </w:pPr>
      <w:r w:rsidRPr="0039731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633B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97310" w:rsidP="00397310"/>
    <w:sectPr w:rsidSect="003973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0" w:rsidRPr="00806940" w:rsidP="00806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40" w:rsidP="00397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940" w:rsidP="00397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06940" w:rsidP="003973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0" w:rsidP="00397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6940">
      <w:t>Approved</w:t>
    </w:r>
    <w:r w:rsidR="008069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69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6940">
      <w:rPr>
        <w:noProof/>
      </w:rPr>
      <w:t>4</w:t>
    </w:r>
    <w:r>
      <w:rPr>
        <w:noProof/>
      </w:rPr>
      <w:fldChar w:fldCharType="end"/>
    </w:r>
  </w:p>
  <w:p w:rsidR="00397310" w:rsidP="00397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69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6940">
      <w:t>Manufacturing Industry Skills Alliance</w:t>
    </w:r>
    <w:r w:rsidR="00806940">
      <w:fldChar w:fldCharType="end"/>
    </w:r>
  </w:p>
  <w:p w:rsidR="00397310" w:rsidP="00397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310" w:rsidRPr="00806940" w:rsidP="008069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40" w:rsidRPr="002D2AF8" w:rsidP="00397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MSS405054 Determine and improve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6940" w:rsidP="003973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0" w:rsidRPr="002D2AF8" w:rsidP="00397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6940">
      <w:t>MSS405054 Determine and improve process capability</w:t>
    </w:r>
    <w:r w:rsidR="008069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6940">
      <w:rPr>
        <w:noProof/>
      </w:rPr>
      <w:t>2 March 2025</w:t>
    </w:r>
    <w:r>
      <w:fldChar w:fldCharType="end"/>
    </w:r>
  </w:p>
  <w:p w:rsidR="00397310" w:rsidP="00397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C03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68DF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310"/>
  </w:style>
  <w:style w:type="character" w:customStyle="1" w:styleId="Heading1Char">
    <w:name w:val="Heading 1 Char"/>
    <w:basedOn w:val="DefaultParagraphFont"/>
    <w:link w:val="Heading1"/>
    <w:rsid w:val="00397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3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310"/>
    <w:rPr>
      <w:b/>
      <w:spacing w:val="0"/>
    </w:rPr>
  </w:style>
  <w:style w:type="paragraph" w:customStyle="1" w:styleId="SuperHeading">
    <w:name w:val="SuperHeading"/>
    <w:basedOn w:val="Normal"/>
    <w:rsid w:val="00397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3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310"/>
    <w:rPr>
      <w:i/>
    </w:rPr>
  </w:style>
  <w:style w:type="paragraph" w:styleId="Caption">
    <w:name w:val="caption"/>
    <w:basedOn w:val="BodyText"/>
    <w:next w:val="Normal"/>
    <w:qFormat/>
    <w:rsid w:val="00397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310"/>
  </w:style>
  <w:style w:type="paragraph" w:styleId="TableofFigures">
    <w:name w:val="table of figures"/>
    <w:basedOn w:val="Normal"/>
    <w:next w:val="Normal"/>
    <w:semiHidden/>
    <w:rsid w:val="00397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3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7310"/>
    <w:rPr>
      <w:rFonts w:ascii="Wingdings" w:hAnsi="Wingdings"/>
    </w:rPr>
  </w:style>
  <w:style w:type="paragraph" w:customStyle="1" w:styleId="TableHeading">
    <w:name w:val="Table Heading"/>
    <w:basedOn w:val="HeadingBase"/>
    <w:rsid w:val="00397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310"/>
    <w:rPr>
      <w:color w:val="0033CC"/>
      <w:u w:val="none"/>
    </w:rPr>
  </w:style>
  <w:style w:type="paragraph" w:customStyle="1" w:styleId="BodyTextRight">
    <w:name w:val="Body Text Right"/>
    <w:basedOn w:val="BodyText"/>
    <w:rsid w:val="00397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3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310"/>
    <w:rPr>
      <w:sz w:val="32"/>
    </w:rPr>
  </w:style>
  <w:style w:type="paragraph" w:customStyle="1" w:styleId="HeadingProcedure">
    <w:name w:val="Heading Procedure"/>
    <w:basedOn w:val="HeadingBase"/>
    <w:next w:val="Normal"/>
    <w:rsid w:val="00397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310"/>
    <w:pPr>
      <w:spacing w:before="60" w:after="60"/>
    </w:pPr>
  </w:style>
  <w:style w:type="paragraph" w:styleId="ListContinue">
    <w:name w:val="List Continue"/>
    <w:basedOn w:val="List"/>
    <w:rsid w:val="00397310"/>
    <w:pPr>
      <w:ind w:firstLine="0"/>
    </w:pPr>
  </w:style>
  <w:style w:type="paragraph" w:customStyle="1" w:styleId="ListNote">
    <w:name w:val="List Note"/>
    <w:basedOn w:val="List"/>
    <w:rsid w:val="00397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310"/>
    <w:rPr>
      <w:rFonts w:ascii="Courier New" w:hAnsi="Courier New"/>
    </w:rPr>
  </w:style>
  <w:style w:type="paragraph" w:customStyle="1" w:styleId="NoteBullet">
    <w:name w:val="Note Bullet"/>
    <w:basedOn w:val="Note"/>
    <w:rsid w:val="00397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3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7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310"/>
    <w:rPr>
      <w:b/>
      <w:smallCaps/>
    </w:rPr>
  </w:style>
  <w:style w:type="paragraph" w:customStyle="1" w:styleId="TableListNumber">
    <w:name w:val="Table List Number"/>
    <w:basedOn w:val="ListNumber"/>
    <w:rsid w:val="00397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310"/>
    <w:pPr>
      <w:numPr>
        <w:numId w:val="8"/>
      </w:numPr>
    </w:pPr>
  </w:style>
  <w:style w:type="paragraph" w:customStyle="1" w:styleId="ListAlpha2">
    <w:name w:val="List Alpha 2"/>
    <w:basedOn w:val="List2"/>
    <w:rsid w:val="00397310"/>
    <w:pPr>
      <w:numPr>
        <w:numId w:val="7"/>
      </w:numPr>
    </w:pPr>
  </w:style>
  <w:style w:type="paragraph" w:styleId="List2">
    <w:name w:val="List 2"/>
    <w:basedOn w:val="BodyText"/>
    <w:rsid w:val="00397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3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3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7310"/>
    <w:pPr>
      <w:numPr>
        <w:numId w:val="3"/>
      </w:numPr>
    </w:pPr>
  </w:style>
  <w:style w:type="paragraph" w:styleId="ListContinue2">
    <w:name w:val="List Continue 2"/>
    <w:basedOn w:val="List2"/>
    <w:rsid w:val="00397310"/>
    <w:pPr>
      <w:ind w:firstLine="0"/>
    </w:pPr>
  </w:style>
  <w:style w:type="paragraph" w:styleId="ListContinue3">
    <w:name w:val="List Continue 3"/>
    <w:basedOn w:val="List3"/>
    <w:rsid w:val="00397310"/>
    <w:pPr>
      <w:ind w:left="1021" w:firstLine="0"/>
    </w:pPr>
  </w:style>
  <w:style w:type="paragraph" w:styleId="ListContinue4">
    <w:name w:val="List Continue 4"/>
    <w:basedOn w:val="List4"/>
    <w:rsid w:val="00397310"/>
    <w:pPr>
      <w:ind w:firstLine="0"/>
    </w:pPr>
  </w:style>
  <w:style w:type="paragraph" w:styleId="ListContinue5">
    <w:name w:val="List Continue 5"/>
    <w:basedOn w:val="List5"/>
    <w:rsid w:val="00397310"/>
    <w:pPr>
      <w:ind w:firstLine="0"/>
    </w:pPr>
  </w:style>
  <w:style w:type="paragraph" w:styleId="ListNumber3">
    <w:name w:val="List Number 3"/>
    <w:basedOn w:val="List3"/>
    <w:rsid w:val="00397310"/>
    <w:pPr>
      <w:numPr>
        <w:numId w:val="4"/>
      </w:numPr>
    </w:pPr>
  </w:style>
  <w:style w:type="paragraph" w:styleId="ListNumber4">
    <w:name w:val="List Number 4"/>
    <w:basedOn w:val="List4"/>
    <w:rsid w:val="00397310"/>
    <w:pPr>
      <w:numPr>
        <w:numId w:val="5"/>
      </w:numPr>
    </w:pPr>
  </w:style>
  <w:style w:type="paragraph" w:styleId="ListNumber5">
    <w:name w:val="List Number 5"/>
    <w:basedOn w:val="List5"/>
    <w:rsid w:val="00397310"/>
    <w:pPr>
      <w:numPr>
        <w:numId w:val="6"/>
      </w:numPr>
    </w:pPr>
  </w:style>
  <w:style w:type="paragraph" w:styleId="BlockText">
    <w:name w:val="Block Text"/>
    <w:basedOn w:val="Normal"/>
    <w:rsid w:val="00397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310"/>
    <w:rPr>
      <w:sz w:val="16"/>
      <w:vertAlign w:val="superscript"/>
    </w:rPr>
  </w:style>
  <w:style w:type="character" w:customStyle="1" w:styleId="Symbols">
    <w:name w:val="Symbols"/>
    <w:basedOn w:val="DefaultParagraphFont"/>
    <w:rsid w:val="00397310"/>
    <w:rPr>
      <w:rFonts w:ascii="Symbol" w:hAnsi="Symbol"/>
    </w:rPr>
  </w:style>
  <w:style w:type="character" w:customStyle="1" w:styleId="MenuOptions">
    <w:name w:val="Menu Options"/>
    <w:basedOn w:val="DefaultParagraphFont"/>
    <w:rsid w:val="00397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310"/>
    <w:rPr>
      <w:b/>
    </w:rPr>
  </w:style>
  <w:style w:type="character" w:customStyle="1" w:styleId="Underlined">
    <w:name w:val="Underlined"/>
    <w:basedOn w:val="DefaultParagraphFont"/>
    <w:rsid w:val="00397310"/>
    <w:rPr>
      <w:u w:val="single"/>
    </w:rPr>
  </w:style>
  <w:style w:type="paragraph" w:customStyle="1" w:styleId="TableBodyTextRight">
    <w:name w:val="Table Body Text Right"/>
    <w:basedOn w:val="TableBodyText"/>
    <w:rsid w:val="00397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310"/>
    <w:rPr>
      <w:sz w:val="18"/>
    </w:rPr>
  </w:style>
  <w:style w:type="paragraph" w:customStyle="1" w:styleId="BodySmallRight">
    <w:name w:val="Body Small Right"/>
    <w:basedOn w:val="BodyTextRight"/>
    <w:rsid w:val="00397310"/>
    <w:rPr>
      <w:sz w:val="18"/>
      <w:szCs w:val="18"/>
    </w:rPr>
  </w:style>
  <w:style w:type="paragraph" w:customStyle="1" w:styleId="MarginEdition">
    <w:name w:val="Margin Edition"/>
    <w:basedOn w:val="MarginNote"/>
    <w:rsid w:val="00397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310"/>
    <w:rPr>
      <w:sz w:val="2"/>
      <w:szCs w:val="2"/>
    </w:rPr>
  </w:style>
  <w:style w:type="character" w:customStyle="1" w:styleId="Small">
    <w:name w:val="Small"/>
    <w:basedOn w:val="DefaultParagraphFont"/>
    <w:rsid w:val="00397310"/>
    <w:rPr>
      <w:sz w:val="16"/>
    </w:rPr>
  </w:style>
  <w:style w:type="paragraph" w:customStyle="1" w:styleId="WideTable">
    <w:name w:val="Wide Table"/>
    <w:basedOn w:val="Normal"/>
    <w:rsid w:val="00397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310"/>
  </w:style>
  <w:style w:type="paragraph" w:styleId="Quote">
    <w:name w:val="Quote"/>
    <w:basedOn w:val="Heading1"/>
    <w:link w:val="QuoteChar"/>
    <w:qFormat/>
    <w:rsid w:val="00397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310"/>
    <w:pPr>
      <w:pageBreakBefore/>
    </w:pPr>
  </w:style>
  <w:style w:type="paragraph" w:customStyle="1" w:styleId="Border">
    <w:name w:val="Border"/>
    <w:basedOn w:val="Normal"/>
    <w:qFormat/>
    <w:rsid w:val="00397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310"/>
    <w:rPr>
      <w:u w:val="single"/>
    </w:rPr>
  </w:style>
  <w:style w:type="character" w:customStyle="1" w:styleId="BoldandItalics">
    <w:name w:val="Bold and Italics"/>
    <w:qFormat/>
    <w:rsid w:val="00397310"/>
    <w:rPr>
      <w:b/>
      <w:i/>
      <w:u w:val="none"/>
    </w:rPr>
  </w:style>
  <w:style w:type="paragraph" w:styleId="BalloonText">
    <w:name w:val="Balloon Text"/>
    <w:basedOn w:val="Normal"/>
    <w:link w:val="BalloonTextChar"/>
    <w:rsid w:val="00397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310"/>
    <w:pPr>
      <w:spacing w:before="0" w:after="0"/>
    </w:pPr>
  </w:style>
  <w:style w:type="paragraph" w:customStyle="1" w:styleId="BodyTextBold">
    <w:name w:val="Body Text Bold"/>
    <w:basedOn w:val="BodyText"/>
    <w:qFormat/>
    <w:rsid w:val="00397310"/>
    <w:rPr>
      <w:b/>
    </w:rPr>
  </w:style>
  <w:style w:type="character" w:styleId="Hyperlink">
    <w:name w:val="Hyperlink"/>
    <w:basedOn w:val="DefaultParagraphFont"/>
    <w:uiPriority w:val="99"/>
    <w:unhideWhenUsed/>
    <w:rsid w:val="00806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4130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MSS405054 Determine and improve process capability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2025-03-01T18:39:00Z</dcterms:created>
  <dcterms:modified xsi:type="dcterms:W3CDTF">2025-03-01T18:39:00Z</dcterms:modified>
</cp:coreProperties>
</file>