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86B" w:rsidP="00312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MSS405053 Manage application of six sigma for process control and improvement</w:t>
      </w:r>
      <w:r>
        <w:fldChar w:fldCharType="end"/>
      </w:r>
    </w:p>
    <w:p w:rsidR="0031286B" w:rsidP="0031286B">
      <w:pPr>
        <w:pStyle w:val="Version"/>
        <w:sectPr w:rsidSect="00A65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5913" w:rsidP="00A65913">
      <w:pPr>
        <w:pStyle w:val="SuperHeading"/>
      </w:pPr>
      <w:r w:rsidRPr="00A65913">
        <w:t>MSS405053 Manage application of six sigma for process control and improvement</w:t>
      </w:r>
    </w:p>
    <w:p w:rsidR="00000000" w:rsidRPr="00A65913" w:rsidP="00A65913">
      <w:pPr>
        <w:pStyle w:val="Heading1"/>
      </w:pPr>
      <w:bookmarkStart w:id="1" w:name="O_1044503"/>
      <w:bookmarkEnd w:id="1"/>
      <w:r w:rsidRPr="00A65913">
        <w:t>Modification History</w:t>
      </w:r>
    </w:p>
    <w:p w:rsidR="00000000" w:rsidRPr="00A65913" w:rsidP="0031286B">
      <w:pPr>
        <w:pStyle w:val="Heading3"/>
      </w:pPr>
      <w:r w:rsidRPr="00A65913">
        <w:t>Release 2. Updated pre-requisite code</w:t>
      </w:r>
    </w:p>
    <w:p w:rsidR="00000000" w:rsidRPr="00A65913" w:rsidP="0031286B">
      <w:pPr>
        <w:pStyle w:val="BodyText"/>
      </w:pPr>
      <w:r w:rsidRPr="00A65913">
        <w:t>Release 1. Supersedes and is equivalent to MSS405053A Manage application of six sigma for process control and improvement</w:t>
      </w:r>
    </w:p>
    <w:p w:rsidR="00000000" w:rsidRPr="00A65913" w:rsidP="00A65913">
      <w:pPr>
        <w:pStyle w:val="Heading1"/>
      </w:pPr>
      <w:bookmarkStart w:id="2" w:name="O_1044502"/>
      <w:bookmarkEnd w:id="2"/>
      <w:r w:rsidRPr="00A65913">
        <w:t>Application</w:t>
      </w:r>
    </w:p>
    <w:p w:rsidR="00000000" w:rsidRPr="00A65913" w:rsidP="0031286B">
      <w:pPr>
        <w:pStyle w:val="BodyText"/>
      </w:pPr>
      <w:r w:rsidRPr="00A65913">
        <w:t>This unit of competency covers the skills and knowledge required to manage six sigma (or similar statis</w:t>
      </w:r>
      <w:r w:rsidRPr="00A65913">
        <w:t xml:space="preserve">tics based approach) in the workplace for the purposes of process control and process improvement. </w:t>
      </w:r>
    </w:p>
    <w:p w:rsidR="00000000" w:rsidRPr="00A65913" w:rsidP="0031286B">
      <w:pPr>
        <w:pStyle w:val="BodyText"/>
      </w:pPr>
      <w:r w:rsidRPr="00A65913">
        <w:t>This unit covers the skills and knowledge needed by a technical expert in managing the application of six sigma in an organisation in order to minimise def</w:t>
      </w:r>
      <w:r w:rsidRPr="00A65913">
        <w:t>ects and make improvements to processes and/or products. Depending on the need the expert will apply six sigma processes themselves or work with, and advise, other employees in applying six sigma processes.</w:t>
      </w:r>
    </w:p>
    <w:p w:rsidR="00000000" w:rsidRPr="00A65913" w:rsidP="0031286B">
      <w:pPr>
        <w:pStyle w:val="BodyText"/>
      </w:pPr>
      <w:r w:rsidRPr="00A65913">
        <w:t>This unit requires the application of skills ass</w:t>
      </w:r>
      <w:r w:rsidRPr="00A65913">
        <w:t>ociated with problem solving, initiative, enterprise, planning and organising in order to apply six sigma in the workplace. This unit requires skill in gathering, analysing and applying information and data.</w:t>
      </w:r>
    </w:p>
    <w:p w:rsidR="00000000" w:rsidRPr="00A65913" w:rsidP="0031286B">
      <w:pPr>
        <w:pStyle w:val="BodyText"/>
      </w:pPr>
      <w:r w:rsidRPr="00A65913">
        <w:t>No licensing, legislative or certification requ</w:t>
      </w:r>
      <w:r w:rsidRPr="00A65913">
        <w:t>irements apply to this unit at the time of publication.</w:t>
      </w:r>
    </w:p>
    <w:p w:rsidR="00000000" w:rsidRPr="00A65913" w:rsidP="00A65913">
      <w:pPr>
        <w:pStyle w:val="Heading1"/>
      </w:pPr>
      <w:bookmarkStart w:id="3" w:name="O_1044501"/>
      <w:bookmarkEnd w:id="3"/>
      <w:r w:rsidRPr="00A6591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4"/>
        <w:gridCol w:w="6808"/>
      </w:tblGrid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MSS404054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BodyText"/>
            </w:pPr>
            <w:r w:rsidRPr="00A65913">
              <w:t>Apply statistics to operational processes</w:t>
            </w:r>
          </w:p>
        </w:tc>
      </w:tr>
    </w:tbl>
    <w:p w:rsidR="00000000" w:rsidRPr="00A65913" w:rsidP="00A65913">
      <w:pPr>
        <w:pStyle w:val="BodyText"/>
      </w:pPr>
    </w:p>
    <w:p w:rsidR="00000000" w:rsidRPr="00A65913" w:rsidP="00A65913">
      <w:pPr>
        <w:pStyle w:val="AllowPageBreak"/>
      </w:pPr>
    </w:p>
    <w:p w:rsidR="00000000" w:rsidRPr="00A65913" w:rsidP="00A65913">
      <w:pPr>
        <w:pStyle w:val="Heading1"/>
      </w:pPr>
      <w:bookmarkStart w:id="4" w:name="O_1044500"/>
      <w:bookmarkEnd w:id="4"/>
      <w:r w:rsidRPr="00A65913">
        <w:t>Competency Field</w:t>
      </w:r>
    </w:p>
    <w:p w:rsidR="00000000" w:rsidRPr="00A65913" w:rsidP="0031286B">
      <w:pPr>
        <w:pStyle w:val="BodyText"/>
      </w:pPr>
      <w:r w:rsidRPr="00A65913">
        <w:t>Competitive systems and practices</w:t>
      </w:r>
    </w:p>
    <w:p w:rsidR="00000000" w:rsidRPr="00A65913" w:rsidP="00A65913">
      <w:pPr>
        <w:pStyle w:val="Heading1"/>
      </w:pPr>
      <w:bookmarkStart w:id="5" w:name="O_1044499"/>
      <w:bookmarkEnd w:id="5"/>
      <w:r w:rsidRPr="00A65913">
        <w:t>Unit Sector</w:t>
      </w:r>
    </w:p>
    <w:p w:rsidR="00000000" w:rsidRPr="00A65913" w:rsidP="0031286B">
      <w:pPr>
        <w:pStyle w:val="BodyText"/>
      </w:pPr>
      <w:r w:rsidRPr="00A65913">
        <w:t>Not applicable</w:t>
      </w:r>
    </w:p>
    <w:p w:rsidR="00000000" w:rsidRPr="00A65913" w:rsidP="00A65913">
      <w:pPr>
        <w:pStyle w:val="Heading1"/>
      </w:pPr>
      <w:bookmarkStart w:id="6" w:name="O_1044498"/>
      <w:bookmarkEnd w:id="6"/>
      <w:r w:rsidRPr="00A659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Performance criteria describe the performance needed to demonstrate achievement of the element.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BodyText"/>
            </w:pPr>
            <w:r w:rsidRPr="00A6591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Review process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Confirm area of respo</w:t>
            </w:r>
            <w:r w:rsidRPr="00A65913">
              <w:t>nsibility/study with executive leaders and other stakeholders.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Review statistical process control (SPC), process capability and other relevant data for area of responsibility/study.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Identify shifts in process performance and processes requiring improvement.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Quantify the shifts in performance which have occurred or which are desired.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Determine cost of shift in performance and cost of intervention.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Identify improvement priorities and degree of intervention.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BodyText"/>
            </w:pPr>
            <w:r w:rsidRPr="00A6591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Apply define, measure, analyse, improve, and control and standardise (DMAIC) process to priority areas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Define improvement project.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Determine if a six sigma project team is to be established or project undertaken individually.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Determine metrics and acquire initial data.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Analyse data and determine possible causes of performance shifts/process improvements.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Develop and trial improvement solutions.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Control and standardise the improvement.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BodyText"/>
            </w:pPr>
            <w:r w:rsidRPr="00A6591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Establish/review control strategies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Determine sampling schedule.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Analyse data to determine process capability.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Develop process control strategy.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Confirm strategy with all stakeholders.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Identify skills required to implement and monitor process control strategy.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Arrange training, where required, for employees in skills and techniques needed for p</w:t>
            </w:r>
            <w:r w:rsidRPr="00A65913">
              <w:t>rocess control strategy.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BodyText"/>
            </w:pPr>
            <w:r w:rsidRPr="00A6591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Review and confirm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Calculate and document benefits.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Ensure procedures and other relevant documentation is updated for improved procedure.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BodyText"/>
            </w:pPr>
            <w:r w:rsidRPr="00A65913">
              <w:t>Review process data after an appropriate period and confirm the improvement.</w:t>
            </w:r>
          </w:p>
        </w:tc>
      </w:tr>
    </w:tbl>
    <w:p w:rsidR="00000000" w:rsidRPr="00A65913" w:rsidP="00A65913">
      <w:pPr>
        <w:pStyle w:val="BodyText"/>
      </w:pPr>
    </w:p>
    <w:p w:rsidR="00000000" w:rsidRPr="00A65913" w:rsidP="00A65913">
      <w:pPr>
        <w:pStyle w:val="AllowPageBreak"/>
      </w:pPr>
    </w:p>
    <w:p w:rsidR="00000000" w:rsidRPr="00A65913" w:rsidP="00A65913">
      <w:pPr>
        <w:pStyle w:val="Heading1"/>
      </w:pPr>
      <w:bookmarkStart w:id="7" w:name="O_1044497"/>
      <w:bookmarkEnd w:id="7"/>
      <w:r w:rsidRPr="00A65913">
        <w:t>Foundation Skills</w:t>
      </w:r>
    </w:p>
    <w:p w:rsidR="00000000" w:rsidRPr="00A65913" w:rsidP="0031286B">
      <w:pPr>
        <w:pStyle w:val="BodyText"/>
      </w:pPr>
      <w:r w:rsidRPr="00A65913">
        <w:t>This section describes those required skills (language, literacy and numeracy) that are essential to performance.</w:t>
      </w:r>
    </w:p>
    <w:p w:rsidR="00000000" w:rsidRPr="00A65913" w:rsidP="0031286B">
      <w:pPr>
        <w:pStyle w:val="BodyText"/>
      </w:pPr>
      <w:r w:rsidRPr="00A65913">
        <w:t>Foundation skills essenti</w:t>
      </w:r>
      <w:r w:rsidRPr="00A65913">
        <w:t>al to performance are explicit in the performance criteria of this unit of competency.</w:t>
      </w:r>
    </w:p>
    <w:p w:rsidR="00000000" w:rsidRPr="00A65913" w:rsidP="00A65913">
      <w:pPr>
        <w:pStyle w:val="Heading1"/>
      </w:pPr>
      <w:bookmarkStart w:id="8" w:name="O_1044496"/>
      <w:bookmarkEnd w:id="8"/>
      <w:r w:rsidRPr="00A6591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4"/>
        <w:gridCol w:w="6808"/>
      </w:tblGrid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t xml:space="preserve">This field allows for different work environments and conditions that may affect performance. Essential operating conditions that </w:t>
            </w:r>
            <w:r w:rsidRPr="00A65913">
              <w:t>may be present (depending on the work situation, needs of the candidate, accessibility of the item, and local industry and regional contexts) are included.</w:t>
            </w: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ListBullet"/>
            </w:pPr>
            <w:r w:rsidRPr="00A65913">
              <w:t>lean operations</w:t>
            </w:r>
          </w:p>
          <w:p w:rsidR="00000000" w:rsidRPr="00A65913" w:rsidP="00A65913">
            <w:pPr>
              <w:pStyle w:val="ListBullet"/>
            </w:pPr>
            <w:r w:rsidRPr="00A65913">
              <w:t>agile operations</w:t>
            </w:r>
          </w:p>
          <w:p w:rsidR="00000000" w:rsidRPr="00A65913" w:rsidP="00A65913">
            <w:pPr>
              <w:pStyle w:val="ListBullet"/>
            </w:pPr>
            <w:r w:rsidRPr="00A65913">
              <w:t>preventative and predictive maintenance approaches</w:t>
            </w:r>
          </w:p>
          <w:p w:rsidR="00000000" w:rsidRPr="00A65913" w:rsidP="00A65913">
            <w:pPr>
              <w:pStyle w:val="ListBullet"/>
            </w:pPr>
            <w:r w:rsidRPr="00A65913">
              <w:t>statistical process control systems, including six sigma and three sigma</w:t>
            </w:r>
          </w:p>
          <w:p w:rsidR="00000000" w:rsidRPr="00A65913" w:rsidP="00A65913">
            <w:pPr>
              <w:pStyle w:val="ListBullet"/>
            </w:pPr>
            <w:r w:rsidRPr="00A65913">
              <w:t>Just in Time (JIT), kanban and other pull-related operations control systems</w:t>
            </w:r>
          </w:p>
          <w:p w:rsidR="00000000" w:rsidRPr="00A65913" w:rsidP="00A65913">
            <w:pPr>
              <w:pStyle w:val="ListBullet"/>
            </w:pPr>
            <w:r w:rsidRPr="00A65913">
              <w:t>supply, value, and demand chain monitoring and analysis</w:t>
            </w:r>
          </w:p>
          <w:p w:rsidR="00000000" w:rsidRPr="00A65913" w:rsidP="00A65913">
            <w:pPr>
              <w:pStyle w:val="ListBullet"/>
            </w:pPr>
            <w:r w:rsidRPr="00A65913">
              <w:t xml:space="preserve">5S </w:t>
            </w:r>
          </w:p>
          <w:p w:rsidR="00000000" w:rsidRPr="00A65913" w:rsidP="00A65913">
            <w:pPr>
              <w:pStyle w:val="ListBullet"/>
            </w:pPr>
            <w:r w:rsidRPr="00A65913">
              <w:t>continuous improvement (kaizen)</w:t>
            </w:r>
          </w:p>
          <w:p w:rsidR="00000000" w:rsidRPr="00A65913" w:rsidP="00A65913">
            <w:pPr>
              <w:pStyle w:val="ListBullet"/>
            </w:pPr>
            <w:r w:rsidRPr="00A65913">
              <w:t>breakthrough improvement (kaizen blitz)</w:t>
            </w:r>
          </w:p>
          <w:p w:rsidR="00000000" w:rsidRPr="00A65913" w:rsidP="00A65913">
            <w:pPr>
              <w:pStyle w:val="ListBullet"/>
            </w:pPr>
            <w:r w:rsidRPr="00A65913">
              <w:t>cause/effect diagrams</w:t>
            </w:r>
          </w:p>
          <w:p w:rsidR="00000000" w:rsidRPr="00A65913" w:rsidP="00A65913">
            <w:pPr>
              <w:pStyle w:val="ListBullet"/>
            </w:pPr>
            <w:r w:rsidRPr="00A65913">
              <w:t>overall equipment effectiveness (OEE)</w:t>
            </w:r>
          </w:p>
          <w:p w:rsidR="00000000" w:rsidRPr="00A65913" w:rsidP="00A65913">
            <w:pPr>
              <w:pStyle w:val="ListBullet"/>
            </w:pPr>
            <w:r w:rsidRPr="00A65913">
              <w:t>takt time</w:t>
            </w:r>
          </w:p>
          <w:p w:rsidR="00000000" w:rsidRPr="00A65913" w:rsidP="00A65913">
            <w:pPr>
              <w:pStyle w:val="ListBullet"/>
            </w:pPr>
            <w:r w:rsidRPr="00A65913">
              <w:t>process mapping</w:t>
            </w:r>
          </w:p>
          <w:p w:rsidR="00000000" w:rsidRPr="00A65913" w:rsidP="00A65913">
            <w:pPr>
              <w:pStyle w:val="ListBullet"/>
            </w:pPr>
            <w:r w:rsidRPr="00A65913">
              <w:t xml:space="preserve">problem solving </w:t>
            </w:r>
          </w:p>
          <w:p w:rsidR="00000000" w:rsidRPr="00A65913" w:rsidP="00A65913">
            <w:pPr>
              <w:pStyle w:val="ListBullet"/>
            </w:pPr>
            <w:r w:rsidRPr="00A65913">
              <w:t>run charts</w:t>
            </w:r>
          </w:p>
          <w:p w:rsidR="00000000" w:rsidRPr="00A65913" w:rsidP="00A65913">
            <w:pPr>
              <w:pStyle w:val="ListBullet"/>
            </w:pPr>
            <w:r w:rsidRPr="00A65913">
              <w:t>standard procedures</w:t>
            </w:r>
          </w:p>
          <w:p w:rsidR="00000000" w:rsidRPr="00A65913" w:rsidP="00A65913">
            <w:pPr>
              <w:pStyle w:val="ListBullet"/>
            </w:pPr>
            <w:r w:rsidRPr="00A65913">
              <w:t>current reality tree.</w:t>
            </w:r>
          </w:p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DMAIC includes all of: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ListBullet"/>
            </w:pPr>
            <w:r w:rsidRPr="00A65913">
              <w:t>define</w:t>
            </w:r>
          </w:p>
          <w:p w:rsidR="00000000" w:rsidRPr="00A65913" w:rsidP="00A65913">
            <w:pPr>
              <w:pStyle w:val="ListBullet"/>
            </w:pPr>
            <w:r w:rsidRPr="00A65913">
              <w:t>measure</w:t>
            </w:r>
          </w:p>
          <w:p w:rsidR="00000000" w:rsidRPr="00A65913" w:rsidP="00A65913">
            <w:pPr>
              <w:pStyle w:val="ListBullet"/>
            </w:pPr>
            <w:r w:rsidRPr="00A65913">
              <w:t>analyse</w:t>
            </w:r>
          </w:p>
          <w:p w:rsidR="00000000" w:rsidRPr="00A65913" w:rsidP="00A65913">
            <w:pPr>
              <w:pStyle w:val="ListBullet"/>
            </w:pPr>
            <w:r w:rsidRPr="00A65913">
              <w:t>improve</w:t>
            </w:r>
          </w:p>
          <w:p w:rsidR="00000000" w:rsidRPr="00A65913" w:rsidP="00A65913">
            <w:pPr>
              <w:pStyle w:val="ListBullet"/>
            </w:pPr>
            <w:r w:rsidRPr="00A65913">
              <w:t>control and standardise.</w:t>
            </w:r>
          </w:p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Definition of the project includes all of: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ListBullet"/>
            </w:pPr>
            <w:r w:rsidRPr="00A65913">
              <w:t>completed, verified and validated as in process map</w:t>
            </w:r>
          </w:p>
          <w:p w:rsidR="00000000" w:rsidRPr="00A65913" w:rsidP="00A65913">
            <w:pPr>
              <w:pStyle w:val="ListBullet"/>
            </w:pPr>
            <w:r w:rsidRPr="00A65913">
              <w:t xml:space="preserve">suppliers, inputs, process, outputs, customers (SIPOC) diagram </w:t>
            </w:r>
          </w:p>
          <w:p w:rsidR="00000000" w:rsidRPr="00A65913" w:rsidP="00A65913">
            <w:pPr>
              <w:pStyle w:val="ListBullet"/>
            </w:pPr>
            <w:r w:rsidRPr="00A65913">
              <w:t xml:space="preserve">discrepancies to current </w:t>
            </w:r>
            <w:r>
              <w:t>‘</w:t>
            </w:r>
            <w:r w:rsidRPr="00A65913">
              <w:t>as is</w:t>
            </w:r>
            <w:r>
              <w:t>’</w:t>
            </w:r>
            <w:r w:rsidRPr="00A65913">
              <w:t xml:space="preserve"> process map</w:t>
            </w:r>
          </w:p>
          <w:p w:rsidR="00000000" w:rsidRPr="00A65913" w:rsidP="00A65913">
            <w:pPr>
              <w:pStyle w:val="ListBullet"/>
            </w:pPr>
            <w:r w:rsidRPr="00A65913">
              <w:t>formation and briefing of project team</w:t>
            </w:r>
          </w:p>
          <w:p w:rsidR="00000000" w:rsidRPr="00A65913" w:rsidP="00A65913">
            <w:pPr>
              <w:pStyle w:val="ListBullet"/>
            </w:pPr>
            <w:r w:rsidRPr="00A65913">
              <w:t>defining business case for project</w:t>
            </w:r>
          </w:p>
          <w:p w:rsidR="00000000" w:rsidRPr="00A65913" w:rsidP="00A65913">
            <w:pPr>
              <w:pStyle w:val="ListBullet"/>
            </w:pPr>
            <w:r w:rsidRPr="00A65913">
              <w:t>problem statement</w:t>
            </w:r>
          </w:p>
          <w:p w:rsidR="00000000" w:rsidRPr="00A65913" w:rsidP="00A65913">
            <w:pPr>
              <w:pStyle w:val="ListBullet"/>
            </w:pPr>
            <w:r w:rsidRPr="00A65913">
              <w:t>goal statement</w:t>
            </w:r>
          </w:p>
          <w:p w:rsidR="00000000" w:rsidRPr="00A65913" w:rsidP="00A65913">
            <w:pPr>
              <w:pStyle w:val="ListBullet"/>
            </w:pPr>
            <w:r w:rsidRPr="00A65913">
              <w:t>project scope.</w:t>
            </w:r>
          </w:p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Metrics includes one or more of: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ListBullet"/>
            </w:pPr>
            <w:r w:rsidRPr="00A65913">
              <w:t>key measures/attributes</w:t>
            </w:r>
          </w:p>
          <w:p w:rsidR="00000000" w:rsidRPr="00A65913" w:rsidP="00A65913">
            <w:pPr>
              <w:pStyle w:val="ListBullet"/>
            </w:pPr>
            <w:r w:rsidRPr="00A65913">
              <w:t>sampling schedule for project</w:t>
            </w:r>
          </w:p>
          <w:p w:rsidR="00000000" w:rsidRPr="00A65913" w:rsidP="00A65913">
            <w:pPr>
              <w:pStyle w:val="ListBullet"/>
            </w:pPr>
            <w:r w:rsidRPr="00A65913">
              <w:t>defect rate</w:t>
            </w:r>
          </w:p>
          <w:p w:rsidR="00000000" w:rsidRPr="00A65913" w:rsidP="00A65913">
            <w:pPr>
              <w:pStyle w:val="ListBullet"/>
            </w:pPr>
            <w:r w:rsidRPr="00A65913">
              <w:t>other metrics required by the business.</w:t>
            </w:r>
          </w:p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Analyse includes one or more of: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ListBullet"/>
            </w:pPr>
            <w:r w:rsidRPr="00A65913">
              <w:t>statistical analysis of data</w:t>
            </w:r>
          </w:p>
          <w:p w:rsidR="00000000" w:rsidRPr="00A65913" w:rsidP="00A65913">
            <w:pPr>
              <w:pStyle w:val="ListBullet"/>
            </w:pPr>
            <w:r w:rsidRPr="00A65913">
              <w:t>root cause analysis (RCA)</w:t>
            </w:r>
          </w:p>
          <w:p w:rsidR="00000000" w:rsidRPr="00A65913" w:rsidP="00A65913">
            <w:pPr>
              <w:pStyle w:val="ListBullet"/>
            </w:pPr>
            <w:r w:rsidRPr="00A65913">
              <w:t>failure mode and effects analysis (FMEA)</w:t>
            </w:r>
          </w:p>
          <w:p w:rsidR="00000000" w:rsidRPr="00A65913" w:rsidP="00A65913">
            <w:pPr>
              <w:pStyle w:val="ListBullet"/>
            </w:pPr>
            <w:r w:rsidRPr="00A65913">
              <w:t>use of various other problem solving/analysis tools.</w:t>
            </w:r>
          </w:p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Improve includes one or more of: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ListBullet"/>
            </w:pPr>
            <w:r w:rsidRPr="00A65913">
              <w:t>generating and testing of improvements</w:t>
            </w:r>
          </w:p>
          <w:p w:rsidR="00000000" w:rsidRPr="00A65913" w:rsidP="00A65913">
            <w:pPr>
              <w:pStyle w:val="ListBullet"/>
            </w:pPr>
            <w:r w:rsidRPr="00A65913">
              <w:t>selecting appropriate improvements.</w:t>
            </w:r>
          </w:p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Control and standardise includes all of: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ListBullet"/>
            </w:pPr>
            <w:r w:rsidRPr="00A65913">
              <w:t>documenting (in organisation approved format) outcomes and procedures for standardisation</w:t>
            </w:r>
          </w:p>
          <w:p w:rsidR="00000000" w:rsidRPr="00A65913" w:rsidP="00A65913">
            <w:pPr>
              <w:pStyle w:val="ListBullet"/>
            </w:pPr>
            <w:r w:rsidRPr="00A65913">
              <w:t>transferring ownership of improved process.</w:t>
            </w:r>
          </w:p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Sampling schedule includes one or more of: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ListBullet"/>
            </w:pPr>
            <w:r w:rsidRPr="00A65913">
              <w:t>sampling frequency</w:t>
            </w:r>
          </w:p>
          <w:p w:rsidR="00000000" w:rsidRPr="00A65913" w:rsidP="00A65913">
            <w:pPr>
              <w:pStyle w:val="ListBullet"/>
            </w:pPr>
            <w:r w:rsidRPr="00A65913">
              <w:t>type of sample/sample method</w:t>
            </w:r>
          </w:p>
          <w:p w:rsidR="00000000" w:rsidRPr="00A65913" w:rsidP="00A65913">
            <w:pPr>
              <w:pStyle w:val="ListBullet"/>
            </w:pPr>
            <w:r w:rsidRPr="00A65913">
              <w:t>sample location/type</w:t>
            </w:r>
          </w:p>
          <w:p w:rsidR="00000000" w:rsidRPr="00A65913" w:rsidP="00A65913">
            <w:pPr>
              <w:pStyle w:val="ListBullet"/>
            </w:pPr>
            <w:r w:rsidRPr="00A65913">
              <w:t>type of test/data to be collected.</w:t>
            </w:r>
          </w:p>
          <w:p w:rsidR="00000000" w:rsidP="00A65913">
            <w:pPr>
              <w:pStyle w:val="BodyText"/>
              <w:rPr>
                <w:lang w:val="en-NZ"/>
              </w:rPr>
            </w:pPr>
          </w:p>
        </w:tc>
      </w:tr>
      <w:tr w:rsidTr="00A65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913">
            <w:pPr>
              <w:pStyle w:val="BodyText"/>
              <w:rPr>
                <w:lang w:val="en-NZ"/>
              </w:rPr>
            </w:pPr>
            <w:r w:rsidRPr="00A65913">
              <w:rPr>
                <w:rStyle w:val="SpecialBold"/>
              </w:rPr>
              <w:t>Process control strategy includes one or more of: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913" w:rsidP="00A65913">
            <w:pPr>
              <w:pStyle w:val="ListBullet"/>
            </w:pPr>
            <w:r w:rsidRPr="00A65913">
              <w:t>degree of intervention/rules for resets</w:t>
            </w:r>
          </w:p>
          <w:p w:rsidR="00000000" w:rsidRPr="00A65913" w:rsidP="00A65913">
            <w:pPr>
              <w:pStyle w:val="ListBullet"/>
            </w:pPr>
            <w:r w:rsidRPr="00A65913">
              <w:t>SPC tools to be used.</w:t>
            </w:r>
          </w:p>
          <w:p w:rsidR="00000000" w:rsidRPr="00A65913" w:rsidP="00A65913">
            <w:pPr>
              <w:pStyle w:val="BodyText"/>
            </w:pPr>
          </w:p>
        </w:tc>
      </w:tr>
    </w:tbl>
    <w:p w:rsidR="00000000" w:rsidRPr="00A65913" w:rsidP="00A65913">
      <w:pPr>
        <w:pStyle w:val="BodyText"/>
      </w:pPr>
    </w:p>
    <w:p w:rsidR="00000000" w:rsidRPr="00A65913" w:rsidP="00A65913">
      <w:pPr>
        <w:pStyle w:val="AllowPageBreak"/>
      </w:pPr>
    </w:p>
    <w:p w:rsidR="00000000" w:rsidRPr="00A65913" w:rsidP="00A65913">
      <w:pPr>
        <w:pStyle w:val="Heading1"/>
      </w:pPr>
      <w:bookmarkStart w:id="9" w:name="O_1044495"/>
      <w:bookmarkEnd w:id="9"/>
      <w:r w:rsidRPr="00A65913">
        <w:t>Unit Mapping Information</w:t>
      </w:r>
    </w:p>
    <w:p w:rsidR="00000000" w:rsidRPr="00A65913" w:rsidP="0031286B">
      <w:pPr>
        <w:pStyle w:val="Heading3"/>
      </w:pPr>
      <w:r w:rsidRPr="00A65913">
        <w:t>Release 2. Equivalent to Release 1</w:t>
      </w:r>
    </w:p>
    <w:p w:rsidR="00000000" w:rsidRPr="00A65913" w:rsidP="0031286B">
      <w:pPr>
        <w:pStyle w:val="BodyText"/>
      </w:pPr>
      <w:r w:rsidRPr="00A65913">
        <w:t>Release 1. Supersedes and is equivalent to MSS405053A Manage application of six sigma for process control and im</w:t>
      </w:r>
      <w:r w:rsidRPr="00A65913">
        <w:t>provement</w:t>
      </w:r>
    </w:p>
    <w:p w:rsidR="00000000" w:rsidRPr="00A65913" w:rsidP="00A65913">
      <w:pPr>
        <w:pStyle w:val="Heading1"/>
      </w:pPr>
      <w:bookmarkStart w:id="10" w:name="O_1044504"/>
      <w:bookmarkEnd w:id="10"/>
      <w:r w:rsidRPr="00A65913">
        <w:t>Links</w:t>
      </w:r>
    </w:p>
    <w:p w:rsidR="00000000" w:rsidRPr="00A65913" w:rsidP="0031286B">
      <w:pPr>
        <w:pStyle w:val="BodyText"/>
      </w:pPr>
      <w:r w:rsidRPr="00A659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A755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65913" w:rsidP="0031286B">
      <w:pPr>
        <w:pStyle w:val="BodyText"/>
        <w:sectPr w:rsidSect="00A659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5913" w:rsidP="00A65913">
      <w:pPr>
        <w:pStyle w:val="SuperHeading"/>
      </w:pPr>
      <w:r w:rsidRPr="00A65913">
        <w:t xml:space="preserve">Assessment </w:t>
      </w:r>
      <w:r w:rsidRPr="00A65913">
        <w:t>Requirements for MSS405053 Manage application of six sigma for process control and improvement</w:t>
      </w:r>
    </w:p>
    <w:p w:rsidR="00000000" w:rsidRPr="00A65913" w:rsidP="00A65913">
      <w:pPr>
        <w:pStyle w:val="Heading1"/>
      </w:pPr>
      <w:bookmarkStart w:id="11" w:name="O_1044493"/>
      <w:bookmarkEnd w:id="11"/>
      <w:r w:rsidRPr="00A65913">
        <w:t>Modification History</w:t>
      </w:r>
    </w:p>
    <w:p w:rsidR="00000000" w:rsidRPr="00A65913" w:rsidP="0031286B">
      <w:pPr>
        <w:pStyle w:val="Heading3"/>
      </w:pPr>
      <w:r w:rsidRPr="00A65913">
        <w:t>Release 2. Updated pre-requisite code</w:t>
      </w:r>
    </w:p>
    <w:p w:rsidR="00000000" w:rsidRPr="00A65913" w:rsidP="0031286B">
      <w:pPr>
        <w:pStyle w:val="BodyText"/>
      </w:pPr>
      <w:r w:rsidRPr="00A65913">
        <w:t>Release 1. Supersedes and is equivalent to MSS405053A Manage application of six sigm</w:t>
      </w:r>
      <w:r w:rsidRPr="00A65913">
        <w:t>a for process control and improvement</w:t>
      </w:r>
    </w:p>
    <w:p w:rsidR="00000000" w:rsidRPr="00A65913" w:rsidP="00A65913">
      <w:pPr>
        <w:pStyle w:val="Heading1"/>
      </w:pPr>
      <w:bookmarkStart w:id="12" w:name="O_1044492"/>
      <w:bookmarkEnd w:id="12"/>
      <w:r w:rsidRPr="00A65913">
        <w:t>Performance Evidence</w:t>
      </w:r>
    </w:p>
    <w:p w:rsidR="00000000" w:rsidRPr="00A65913" w:rsidP="0031286B">
      <w:pPr>
        <w:pStyle w:val="BodyText"/>
      </w:pPr>
      <w:r w:rsidRPr="00A65913">
        <w:t>Evidence required to demonstrate competence in this unit must be relevant to and satisfy the requirements of the elements and performance criteria and include the ability to mana</w:t>
      </w:r>
      <w:r w:rsidRPr="00A65913">
        <w:t>ge six sigma for process control and improvement in the workplace for one (1) or more processes to:</w:t>
      </w:r>
    </w:p>
    <w:p w:rsidR="00000000" w:rsidRPr="00A65913" w:rsidP="00A65913">
      <w:pPr>
        <w:pStyle w:val="ListBullet"/>
      </w:pPr>
      <w:r w:rsidRPr="00A65913">
        <w:t>review process data to identify improvement priorities and degree of intervention</w:t>
      </w:r>
    </w:p>
    <w:p w:rsidR="00000000" w:rsidRPr="00A65913" w:rsidP="00A65913">
      <w:pPr>
        <w:pStyle w:val="ListBullet"/>
      </w:pPr>
      <w:r w:rsidRPr="00A65913">
        <w:t>apply DMAIC to make and then standardise improvements</w:t>
      </w:r>
    </w:p>
    <w:p w:rsidR="00000000" w:rsidRPr="00A65913" w:rsidP="00A65913">
      <w:pPr>
        <w:pStyle w:val="ListBullet"/>
      </w:pPr>
      <w:r w:rsidRPr="00A65913">
        <w:t>collect and analyse</w:t>
      </w:r>
      <w:r w:rsidRPr="00A65913">
        <w:t xml:space="preserve"> data to confirm improvement</w:t>
      </w:r>
    </w:p>
    <w:p w:rsidR="00000000" w:rsidRPr="00A65913" w:rsidP="00A65913">
      <w:pPr>
        <w:pStyle w:val="ListBullet"/>
      </w:pPr>
      <w:r w:rsidRPr="00A65913">
        <w:t>determine and review improvements obtained.</w:t>
      </w:r>
    </w:p>
    <w:p w:rsidR="00000000" w:rsidRPr="00A65913" w:rsidP="00A65913">
      <w:pPr>
        <w:pStyle w:val="AllowPageBreak"/>
      </w:pPr>
    </w:p>
    <w:p w:rsidR="00000000" w:rsidRPr="00A65913" w:rsidP="00A65913">
      <w:pPr>
        <w:pStyle w:val="Heading1"/>
      </w:pPr>
      <w:bookmarkStart w:id="13" w:name="O_1044491"/>
      <w:bookmarkEnd w:id="13"/>
      <w:r w:rsidRPr="00A65913">
        <w:t>Knowledge Evidence</w:t>
      </w:r>
    </w:p>
    <w:p w:rsidR="00000000" w:rsidRPr="00A65913" w:rsidP="0031286B">
      <w:pPr>
        <w:pStyle w:val="BodyText"/>
      </w:pPr>
      <w:r w:rsidRPr="00A65913">
        <w:t>Must provide evidence that demonstrates sufficient knowledge to interact with relevant personnel and be able to manage the application of six sig</w:t>
      </w:r>
      <w:r w:rsidRPr="00A65913">
        <w:t>ma (or similar), including knowledge of:</w:t>
      </w:r>
    </w:p>
    <w:p w:rsidR="00000000" w:rsidRPr="00A65913" w:rsidP="00A65913">
      <w:pPr>
        <w:pStyle w:val="ListBullet"/>
      </w:pPr>
      <w:r w:rsidRPr="00A65913">
        <w:t>identification and definition of six sigma (or similar) projects</w:t>
      </w:r>
    </w:p>
    <w:p w:rsidR="00000000" w:rsidRPr="00A65913" w:rsidP="00A65913">
      <w:pPr>
        <w:pStyle w:val="ListBullet"/>
      </w:pPr>
      <w:r w:rsidRPr="00A65913">
        <w:t>sampling, data collection, and analysis</w:t>
      </w:r>
    </w:p>
    <w:p w:rsidR="00000000" w:rsidRPr="00A65913" w:rsidP="00A65913">
      <w:pPr>
        <w:pStyle w:val="ListBullet"/>
      </w:pPr>
      <w:r w:rsidRPr="00A65913">
        <w:t>determining quantifiable benefits</w:t>
      </w:r>
    </w:p>
    <w:p w:rsidR="00000000" w:rsidRPr="00A65913" w:rsidP="00A65913">
      <w:pPr>
        <w:pStyle w:val="ListBullet"/>
      </w:pPr>
      <w:r w:rsidRPr="00A65913">
        <w:t>DMAIC methodology and application</w:t>
      </w:r>
    </w:p>
    <w:p w:rsidR="00000000" w:rsidRPr="00A65913" w:rsidP="00A65913">
      <w:pPr>
        <w:pStyle w:val="ListBullet"/>
      </w:pPr>
      <w:r w:rsidRPr="00A65913">
        <w:t>charting, including Pareto charts, fishbone diagrams, PICK charts, run charts and scatter diagrams</w:t>
      </w:r>
    </w:p>
    <w:p w:rsidR="00000000" w:rsidRPr="00A65913" w:rsidP="00A65913">
      <w:pPr>
        <w:pStyle w:val="ListBullet"/>
      </w:pPr>
      <w:r w:rsidRPr="00A65913">
        <w:t>statistical principles and analysis, including confidence limits, analysis of variance, frequency distribution tables, histograms, arithmetic mean, median, m</w:t>
      </w:r>
      <w:r w:rsidRPr="00A65913">
        <w:t>ode, standard deviation, range, interquartile range, correlation and dependence</w:t>
      </w:r>
    </w:p>
    <w:p w:rsidR="00000000" w:rsidRPr="00A65913" w:rsidP="00A65913">
      <w:pPr>
        <w:pStyle w:val="ListBullet"/>
      </w:pPr>
      <w:r w:rsidRPr="00A65913">
        <w:t>acceptance criteria/confidence levels</w:t>
      </w:r>
    </w:p>
    <w:p w:rsidR="00000000" w:rsidRPr="00A65913" w:rsidP="00A65913">
      <w:pPr>
        <w:pStyle w:val="ListBullet"/>
      </w:pPr>
      <w:r w:rsidRPr="00A65913">
        <w:t>failure mode and effects analysis (FMEA)</w:t>
      </w:r>
    </w:p>
    <w:p w:rsidR="00000000" w:rsidRPr="00A65913" w:rsidP="00A65913">
      <w:pPr>
        <w:pStyle w:val="ListBullet"/>
      </w:pPr>
      <w:r w:rsidRPr="00A65913">
        <w:t>process mapping</w:t>
      </w:r>
    </w:p>
    <w:p w:rsidR="00000000" w:rsidRPr="00A65913" w:rsidP="00A65913">
      <w:pPr>
        <w:pStyle w:val="ListBullet"/>
      </w:pPr>
      <w:r w:rsidRPr="00A65913">
        <w:t>suppliers, inputs, process, outputs, customers (SIPOC) mapping</w:t>
      </w:r>
    </w:p>
    <w:p w:rsidR="00000000" w:rsidRPr="00A65913" w:rsidP="00A65913">
      <w:pPr>
        <w:pStyle w:val="ListBullet"/>
      </w:pPr>
      <w:r w:rsidRPr="00A65913">
        <w:t>types of data (e.g</w:t>
      </w:r>
      <w:r w:rsidRPr="00A65913">
        <w:t>. discrete/continuous/attributes) and their use in six sigma.</w:t>
      </w:r>
    </w:p>
    <w:p w:rsidR="00000000" w:rsidRPr="00A65913" w:rsidP="00A65913">
      <w:pPr>
        <w:pStyle w:val="AllowPageBreak"/>
      </w:pPr>
    </w:p>
    <w:p w:rsidR="00000000" w:rsidRPr="00A65913" w:rsidP="00A65913">
      <w:pPr>
        <w:pStyle w:val="Heading1"/>
      </w:pPr>
      <w:bookmarkStart w:id="14" w:name="O_1044490"/>
      <w:bookmarkEnd w:id="14"/>
      <w:r w:rsidRPr="00A65913">
        <w:t>Assessment Conditions</w:t>
      </w:r>
    </w:p>
    <w:p w:rsidR="00000000" w:rsidRPr="00A65913" w:rsidP="00A65913">
      <w:pPr>
        <w:pStyle w:val="ListBullet"/>
      </w:pPr>
      <w:r w:rsidRPr="00A65913">
        <w:t>The unit should be assessed holistically and the judgement of competence shall be based on a holistic assessment of the evidence.</w:t>
      </w:r>
    </w:p>
    <w:p w:rsidR="00000000" w:rsidRPr="00A65913" w:rsidP="00A65913">
      <w:pPr>
        <w:pStyle w:val="ListBullet"/>
      </w:pPr>
      <w:r w:rsidRPr="00A65913">
        <w:t>The collection of perf</w:t>
      </w:r>
      <w:r w:rsidRPr="00A65913">
        <w:t>ormance evidence:</w:t>
      </w:r>
    </w:p>
    <w:p w:rsidR="00000000" w:rsidRPr="00A65913" w:rsidP="00A65913">
      <w:pPr>
        <w:pStyle w:val="ListBullet2"/>
      </w:pPr>
      <w:r w:rsidRPr="00A65913">
        <w:t>should occur over a range of situations which include typical disruptions to normal, smooth operation of the workplace</w:t>
      </w:r>
    </w:p>
    <w:p w:rsidR="00000000" w:rsidRPr="00A65913" w:rsidP="00A65913">
      <w:pPr>
        <w:pStyle w:val="ListBullet2"/>
      </w:pPr>
      <w:r w:rsidRPr="00A65913">
        <w:t>will typically include a third-party (e.g. supervisor, 360 degree) report focussing on consistent performance and problem recognition and solving. A third-party report must be prepared by someone who has a direct, relevant, current relationship with the pe</w:t>
      </w:r>
      <w:r w:rsidRPr="00A65913">
        <w:t xml:space="preserve">rson being assessed and who is </w:t>
      </w:r>
      <w:r w:rsidRPr="00A65913">
        <w:t xml:space="preserve">in a position to form a judgement on workplace performance relevant to the unit of competency </w:t>
      </w:r>
    </w:p>
    <w:p w:rsidR="00000000" w:rsidRPr="00A65913" w:rsidP="00A65913">
      <w:pPr>
        <w:pStyle w:val="ListBullet2"/>
      </w:pPr>
      <w:r w:rsidRPr="00A65913">
        <w:t>must include either a six sigma project(s) or evidence of day-to-day managing of the application of six sigma in own workplace.</w:t>
      </w:r>
    </w:p>
    <w:p w:rsidR="00000000" w:rsidRPr="00A65913" w:rsidP="00A65913">
      <w:pPr>
        <w:pStyle w:val="ListBullet"/>
      </w:pPr>
      <w:r w:rsidRPr="00A65913">
        <w:t>A</w:t>
      </w:r>
      <w:r w:rsidRPr="00A65913">
        <w:t xml:space="preserve">ssessment should occur in operational workplace situations. </w:t>
      </w:r>
    </w:p>
    <w:p w:rsidR="00000000" w:rsidRPr="00A65913" w:rsidP="00A65913">
      <w:pPr>
        <w:pStyle w:val="ListBullet"/>
      </w:pPr>
      <w:r w:rsidRPr="00A65913">
        <w:t>Knowledge evidence may be collected concurrently with performance evidence (provided a record is kept) or through an independent process such as workbooks, written assessments or interviews (prov</w:t>
      </w:r>
      <w:r w:rsidRPr="00A65913">
        <w:t>ided a record is kept).</w:t>
      </w:r>
    </w:p>
    <w:p w:rsidR="00000000" w:rsidRPr="00A65913" w:rsidP="00A65913">
      <w:pPr>
        <w:pStyle w:val="ListBullet"/>
      </w:pPr>
      <w:r w:rsidRPr="00A65913">
        <w:t>Assessment processes and techniques must be appropriate to the language, literacy and numeracy requirements of the work being performed and the needs of the candidate.</w:t>
      </w:r>
    </w:p>
    <w:p w:rsidR="00000000" w:rsidRPr="00A65913" w:rsidP="00A65913">
      <w:pPr>
        <w:pStyle w:val="ListBullet"/>
      </w:pPr>
      <w:r w:rsidRPr="00A65913">
        <w:t>Conditions for assessment must include access to all tools, equi</w:t>
      </w:r>
      <w:r w:rsidRPr="00A65913">
        <w:t>pment, materials and documentation required, including relevant workplace procedures, product and manufacturing specifications associated with this unit.</w:t>
      </w:r>
    </w:p>
    <w:p w:rsidR="00000000" w:rsidRPr="00A65913" w:rsidP="00A65913">
      <w:pPr>
        <w:pStyle w:val="ListBullet"/>
      </w:pPr>
      <w:r w:rsidRPr="00A65913">
        <w:t>Foundation skills are integral to competent performance of the unit and should not be assessed separat</w:t>
      </w:r>
      <w:r w:rsidRPr="00A65913">
        <w:t>ely.</w:t>
      </w:r>
    </w:p>
    <w:p w:rsidR="00000000" w:rsidRPr="00A65913" w:rsidP="00A65913">
      <w:pPr>
        <w:pStyle w:val="ListBullet"/>
      </w:pPr>
      <w:r w:rsidRPr="00A65913">
        <w:t xml:space="preserve">Assessors must satisfy the assessor competency requirements that are in place at the time of the assessment as set by the VET regulator.  </w:t>
      </w:r>
    </w:p>
    <w:p w:rsidR="00000000" w:rsidRPr="00A65913" w:rsidP="00A65913">
      <w:pPr>
        <w:pStyle w:val="ListBullet"/>
      </w:pPr>
      <w:r w:rsidRPr="00A65913">
        <w:t>The assessor must demonstrate both technical competency and currency.</w:t>
      </w:r>
    </w:p>
    <w:p w:rsidR="00000000" w:rsidRPr="00A65913" w:rsidP="00A65913">
      <w:pPr>
        <w:pStyle w:val="ListBullet"/>
      </w:pPr>
      <w:r w:rsidRPr="00A65913">
        <w:t>Technical competence can be demonstrated t</w:t>
      </w:r>
      <w:r w:rsidRPr="00A65913">
        <w:t>hrough:</w:t>
      </w:r>
    </w:p>
    <w:p w:rsidR="00000000" w:rsidRPr="00A65913" w:rsidP="00A65913">
      <w:pPr>
        <w:pStyle w:val="ListBullet2"/>
      </w:pPr>
      <w:r w:rsidRPr="00A65913">
        <w:t>relevant VET or other qualification/Statement of Attainment AND/OR</w:t>
      </w:r>
    </w:p>
    <w:p w:rsidR="00000000" w:rsidRPr="00A65913" w:rsidP="00A65913">
      <w:pPr>
        <w:pStyle w:val="ListBullet2"/>
      </w:pPr>
      <w:r w:rsidRPr="00A65913">
        <w:t xml:space="preserve">relevant workplace experience </w:t>
      </w:r>
    </w:p>
    <w:p w:rsidR="00000000" w:rsidRPr="00A65913" w:rsidP="00A65913">
      <w:pPr>
        <w:pStyle w:val="ListBullet"/>
      </w:pPr>
      <w:r w:rsidRPr="00A65913">
        <w:t>Currency can be demonstrated through:</w:t>
      </w:r>
    </w:p>
    <w:p w:rsidR="00000000" w:rsidRPr="00A65913" w:rsidP="00A65913">
      <w:pPr>
        <w:pStyle w:val="ListBullet2"/>
      </w:pPr>
      <w:r w:rsidRPr="00A65913">
        <w:t>performing the competency being assessed as part of current employment OR</w:t>
      </w:r>
    </w:p>
    <w:p w:rsidR="00000000" w:rsidRPr="00A65913" w:rsidP="00A65913">
      <w:pPr>
        <w:pStyle w:val="ListBullet2"/>
      </w:pPr>
      <w:r w:rsidRPr="00A65913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A65913" w:rsidP="00A65913">
      <w:pPr>
        <w:pStyle w:val="AllowPageBreak"/>
      </w:pPr>
    </w:p>
    <w:p w:rsidR="00000000" w:rsidRPr="00A65913" w:rsidP="00A65913">
      <w:pPr>
        <w:pStyle w:val="Heading1"/>
      </w:pPr>
      <w:bookmarkStart w:id="15" w:name="O_1044505"/>
      <w:bookmarkEnd w:id="15"/>
      <w:r w:rsidRPr="00A65913">
        <w:t>Links</w:t>
      </w:r>
    </w:p>
    <w:p w:rsidR="00000000" w:rsidRPr="00A65913" w:rsidP="0031286B">
      <w:pPr>
        <w:pStyle w:val="BodyText"/>
      </w:pPr>
      <w:r w:rsidRPr="00A65913">
        <w:t>Companion Volume implementation guid</w:t>
      </w:r>
      <w:r w:rsidRPr="00A65913">
        <w:t xml:space="preserve">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A755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65913" w:rsidP="00A65913"/>
    <w:sectPr w:rsidSect="00A659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13" w:rsidRPr="0031286B" w:rsidP="00312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6B" w:rsidP="00A65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286B" w:rsidP="00A65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286B" w:rsidP="00A659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13" w:rsidP="00A65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286B">
      <w:t>Approved</w:t>
    </w:r>
    <w:r w:rsidR="003128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286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286B">
      <w:rPr>
        <w:noProof/>
      </w:rPr>
      <w:t>6</w:t>
    </w:r>
    <w:r>
      <w:rPr>
        <w:noProof/>
      </w:rPr>
      <w:fldChar w:fldCharType="end"/>
    </w:r>
  </w:p>
  <w:p w:rsidR="00A65913" w:rsidP="00A65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28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286B">
      <w:t>Manufacturing Industry Skills Alliance</w:t>
    </w:r>
    <w:r w:rsidR="0031286B">
      <w:fldChar w:fldCharType="end"/>
    </w:r>
  </w:p>
  <w:p w:rsidR="00A65913" w:rsidP="00A65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913" w:rsidRPr="0031286B" w:rsidP="00312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6B" w:rsidRPr="002D2AF8" w:rsidP="00A65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MSS405053 Manage application of six sigma for process control and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286B" w:rsidP="00A659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13" w:rsidRPr="002D2AF8" w:rsidP="00A65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286B">
      <w:t>MSS405053 Manage application of six sigma for process control and improvement</w:t>
    </w:r>
    <w:r w:rsidR="003128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286B">
      <w:rPr>
        <w:noProof/>
      </w:rPr>
      <w:t>2 March 2025</w:t>
    </w:r>
    <w:r>
      <w:fldChar w:fldCharType="end"/>
    </w:r>
  </w:p>
  <w:p w:rsidR="00A65913" w:rsidP="00A65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A6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783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C02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913"/>
  </w:style>
  <w:style w:type="character" w:customStyle="1" w:styleId="Heading1Char">
    <w:name w:val="Heading 1 Char"/>
    <w:basedOn w:val="DefaultParagraphFont"/>
    <w:link w:val="Heading1"/>
    <w:rsid w:val="00A65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9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913"/>
    <w:rPr>
      <w:b/>
      <w:spacing w:val="0"/>
    </w:rPr>
  </w:style>
  <w:style w:type="paragraph" w:styleId="ListBullet2">
    <w:name w:val="List Bullet 2"/>
    <w:basedOn w:val="List2"/>
    <w:rsid w:val="00A659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5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9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913"/>
    <w:rPr>
      <w:i/>
    </w:rPr>
  </w:style>
  <w:style w:type="paragraph" w:styleId="Caption">
    <w:name w:val="caption"/>
    <w:basedOn w:val="BodyText"/>
    <w:next w:val="Normal"/>
    <w:qFormat/>
    <w:rsid w:val="00A65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913"/>
  </w:style>
  <w:style w:type="paragraph" w:styleId="TableofFigures">
    <w:name w:val="table of figures"/>
    <w:basedOn w:val="Normal"/>
    <w:next w:val="Normal"/>
    <w:semiHidden/>
    <w:rsid w:val="00A65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9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913"/>
    <w:rPr>
      <w:rFonts w:ascii="Wingdings" w:hAnsi="Wingdings"/>
    </w:rPr>
  </w:style>
  <w:style w:type="paragraph" w:customStyle="1" w:styleId="TableHeading">
    <w:name w:val="Table Heading"/>
    <w:basedOn w:val="HeadingBase"/>
    <w:rsid w:val="00A65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913"/>
    <w:rPr>
      <w:color w:val="0033CC"/>
      <w:u w:val="none"/>
    </w:rPr>
  </w:style>
  <w:style w:type="paragraph" w:customStyle="1" w:styleId="BodyTextRight">
    <w:name w:val="Body Text Right"/>
    <w:basedOn w:val="BodyText"/>
    <w:rsid w:val="00A65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9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913"/>
    <w:rPr>
      <w:sz w:val="32"/>
    </w:rPr>
  </w:style>
  <w:style w:type="paragraph" w:customStyle="1" w:styleId="HeadingProcedure">
    <w:name w:val="Heading Procedure"/>
    <w:basedOn w:val="HeadingBase"/>
    <w:next w:val="Normal"/>
    <w:rsid w:val="00A65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913"/>
    <w:pPr>
      <w:spacing w:before="60" w:after="60"/>
    </w:pPr>
  </w:style>
  <w:style w:type="paragraph" w:styleId="ListContinue">
    <w:name w:val="List Continue"/>
    <w:basedOn w:val="List"/>
    <w:rsid w:val="00A65913"/>
    <w:pPr>
      <w:ind w:firstLine="0"/>
    </w:pPr>
  </w:style>
  <w:style w:type="paragraph" w:customStyle="1" w:styleId="ListNote">
    <w:name w:val="List Note"/>
    <w:basedOn w:val="List"/>
    <w:rsid w:val="00A65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913"/>
    <w:rPr>
      <w:rFonts w:ascii="Courier New" w:hAnsi="Courier New"/>
    </w:rPr>
  </w:style>
  <w:style w:type="paragraph" w:customStyle="1" w:styleId="NoteBullet">
    <w:name w:val="Note Bullet"/>
    <w:basedOn w:val="Note"/>
    <w:rsid w:val="00A65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9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913"/>
    <w:rPr>
      <w:b/>
      <w:smallCaps/>
    </w:rPr>
  </w:style>
  <w:style w:type="paragraph" w:customStyle="1" w:styleId="TableListNumber">
    <w:name w:val="Table List Number"/>
    <w:basedOn w:val="ListNumber"/>
    <w:rsid w:val="00A65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913"/>
    <w:pPr>
      <w:numPr>
        <w:numId w:val="9"/>
      </w:numPr>
    </w:pPr>
  </w:style>
  <w:style w:type="paragraph" w:customStyle="1" w:styleId="ListAlpha2">
    <w:name w:val="List Alpha 2"/>
    <w:basedOn w:val="List2"/>
    <w:rsid w:val="00A65913"/>
    <w:pPr>
      <w:numPr>
        <w:numId w:val="8"/>
      </w:numPr>
    </w:pPr>
  </w:style>
  <w:style w:type="paragraph" w:styleId="List2">
    <w:name w:val="List 2"/>
    <w:basedOn w:val="BodyText"/>
    <w:rsid w:val="00A65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9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9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913"/>
    <w:pPr>
      <w:numPr>
        <w:numId w:val="4"/>
      </w:numPr>
    </w:pPr>
  </w:style>
  <w:style w:type="paragraph" w:styleId="ListContinue2">
    <w:name w:val="List Continue 2"/>
    <w:basedOn w:val="List2"/>
    <w:rsid w:val="00A65913"/>
    <w:pPr>
      <w:ind w:firstLine="0"/>
    </w:pPr>
  </w:style>
  <w:style w:type="paragraph" w:styleId="ListContinue3">
    <w:name w:val="List Continue 3"/>
    <w:basedOn w:val="List3"/>
    <w:rsid w:val="00A65913"/>
    <w:pPr>
      <w:ind w:left="1021" w:firstLine="0"/>
    </w:pPr>
  </w:style>
  <w:style w:type="paragraph" w:styleId="ListContinue4">
    <w:name w:val="List Continue 4"/>
    <w:basedOn w:val="List4"/>
    <w:rsid w:val="00A65913"/>
    <w:pPr>
      <w:ind w:firstLine="0"/>
    </w:pPr>
  </w:style>
  <w:style w:type="paragraph" w:styleId="ListContinue5">
    <w:name w:val="List Continue 5"/>
    <w:basedOn w:val="List5"/>
    <w:rsid w:val="00A65913"/>
    <w:pPr>
      <w:ind w:firstLine="0"/>
    </w:pPr>
  </w:style>
  <w:style w:type="paragraph" w:styleId="ListNumber3">
    <w:name w:val="List Number 3"/>
    <w:basedOn w:val="List3"/>
    <w:rsid w:val="00A65913"/>
    <w:pPr>
      <w:numPr>
        <w:numId w:val="5"/>
      </w:numPr>
    </w:pPr>
  </w:style>
  <w:style w:type="paragraph" w:styleId="ListNumber4">
    <w:name w:val="List Number 4"/>
    <w:basedOn w:val="List4"/>
    <w:rsid w:val="00A65913"/>
    <w:pPr>
      <w:numPr>
        <w:numId w:val="6"/>
      </w:numPr>
    </w:pPr>
  </w:style>
  <w:style w:type="paragraph" w:styleId="ListNumber5">
    <w:name w:val="List Number 5"/>
    <w:basedOn w:val="List5"/>
    <w:rsid w:val="00A65913"/>
    <w:pPr>
      <w:numPr>
        <w:numId w:val="7"/>
      </w:numPr>
    </w:pPr>
  </w:style>
  <w:style w:type="paragraph" w:styleId="BlockText">
    <w:name w:val="Block Text"/>
    <w:basedOn w:val="Normal"/>
    <w:rsid w:val="00A65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913"/>
    <w:rPr>
      <w:sz w:val="16"/>
      <w:vertAlign w:val="superscript"/>
    </w:rPr>
  </w:style>
  <w:style w:type="character" w:customStyle="1" w:styleId="Symbols">
    <w:name w:val="Symbols"/>
    <w:basedOn w:val="DefaultParagraphFont"/>
    <w:rsid w:val="00A65913"/>
    <w:rPr>
      <w:rFonts w:ascii="Symbol" w:hAnsi="Symbol"/>
    </w:rPr>
  </w:style>
  <w:style w:type="character" w:customStyle="1" w:styleId="MenuOptions">
    <w:name w:val="Menu Options"/>
    <w:basedOn w:val="DefaultParagraphFont"/>
    <w:rsid w:val="00A65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913"/>
    <w:rPr>
      <w:b/>
    </w:rPr>
  </w:style>
  <w:style w:type="character" w:customStyle="1" w:styleId="Underlined">
    <w:name w:val="Underlined"/>
    <w:basedOn w:val="DefaultParagraphFont"/>
    <w:rsid w:val="00A65913"/>
    <w:rPr>
      <w:u w:val="single"/>
    </w:rPr>
  </w:style>
  <w:style w:type="paragraph" w:customStyle="1" w:styleId="TableBodyTextRight">
    <w:name w:val="Table Body Text Right"/>
    <w:basedOn w:val="TableBodyText"/>
    <w:rsid w:val="00A65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913"/>
    <w:rPr>
      <w:sz w:val="18"/>
    </w:rPr>
  </w:style>
  <w:style w:type="paragraph" w:customStyle="1" w:styleId="BodySmallRight">
    <w:name w:val="Body Small Right"/>
    <w:basedOn w:val="BodyTextRight"/>
    <w:rsid w:val="00A65913"/>
    <w:rPr>
      <w:sz w:val="18"/>
      <w:szCs w:val="18"/>
    </w:rPr>
  </w:style>
  <w:style w:type="paragraph" w:customStyle="1" w:styleId="MarginEdition">
    <w:name w:val="Margin Edition"/>
    <w:basedOn w:val="MarginNote"/>
    <w:rsid w:val="00A65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913"/>
    <w:rPr>
      <w:sz w:val="2"/>
      <w:szCs w:val="2"/>
    </w:rPr>
  </w:style>
  <w:style w:type="character" w:customStyle="1" w:styleId="Small">
    <w:name w:val="Small"/>
    <w:basedOn w:val="DefaultParagraphFont"/>
    <w:rsid w:val="00A65913"/>
    <w:rPr>
      <w:sz w:val="16"/>
    </w:rPr>
  </w:style>
  <w:style w:type="paragraph" w:customStyle="1" w:styleId="WideTable">
    <w:name w:val="Wide Table"/>
    <w:basedOn w:val="Normal"/>
    <w:rsid w:val="00A65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913"/>
  </w:style>
  <w:style w:type="paragraph" w:styleId="Quote">
    <w:name w:val="Quote"/>
    <w:basedOn w:val="Heading1"/>
    <w:link w:val="QuoteChar"/>
    <w:qFormat/>
    <w:rsid w:val="00A65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913"/>
    <w:pPr>
      <w:pageBreakBefore/>
    </w:pPr>
  </w:style>
  <w:style w:type="paragraph" w:customStyle="1" w:styleId="Border">
    <w:name w:val="Border"/>
    <w:basedOn w:val="Normal"/>
    <w:qFormat/>
    <w:rsid w:val="00A65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913"/>
    <w:rPr>
      <w:u w:val="single"/>
    </w:rPr>
  </w:style>
  <w:style w:type="character" w:customStyle="1" w:styleId="BoldandItalics">
    <w:name w:val="Bold and Italics"/>
    <w:qFormat/>
    <w:rsid w:val="00A65913"/>
    <w:rPr>
      <w:b/>
      <w:i/>
      <w:u w:val="none"/>
    </w:rPr>
  </w:style>
  <w:style w:type="paragraph" w:styleId="BalloonText">
    <w:name w:val="Balloon Text"/>
    <w:basedOn w:val="Normal"/>
    <w:link w:val="BalloonTextChar"/>
    <w:rsid w:val="00A65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913"/>
    <w:pPr>
      <w:spacing w:before="0" w:after="0"/>
    </w:pPr>
  </w:style>
  <w:style w:type="paragraph" w:customStyle="1" w:styleId="BodyTextBold">
    <w:name w:val="Body Text Bold"/>
    <w:basedOn w:val="BodyText"/>
    <w:qFormat/>
    <w:rsid w:val="00A65913"/>
    <w:rPr>
      <w:b/>
    </w:rPr>
  </w:style>
  <w:style w:type="character" w:styleId="Hyperlink">
    <w:name w:val="Hyperlink"/>
    <w:basedOn w:val="DefaultParagraphFont"/>
    <w:uiPriority w:val="99"/>
    <w:unhideWhenUsed/>
    <w:rsid w:val="00312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1427</Words>
  <Characters>9081</Characters>
  <Application>Microsoft Office Word</Application>
  <DocSecurity>0</DocSecurity>
  <Lines>349</Lines>
  <Paragraphs>214</Paragraphs>
  <ScaleCrop>false</ScaleCrop>
  <Company>Author-it Software Corporation Ltd.</Company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MSS405053 Manage application of six sigma for process control and improvement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2025-03-02T01:32:00Z</dcterms:created>
  <dcterms:modified xsi:type="dcterms:W3CDTF">2025-03-02T01:32:00Z</dcterms:modified>
</cp:coreProperties>
</file>