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FAA" w:rsidP="004E1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MSS405052 Design an experiment</w:t>
      </w:r>
      <w:r>
        <w:fldChar w:fldCharType="end"/>
      </w:r>
    </w:p>
    <w:p w:rsidR="004E1FAA" w:rsidP="004E1FAA">
      <w:pPr>
        <w:pStyle w:val="Version"/>
        <w:sectPr w:rsidSect="00FD3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3AC8" w:rsidP="00FD3AC8">
      <w:pPr>
        <w:pStyle w:val="SuperHeading"/>
      </w:pPr>
      <w:r w:rsidRPr="00FD3AC8">
        <w:t>Assessment Requirements for MSS405052 Design an experiment</w:t>
      </w:r>
    </w:p>
    <w:p w:rsidR="00000000" w:rsidRPr="00FD3AC8" w:rsidP="00FD3AC8">
      <w:pPr>
        <w:pStyle w:val="Heading1"/>
      </w:pPr>
      <w:bookmarkStart w:id="1" w:name="O_1044475"/>
      <w:bookmarkEnd w:id="1"/>
      <w:r w:rsidRPr="00FD3AC8">
        <w:t>Modification History</w:t>
      </w:r>
    </w:p>
    <w:p w:rsidR="00000000" w:rsidRPr="00FD3AC8" w:rsidP="004E1FAA">
      <w:pPr>
        <w:pStyle w:val="BodyText"/>
      </w:pPr>
      <w:r w:rsidRPr="00FD3AC8">
        <w:t>Release 2. Updated pre-requisite code</w:t>
      </w:r>
    </w:p>
    <w:p w:rsidR="00000000" w:rsidRPr="00FD3AC8" w:rsidP="004E1FAA">
      <w:pPr>
        <w:pStyle w:val="BodyText"/>
      </w:pPr>
      <w:r w:rsidRPr="00FD3AC8">
        <w:t>Release 1. Supersedes and is equivalent to MSS405052A Design an experiment</w:t>
      </w:r>
    </w:p>
    <w:p w:rsidR="00000000" w:rsidRPr="00FD3AC8" w:rsidP="00FD3AC8">
      <w:pPr>
        <w:pStyle w:val="Heading1"/>
      </w:pPr>
      <w:bookmarkStart w:id="2" w:name="O_1044474"/>
      <w:bookmarkEnd w:id="2"/>
      <w:r w:rsidRPr="00FD3AC8">
        <w:t>Performance Evidence</w:t>
      </w:r>
    </w:p>
    <w:p w:rsidR="00000000" w:rsidRPr="00FD3AC8" w:rsidP="004E1FAA">
      <w:pPr>
        <w:pStyle w:val="BodyText"/>
      </w:pPr>
      <w:r w:rsidRPr="00FD3AC8">
        <w:t>Evidence required to demonstrate competence in this unit must be</w:t>
      </w:r>
      <w:r w:rsidRPr="00FD3AC8">
        <w:t xml:space="preserve"> relevant to and satisfy the requirements of the elements and performance criteria and include the ability to design one (1) or more experiments and to:</w:t>
      </w:r>
    </w:p>
    <w:p w:rsidR="00000000" w:rsidRPr="00FD3AC8" w:rsidP="00FD3AC8">
      <w:pPr>
        <w:pStyle w:val="ListBullet"/>
      </w:pPr>
      <w:r w:rsidRPr="00FD3AC8">
        <w:t>choose an improvement project</w:t>
      </w:r>
    </w:p>
    <w:p w:rsidR="00000000" w:rsidRPr="00FD3AC8" w:rsidP="00FD3AC8">
      <w:pPr>
        <w:pStyle w:val="ListBullet"/>
      </w:pPr>
      <w:r w:rsidRPr="00FD3AC8">
        <w:t>design and conduct the experiment</w:t>
      </w:r>
    </w:p>
    <w:p w:rsidR="00000000" w:rsidRPr="00FD3AC8" w:rsidP="00FD3AC8">
      <w:pPr>
        <w:pStyle w:val="ListBullet"/>
      </w:pPr>
      <w:r w:rsidRPr="00FD3AC8">
        <w:t>analyse and confirm the results.</w:t>
      </w:r>
    </w:p>
    <w:p w:rsidR="00000000" w:rsidRPr="00FD3AC8" w:rsidP="00FD3AC8">
      <w:pPr>
        <w:pStyle w:val="AllowPageBreak"/>
      </w:pPr>
    </w:p>
    <w:p w:rsidR="00000000" w:rsidRPr="00FD3AC8" w:rsidP="00FD3AC8">
      <w:pPr>
        <w:pStyle w:val="Heading1"/>
      </w:pPr>
      <w:bookmarkStart w:id="3" w:name="O_1044473"/>
      <w:bookmarkEnd w:id="3"/>
      <w:r w:rsidRPr="00FD3AC8">
        <w:t>Knowledge Evidence</w:t>
      </w:r>
    </w:p>
    <w:p w:rsidR="00000000" w:rsidRPr="00FD3AC8" w:rsidP="004E1FAA">
      <w:pPr>
        <w:pStyle w:val="BodyText"/>
      </w:pPr>
      <w:r w:rsidRPr="00FD3AC8">
        <w:t>Must provide evidence that demonstrates sufficient knowledge to interact with relevant personnel and be able to design an experiment, including knowledge of:</w:t>
      </w:r>
    </w:p>
    <w:p w:rsidR="00000000" w:rsidRPr="00FD3AC8" w:rsidP="00FD3AC8">
      <w:pPr>
        <w:pStyle w:val="ListBullet"/>
      </w:pPr>
      <w:r w:rsidRPr="00FD3AC8">
        <w:t>charting, such as Pareto charts, main effects plots, scatter plo</w:t>
      </w:r>
      <w:r w:rsidRPr="00FD3AC8">
        <w:t xml:space="preserve">ts, interaction plots, contour plots, response surface plots </w:t>
      </w:r>
    </w:p>
    <w:p w:rsidR="00000000" w:rsidRPr="00FD3AC8" w:rsidP="00FD3AC8">
      <w:pPr>
        <w:pStyle w:val="ListBullet"/>
      </w:pPr>
      <w:r w:rsidRPr="00FD3AC8">
        <w:t>statistical principles and analysis, such as analysis of means (ANOM), prediction equations, analysis of variance (ANOVA)/one-way ANOVA, desirability function, hit a target, advanced graphical d</w:t>
      </w:r>
      <w:r w:rsidRPr="00FD3AC8">
        <w:t>ata analysis, multi-variate planning, variation trees and funnelling, hypothesis testing, central limit theorem, statistical analysis roadmap, analysis for means and t-test, correlation and regression</w:t>
      </w:r>
    </w:p>
    <w:p w:rsidR="00000000" w:rsidRPr="00FD3AC8" w:rsidP="00FD3AC8">
      <w:pPr>
        <w:pStyle w:val="ListBullet"/>
      </w:pPr>
      <w:r w:rsidRPr="00FD3AC8">
        <w:t>factorial analysis principles and methods, such as mult</w:t>
      </w:r>
      <w:r w:rsidRPr="00FD3AC8">
        <w:t>i-variate analysis, Taguchi S/N ratios, 2/3 level factorial, Taguchi L8, 2/4-1 half fraction, Plackett-Burman 8-run, full factorial</w:t>
      </w:r>
    </w:p>
    <w:p w:rsidR="00000000" w:rsidRPr="00FD3AC8" w:rsidP="00FD3AC8">
      <w:pPr>
        <w:pStyle w:val="ListBullet"/>
      </w:pPr>
      <w:r w:rsidRPr="00FD3AC8">
        <w:t>acceptance criteria/confidence levels</w:t>
      </w:r>
    </w:p>
    <w:p w:rsidR="00000000" w:rsidRPr="00FD3AC8" w:rsidP="00FD3AC8">
      <w:pPr>
        <w:pStyle w:val="ListBullet"/>
      </w:pPr>
      <w:r w:rsidRPr="00FD3AC8">
        <w:t>appropriate statistics packs, which to choose and how to use.</w:t>
      </w:r>
    </w:p>
    <w:p w:rsidR="00000000" w:rsidRPr="00FD3AC8" w:rsidP="00FD3AC8">
      <w:pPr>
        <w:pStyle w:val="AllowPageBreak"/>
      </w:pPr>
    </w:p>
    <w:p w:rsidR="00000000" w:rsidRPr="00FD3AC8" w:rsidP="00FD3AC8">
      <w:pPr>
        <w:pStyle w:val="Heading1"/>
      </w:pPr>
      <w:bookmarkStart w:id="4" w:name="O_1044472"/>
      <w:bookmarkEnd w:id="4"/>
      <w:r w:rsidRPr="00FD3AC8">
        <w:t>Asses</w:t>
      </w:r>
      <w:r w:rsidRPr="00FD3AC8">
        <w:t>sment Conditions</w:t>
      </w:r>
    </w:p>
    <w:p w:rsidR="00000000" w:rsidRPr="00FD3AC8" w:rsidP="00FD3AC8">
      <w:pPr>
        <w:pStyle w:val="ListBullet"/>
      </w:pPr>
      <w:r w:rsidRPr="00FD3AC8">
        <w:t xml:space="preserve">The unit should be assessed holistically and the judgement of competence shall be based on a holistic assessment of the evidence. </w:t>
      </w:r>
    </w:p>
    <w:p w:rsidR="00000000" w:rsidRPr="00FD3AC8" w:rsidP="00FD3AC8">
      <w:pPr>
        <w:pStyle w:val="ListBullet"/>
      </w:pPr>
      <w:r w:rsidRPr="00FD3AC8">
        <w:t>The collection of performance evidence is best done from a report and/or folio of evidence drawn from:</w:t>
      </w:r>
    </w:p>
    <w:p w:rsidR="00000000" w:rsidRPr="00FD3AC8" w:rsidP="00FD3AC8">
      <w:pPr>
        <w:pStyle w:val="ListBullet2"/>
      </w:pPr>
      <w:r w:rsidRPr="00FD3AC8">
        <w:t>a single project which provides sufficient evidence of the requirements of all the elements and performance criteria</w:t>
      </w:r>
    </w:p>
    <w:p w:rsidR="00000000" w:rsidRPr="00FD3AC8" w:rsidP="00FD3AC8">
      <w:pPr>
        <w:pStyle w:val="ListBullet2"/>
      </w:pPr>
      <w:r w:rsidRPr="00FD3AC8">
        <w:t>multiple smaller projects which together provide sufficient evidence of the requirements of all the elements and performance criteria.</w:t>
      </w:r>
    </w:p>
    <w:p w:rsidR="00000000" w:rsidRPr="00FD3AC8" w:rsidP="00FD3AC8">
      <w:pPr>
        <w:pStyle w:val="ListBullet"/>
      </w:pPr>
      <w:r w:rsidRPr="00FD3AC8">
        <w:t>A t</w:t>
      </w:r>
      <w:r w:rsidRPr="00FD3AC8">
        <w:t>hird-party report, or similar, may be needed to testify to the work done by the individual, particularly when the project has been done as part of a project team.</w:t>
      </w:r>
    </w:p>
    <w:p w:rsidR="00000000" w:rsidRPr="00FD3AC8" w:rsidP="00FD3AC8">
      <w:pPr>
        <w:pStyle w:val="ListBullet"/>
      </w:pPr>
      <w:r w:rsidRPr="00FD3AC8">
        <w:t xml:space="preserve">Assessment should use a real experiment design project for an operational workplace. </w:t>
      </w:r>
    </w:p>
    <w:p w:rsidR="00000000" w:rsidRPr="00FD3AC8" w:rsidP="00FD3AC8">
      <w:pPr>
        <w:pStyle w:val="ListBullet"/>
      </w:pPr>
      <w:r w:rsidRPr="00FD3AC8">
        <w:t>Knowled</w:t>
      </w:r>
      <w:r w:rsidRPr="00FD3AC8">
        <w:t>ge evidence may be collected concurrently with performance evidence or through an independent process such as workbooks, written assessments or interviews (provided a record is kept).</w:t>
      </w:r>
    </w:p>
    <w:p w:rsidR="00000000" w:rsidRPr="00FD3AC8" w:rsidP="00FD3AC8">
      <w:pPr>
        <w:pStyle w:val="ListBullet"/>
      </w:pPr>
      <w:r w:rsidRPr="00FD3AC8">
        <w:t>Assessment processes and techniques must be appropriate to the language,</w:t>
      </w:r>
      <w:r w:rsidRPr="00FD3AC8">
        <w:t xml:space="preserve"> literacy and numeracy requirements of the work being performed and the needs of the candidate.</w:t>
      </w:r>
    </w:p>
    <w:p w:rsidR="00000000" w:rsidRPr="00FD3AC8" w:rsidP="00FD3AC8">
      <w:pPr>
        <w:pStyle w:val="ListBullet"/>
      </w:pPr>
      <w:r w:rsidRPr="00FD3AC8">
        <w:t>Conditions for assessment must include access to all tools, equipment, materials and documentation required, including relevant workplace procedures, product an</w:t>
      </w:r>
      <w:r w:rsidRPr="00FD3AC8">
        <w:t>d manufacturing specifications associated with this unit.</w:t>
      </w:r>
    </w:p>
    <w:p w:rsidR="00000000" w:rsidRPr="00FD3AC8" w:rsidP="00FD3AC8">
      <w:pPr>
        <w:pStyle w:val="ListBullet"/>
      </w:pPr>
      <w:r w:rsidRPr="00FD3AC8">
        <w:t>Foundation skills are integral to competent performance of the unit and should not be assessed separately.</w:t>
      </w:r>
    </w:p>
    <w:p w:rsidR="00000000" w:rsidRPr="00FD3AC8" w:rsidP="00FD3AC8">
      <w:pPr>
        <w:pStyle w:val="ListBullet"/>
      </w:pPr>
      <w:r w:rsidRPr="00FD3AC8">
        <w:t>Assessors must satisfy the assessor competency requirements that are in place at the time o</w:t>
      </w:r>
      <w:r w:rsidRPr="00FD3AC8">
        <w:t xml:space="preserve">f the assessment as set by the VET regulator.  </w:t>
      </w:r>
    </w:p>
    <w:p w:rsidR="00000000" w:rsidRPr="00FD3AC8" w:rsidP="00FD3AC8">
      <w:pPr>
        <w:pStyle w:val="ListBullet"/>
      </w:pPr>
      <w:r w:rsidRPr="00FD3AC8">
        <w:t>The assessor must demonstrate both technical competency and currency.</w:t>
      </w:r>
    </w:p>
    <w:p w:rsidR="00000000" w:rsidRPr="00FD3AC8" w:rsidP="00FD3AC8">
      <w:pPr>
        <w:pStyle w:val="ListBullet"/>
      </w:pPr>
      <w:r w:rsidRPr="00FD3AC8">
        <w:t>Technical competence can be demonstrated through:</w:t>
      </w:r>
    </w:p>
    <w:p w:rsidR="00000000" w:rsidRPr="00FD3AC8" w:rsidP="00FD3AC8">
      <w:pPr>
        <w:pStyle w:val="ListBullet2"/>
      </w:pPr>
      <w:r w:rsidRPr="00FD3AC8">
        <w:t>relevant VET or other qualification/Statement of Attainment AND/OR</w:t>
      </w:r>
    </w:p>
    <w:p w:rsidR="00000000" w:rsidRPr="00FD3AC8" w:rsidP="00FD3AC8">
      <w:pPr>
        <w:pStyle w:val="ListBullet2"/>
      </w:pPr>
      <w:r w:rsidRPr="00FD3AC8">
        <w:t>relevant workplace e</w:t>
      </w:r>
      <w:r w:rsidRPr="00FD3AC8">
        <w:t xml:space="preserve">xperience </w:t>
      </w:r>
    </w:p>
    <w:p w:rsidR="00000000" w:rsidRPr="00FD3AC8" w:rsidP="00FD3AC8">
      <w:pPr>
        <w:pStyle w:val="ListBullet"/>
      </w:pPr>
      <w:r w:rsidRPr="00FD3AC8">
        <w:t>Currency can be demonstrated through:</w:t>
      </w:r>
    </w:p>
    <w:p w:rsidR="00000000" w:rsidRPr="00FD3AC8" w:rsidP="00FD3AC8">
      <w:pPr>
        <w:pStyle w:val="ListBullet2"/>
      </w:pPr>
      <w:r w:rsidRPr="00FD3AC8">
        <w:t>performing the competency being assessed as part of current employment OR</w:t>
      </w:r>
    </w:p>
    <w:p w:rsidR="00000000" w:rsidRPr="00FD3AC8" w:rsidP="00FD3AC8">
      <w:pPr>
        <w:pStyle w:val="ListBullet2"/>
      </w:pPr>
      <w:r w:rsidRPr="00FD3AC8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FD3AC8" w:rsidP="00FD3AC8">
      <w:pPr>
        <w:pStyle w:val="AllowPageBreak"/>
      </w:pPr>
    </w:p>
    <w:p w:rsidR="00000000" w:rsidRPr="00FD3AC8" w:rsidP="00FD3AC8">
      <w:pPr>
        <w:pStyle w:val="Heading1"/>
      </w:pPr>
      <w:bookmarkStart w:id="5" w:name="O_1044487"/>
      <w:bookmarkEnd w:id="5"/>
      <w:r w:rsidRPr="00FD3AC8">
        <w:t>Links</w:t>
      </w:r>
    </w:p>
    <w:p w:rsidR="00000000" w:rsidRPr="00FD3AC8" w:rsidP="004E1FAA">
      <w:pPr>
        <w:pStyle w:val="BodyText"/>
      </w:pPr>
      <w:r w:rsidRPr="00FD3AC8">
        <w:t>Companion Volume implementation guid</w:t>
      </w:r>
      <w:r w:rsidRPr="00FD3AC8">
        <w:t xml:space="preserve">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148A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D3AC8" w:rsidP="00FD3AC8"/>
    <w:sectPr w:rsidSect="00FD3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C8" w:rsidRPr="004E1FAA" w:rsidP="004E1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AA" w:rsidP="00FD3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1FAA" w:rsidP="00FD3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1FAA" w:rsidP="00FD3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AC8" w:rsidRPr="004E1FAA" w:rsidP="004E1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AA" w:rsidRPr="002D2AF8" w:rsidP="00FD3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MSS405052 Design an experiment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4E1FAA" w:rsidP="00FD3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F69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64A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D00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AC8"/>
  </w:style>
  <w:style w:type="character" w:customStyle="1" w:styleId="Heading1Char">
    <w:name w:val="Heading 1 Char"/>
    <w:basedOn w:val="DefaultParagraphFont"/>
    <w:link w:val="Heading1"/>
    <w:rsid w:val="00FD3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A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3A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AC8"/>
    <w:rPr>
      <w:b/>
      <w:spacing w:val="0"/>
    </w:rPr>
  </w:style>
  <w:style w:type="paragraph" w:customStyle="1" w:styleId="SuperTitle">
    <w:name w:val="SuperTitle"/>
    <w:basedOn w:val="Title"/>
    <w:rsid w:val="00FD3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AC8"/>
    <w:rPr>
      <w:i/>
    </w:rPr>
  </w:style>
  <w:style w:type="paragraph" w:styleId="Caption">
    <w:name w:val="caption"/>
    <w:basedOn w:val="BodyText"/>
    <w:next w:val="Normal"/>
    <w:qFormat/>
    <w:rsid w:val="00FD3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AC8"/>
  </w:style>
  <w:style w:type="paragraph" w:styleId="TableofFigures">
    <w:name w:val="table of figures"/>
    <w:basedOn w:val="Normal"/>
    <w:next w:val="Normal"/>
    <w:semiHidden/>
    <w:rsid w:val="00FD3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A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3AC8"/>
    <w:rPr>
      <w:rFonts w:ascii="Wingdings" w:hAnsi="Wingdings"/>
    </w:rPr>
  </w:style>
  <w:style w:type="paragraph" w:customStyle="1" w:styleId="TableHeading">
    <w:name w:val="Table Heading"/>
    <w:basedOn w:val="HeadingBase"/>
    <w:rsid w:val="00FD3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AC8"/>
    <w:rPr>
      <w:color w:val="0033CC"/>
      <w:u w:val="none"/>
    </w:rPr>
  </w:style>
  <w:style w:type="paragraph" w:customStyle="1" w:styleId="BodyTextRight">
    <w:name w:val="Body Text Right"/>
    <w:basedOn w:val="BodyText"/>
    <w:rsid w:val="00FD3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A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AC8"/>
    <w:rPr>
      <w:sz w:val="32"/>
    </w:rPr>
  </w:style>
  <w:style w:type="paragraph" w:customStyle="1" w:styleId="HeadingProcedure">
    <w:name w:val="Heading Procedure"/>
    <w:basedOn w:val="HeadingBase"/>
    <w:next w:val="Normal"/>
    <w:rsid w:val="00FD3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AC8"/>
    <w:pPr>
      <w:spacing w:before="60" w:after="60"/>
    </w:pPr>
  </w:style>
  <w:style w:type="paragraph" w:styleId="ListContinue">
    <w:name w:val="List Continue"/>
    <w:basedOn w:val="List"/>
    <w:rsid w:val="00FD3AC8"/>
    <w:pPr>
      <w:ind w:firstLine="0"/>
    </w:pPr>
  </w:style>
  <w:style w:type="paragraph" w:customStyle="1" w:styleId="ListNote">
    <w:name w:val="List Note"/>
    <w:basedOn w:val="List"/>
    <w:rsid w:val="00FD3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AC8"/>
    <w:rPr>
      <w:rFonts w:ascii="Courier New" w:hAnsi="Courier New"/>
    </w:rPr>
  </w:style>
  <w:style w:type="paragraph" w:customStyle="1" w:styleId="NoteBullet">
    <w:name w:val="Note Bullet"/>
    <w:basedOn w:val="Note"/>
    <w:rsid w:val="00FD3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A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AC8"/>
    <w:rPr>
      <w:b/>
      <w:smallCaps/>
    </w:rPr>
  </w:style>
  <w:style w:type="paragraph" w:customStyle="1" w:styleId="TableListNumber">
    <w:name w:val="Table List Number"/>
    <w:basedOn w:val="ListNumber"/>
    <w:rsid w:val="00FD3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AC8"/>
    <w:pPr>
      <w:numPr>
        <w:numId w:val="9"/>
      </w:numPr>
    </w:pPr>
  </w:style>
  <w:style w:type="paragraph" w:customStyle="1" w:styleId="ListAlpha2">
    <w:name w:val="List Alpha 2"/>
    <w:basedOn w:val="List2"/>
    <w:rsid w:val="00FD3AC8"/>
    <w:pPr>
      <w:numPr>
        <w:numId w:val="8"/>
      </w:numPr>
    </w:pPr>
  </w:style>
  <w:style w:type="paragraph" w:styleId="List2">
    <w:name w:val="List 2"/>
    <w:basedOn w:val="BodyText"/>
    <w:rsid w:val="00FD3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A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A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AC8"/>
    <w:pPr>
      <w:numPr>
        <w:numId w:val="4"/>
      </w:numPr>
    </w:pPr>
  </w:style>
  <w:style w:type="paragraph" w:styleId="ListContinue2">
    <w:name w:val="List Continue 2"/>
    <w:basedOn w:val="List2"/>
    <w:rsid w:val="00FD3AC8"/>
    <w:pPr>
      <w:ind w:firstLine="0"/>
    </w:pPr>
  </w:style>
  <w:style w:type="paragraph" w:styleId="ListContinue3">
    <w:name w:val="List Continue 3"/>
    <w:basedOn w:val="List3"/>
    <w:rsid w:val="00FD3AC8"/>
    <w:pPr>
      <w:ind w:left="1021" w:firstLine="0"/>
    </w:pPr>
  </w:style>
  <w:style w:type="paragraph" w:styleId="ListContinue4">
    <w:name w:val="List Continue 4"/>
    <w:basedOn w:val="List4"/>
    <w:rsid w:val="00FD3AC8"/>
    <w:pPr>
      <w:ind w:firstLine="0"/>
    </w:pPr>
  </w:style>
  <w:style w:type="paragraph" w:styleId="ListContinue5">
    <w:name w:val="List Continue 5"/>
    <w:basedOn w:val="List5"/>
    <w:rsid w:val="00FD3AC8"/>
    <w:pPr>
      <w:ind w:firstLine="0"/>
    </w:pPr>
  </w:style>
  <w:style w:type="paragraph" w:styleId="ListNumber3">
    <w:name w:val="List Number 3"/>
    <w:basedOn w:val="List3"/>
    <w:rsid w:val="00FD3AC8"/>
    <w:pPr>
      <w:numPr>
        <w:numId w:val="5"/>
      </w:numPr>
    </w:pPr>
  </w:style>
  <w:style w:type="paragraph" w:styleId="ListNumber4">
    <w:name w:val="List Number 4"/>
    <w:basedOn w:val="List4"/>
    <w:rsid w:val="00FD3AC8"/>
    <w:pPr>
      <w:numPr>
        <w:numId w:val="6"/>
      </w:numPr>
    </w:pPr>
  </w:style>
  <w:style w:type="paragraph" w:styleId="ListNumber5">
    <w:name w:val="List Number 5"/>
    <w:basedOn w:val="List5"/>
    <w:rsid w:val="00FD3AC8"/>
    <w:pPr>
      <w:numPr>
        <w:numId w:val="7"/>
      </w:numPr>
    </w:pPr>
  </w:style>
  <w:style w:type="paragraph" w:styleId="BlockText">
    <w:name w:val="Block Text"/>
    <w:basedOn w:val="Normal"/>
    <w:rsid w:val="00FD3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AC8"/>
    <w:rPr>
      <w:sz w:val="16"/>
      <w:vertAlign w:val="superscript"/>
    </w:rPr>
  </w:style>
  <w:style w:type="character" w:customStyle="1" w:styleId="Symbols">
    <w:name w:val="Symbols"/>
    <w:basedOn w:val="DefaultParagraphFont"/>
    <w:rsid w:val="00FD3AC8"/>
    <w:rPr>
      <w:rFonts w:ascii="Symbol" w:hAnsi="Symbol"/>
    </w:rPr>
  </w:style>
  <w:style w:type="character" w:customStyle="1" w:styleId="MenuOptions">
    <w:name w:val="Menu Options"/>
    <w:basedOn w:val="DefaultParagraphFont"/>
    <w:rsid w:val="00FD3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AC8"/>
    <w:rPr>
      <w:b/>
    </w:rPr>
  </w:style>
  <w:style w:type="character" w:customStyle="1" w:styleId="Underlined">
    <w:name w:val="Underlined"/>
    <w:basedOn w:val="DefaultParagraphFont"/>
    <w:rsid w:val="00FD3AC8"/>
    <w:rPr>
      <w:u w:val="single"/>
    </w:rPr>
  </w:style>
  <w:style w:type="paragraph" w:customStyle="1" w:styleId="TableBodyTextRight">
    <w:name w:val="Table Body Text Right"/>
    <w:basedOn w:val="TableBodyText"/>
    <w:rsid w:val="00FD3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AC8"/>
    <w:rPr>
      <w:sz w:val="18"/>
    </w:rPr>
  </w:style>
  <w:style w:type="paragraph" w:customStyle="1" w:styleId="BodySmallRight">
    <w:name w:val="Body Small Right"/>
    <w:basedOn w:val="BodyTextRight"/>
    <w:rsid w:val="00FD3AC8"/>
    <w:rPr>
      <w:sz w:val="18"/>
      <w:szCs w:val="18"/>
    </w:rPr>
  </w:style>
  <w:style w:type="paragraph" w:customStyle="1" w:styleId="MarginEdition">
    <w:name w:val="Margin Edition"/>
    <w:basedOn w:val="MarginNote"/>
    <w:rsid w:val="00FD3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AC8"/>
    <w:rPr>
      <w:sz w:val="2"/>
      <w:szCs w:val="2"/>
    </w:rPr>
  </w:style>
  <w:style w:type="character" w:customStyle="1" w:styleId="Small">
    <w:name w:val="Small"/>
    <w:basedOn w:val="DefaultParagraphFont"/>
    <w:rsid w:val="00FD3AC8"/>
    <w:rPr>
      <w:sz w:val="16"/>
    </w:rPr>
  </w:style>
  <w:style w:type="paragraph" w:customStyle="1" w:styleId="WideTable">
    <w:name w:val="Wide Table"/>
    <w:basedOn w:val="Normal"/>
    <w:rsid w:val="00FD3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AC8"/>
  </w:style>
  <w:style w:type="paragraph" w:styleId="Quote">
    <w:name w:val="Quote"/>
    <w:basedOn w:val="Heading1"/>
    <w:link w:val="QuoteChar"/>
    <w:qFormat/>
    <w:rsid w:val="00FD3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AC8"/>
    <w:pPr>
      <w:pageBreakBefore/>
    </w:pPr>
  </w:style>
  <w:style w:type="paragraph" w:customStyle="1" w:styleId="Border">
    <w:name w:val="Border"/>
    <w:basedOn w:val="Normal"/>
    <w:qFormat/>
    <w:rsid w:val="00FD3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AC8"/>
    <w:rPr>
      <w:u w:val="single"/>
    </w:rPr>
  </w:style>
  <w:style w:type="character" w:customStyle="1" w:styleId="BoldandItalics">
    <w:name w:val="Bold and Italics"/>
    <w:qFormat/>
    <w:rsid w:val="00FD3AC8"/>
    <w:rPr>
      <w:b/>
      <w:i/>
      <w:u w:val="none"/>
    </w:rPr>
  </w:style>
  <w:style w:type="paragraph" w:styleId="BalloonText">
    <w:name w:val="Balloon Text"/>
    <w:basedOn w:val="Normal"/>
    <w:link w:val="BalloonTextChar"/>
    <w:rsid w:val="00FD3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AC8"/>
    <w:pPr>
      <w:spacing w:before="0" w:after="0"/>
    </w:pPr>
  </w:style>
  <w:style w:type="paragraph" w:customStyle="1" w:styleId="BodyTextBold">
    <w:name w:val="Body Text Bold"/>
    <w:basedOn w:val="BodyText"/>
    <w:qFormat/>
    <w:rsid w:val="00FD3AC8"/>
    <w:rPr>
      <w:b/>
    </w:rPr>
  </w:style>
  <w:style w:type="character" w:styleId="Hyperlink">
    <w:name w:val="Hyperlink"/>
    <w:basedOn w:val="DefaultParagraphFont"/>
    <w:uiPriority w:val="99"/>
    <w:unhideWhenUsed/>
    <w:rsid w:val="004E1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3475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MSS405052 Design an experiment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2022-09-21T04:47:00Z</dcterms:created>
  <dcterms:modified xsi:type="dcterms:W3CDTF">2022-09-21T04:47:00Z</dcterms:modified>
</cp:coreProperties>
</file>