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E51" w:rsidP="00C76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MSS405045 Manage relationships with non-customer external organisations</w:t>
      </w:r>
      <w:r>
        <w:fldChar w:fldCharType="end"/>
      </w:r>
    </w:p>
    <w:p w:rsidR="00C76E51" w:rsidP="00C76E51">
      <w:pPr>
        <w:pStyle w:val="Version"/>
        <w:sectPr w:rsidSect="00753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C9E" w:rsidP="00753C9E">
      <w:pPr>
        <w:pStyle w:val="SuperHeading"/>
      </w:pPr>
      <w:r w:rsidRPr="00753C9E">
        <w:t>Assessment Requirements for MSS405045 Manage relationships with non-customer external organisations</w:t>
      </w:r>
    </w:p>
    <w:p w:rsidR="00000000" w:rsidRPr="00753C9E" w:rsidP="00753C9E">
      <w:pPr>
        <w:pStyle w:val="Heading1"/>
      </w:pPr>
      <w:bookmarkStart w:id="1" w:name="O_1261874"/>
      <w:bookmarkEnd w:id="1"/>
      <w:r w:rsidRPr="00753C9E">
        <w:t>Modification History</w:t>
      </w:r>
    </w:p>
    <w:p w:rsidR="00000000" w:rsidRPr="00753C9E" w:rsidP="00C76E51">
      <w:pPr>
        <w:pStyle w:val="BodyText"/>
      </w:pPr>
      <w:r w:rsidRPr="00753C9E">
        <w:t>Release 1. Unit code changed. Application cha</w:t>
      </w:r>
      <w:r w:rsidRPr="00753C9E">
        <w:t>nged. Performance criteria changed.  Assessment requirements changed. Workplace outcome changed. Supersedes and is not equivalent to MSS405010 Manage relationships with non-customer external organisations.</w:t>
      </w:r>
    </w:p>
    <w:p w:rsidR="00000000" w:rsidRPr="00753C9E" w:rsidP="00753C9E">
      <w:pPr>
        <w:pStyle w:val="Heading1"/>
      </w:pPr>
      <w:bookmarkStart w:id="2" w:name="O_1261875"/>
      <w:bookmarkEnd w:id="2"/>
      <w:r w:rsidRPr="00753C9E">
        <w:t>Performance Evidence</w:t>
      </w:r>
    </w:p>
    <w:p w:rsidR="00000000" w:rsidRPr="00753C9E" w:rsidP="00C76E51">
      <w:pPr>
        <w:pStyle w:val="BodyText"/>
      </w:pPr>
      <w:r w:rsidRPr="00753C9E">
        <w:t>There must</w:t>
      </w:r>
      <w:r w:rsidRPr="00753C9E">
        <w:t xml:space="preserve"> be evidence the candidate has completed the tasks outlined in the elements and performance criteria of this unit, and demonstrated the ability to:</w:t>
      </w:r>
    </w:p>
    <w:p w:rsidR="00000000" w:rsidRPr="00753C9E" w:rsidP="00753C9E">
      <w:pPr>
        <w:pStyle w:val="ListBullet"/>
      </w:pPr>
      <w:r w:rsidRPr="00753C9E">
        <w:t>Identify mutual benefits from and manage performance of at least one relationship with a non-customer exter</w:t>
      </w:r>
      <w:r w:rsidRPr="00753C9E">
        <w:t>nal organisation.</w:t>
      </w:r>
    </w:p>
    <w:p w:rsidR="00000000" w:rsidRPr="00753C9E" w:rsidP="00753C9E">
      <w:pPr>
        <w:pStyle w:val="AllowPageBreak"/>
      </w:pPr>
    </w:p>
    <w:p w:rsidR="00000000" w:rsidRPr="00753C9E" w:rsidP="00753C9E">
      <w:pPr>
        <w:pStyle w:val="Heading1"/>
      </w:pPr>
      <w:bookmarkStart w:id="3" w:name="O_1261876"/>
      <w:bookmarkEnd w:id="3"/>
      <w:r w:rsidRPr="00753C9E">
        <w:t>Knowledge Evidence</w:t>
      </w:r>
    </w:p>
    <w:p w:rsidR="00000000" w:rsidRPr="00753C9E" w:rsidP="00C76E51">
      <w:pPr>
        <w:pStyle w:val="BodyText"/>
      </w:pPr>
      <w:r w:rsidRPr="00753C9E">
        <w:t>There must be evidence the candidate has knowledge of:</w:t>
      </w:r>
    </w:p>
    <w:p w:rsidR="00000000" w:rsidRPr="00753C9E" w:rsidP="00753C9E">
      <w:pPr>
        <w:pStyle w:val="ListBullet"/>
      </w:pPr>
      <w:r w:rsidRPr="00753C9E">
        <w:t>strategic goals of own organisation</w:t>
      </w:r>
    </w:p>
    <w:p w:rsidR="00000000" w:rsidRPr="00753C9E" w:rsidP="00753C9E">
      <w:pPr>
        <w:pStyle w:val="ListBullet"/>
      </w:pPr>
      <w:r w:rsidRPr="00753C9E">
        <w:t>types of strategic benefits that may be achieved from relationships with external organisations</w:t>
      </w:r>
    </w:p>
    <w:p w:rsidR="00000000" w:rsidRPr="00753C9E" w:rsidP="00753C9E">
      <w:pPr>
        <w:pStyle w:val="ListBullet"/>
      </w:pPr>
      <w:r w:rsidRPr="00753C9E">
        <w:t>external org</w:t>
      </w:r>
      <w:r w:rsidRPr="00753C9E">
        <w:t>anisations which may offer benefits</w:t>
      </w:r>
    </w:p>
    <w:p w:rsidR="00000000" w:rsidRPr="00753C9E" w:rsidP="00753C9E">
      <w:pPr>
        <w:pStyle w:val="ListBullet"/>
      </w:pPr>
      <w:r w:rsidRPr="00753C9E">
        <w:t>benefits which can be offered to the external organisations</w:t>
      </w:r>
    </w:p>
    <w:p w:rsidR="00000000" w:rsidRPr="00753C9E" w:rsidP="00753C9E">
      <w:pPr>
        <w:pStyle w:val="ListBullet"/>
      </w:pPr>
      <w:r w:rsidRPr="00753C9E">
        <w:t>customer benefits and features from products and processes of own organisation</w:t>
      </w:r>
    </w:p>
    <w:p w:rsidR="00000000" w:rsidRPr="00753C9E" w:rsidP="00753C9E">
      <w:pPr>
        <w:pStyle w:val="ListBullet"/>
      </w:pPr>
      <w:r w:rsidRPr="00753C9E">
        <w:t>muda (waste) categories and elimination</w:t>
      </w:r>
    </w:p>
    <w:p w:rsidR="00000000" w:rsidRPr="00753C9E" w:rsidP="00753C9E">
      <w:pPr>
        <w:pStyle w:val="ListBullet"/>
      </w:pPr>
      <w:r w:rsidRPr="00753C9E">
        <w:t>formal problem-solving procedures</w:t>
      </w:r>
    </w:p>
    <w:p w:rsidR="00000000" w:rsidRPr="00753C9E" w:rsidP="00753C9E">
      <w:pPr>
        <w:pStyle w:val="ListBullet"/>
      </w:pPr>
      <w:r w:rsidRPr="00753C9E">
        <w:t>confide</w:t>
      </w:r>
      <w:r w:rsidRPr="00753C9E">
        <w:t>ntiality requirements and communication protocols of own organisation</w:t>
      </w:r>
    </w:p>
    <w:p w:rsidR="00000000" w:rsidRPr="00753C9E" w:rsidP="00753C9E">
      <w:pPr>
        <w:pStyle w:val="ListBullet"/>
      </w:pPr>
      <w:r w:rsidRPr="00753C9E">
        <w:t>communication techniques and methods which promote engagement and participation.</w:t>
      </w:r>
    </w:p>
    <w:p w:rsidR="00000000" w:rsidRPr="00753C9E" w:rsidP="00753C9E">
      <w:pPr>
        <w:pStyle w:val="AllowPageBreak"/>
      </w:pPr>
    </w:p>
    <w:p w:rsidR="00000000" w:rsidRPr="00753C9E" w:rsidP="00753C9E">
      <w:pPr>
        <w:pStyle w:val="Heading1"/>
      </w:pPr>
      <w:bookmarkStart w:id="4" w:name="O_1261877"/>
      <w:bookmarkEnd w:id="4"/>
      <w:r w:rsidRPr="00753C9E">
        <w:t>Assessment Conditions</w:t>
      </w:r>
    </w:p>
    <w:p w:rsidR="00000000" w:rsidRPr="00753C9E" w:rsidP="00C76E51">
      <w:pPr>
        <w:pStyle w:val="BodyText"/>
      </w:pPr>
      <w:r w:rsidRPr="00753C9E">
        <w:t>Skills must have been demonstrated in the workplace or in a simu</w:t>
      </w:r>
      <w:r w:rsidRPr="00753C9E">
        <w:t>lated environment that reflects workplace conditions and contingencies. The following conditions must be met for this unit:</w:t>
      </w:r>
    </w:p>
    <w:p w:rsidR="00000000" w:rsidRPr="00753C9E" w:rsidP="00753C9E">
      <w:pPr>
        <w:pStyle w:val="ListBullet"/>
      </w:pPr>
      <w:r w:rsidRPr="00753C9E">
        <w:t>use of suitable facilities, equipment and resources, including:</w:t>
      </w:r>
    </w:p>
    <w:p w:rsidR="00000000" w:rsidRPr="00753C9E" w:rsidP="00753C9E">
      <w:pPr>
        <w:pStyle w:val="ListBullet2"/>
      </w:pPr>
      <w:r w:rsidRPr="00753C9E">
        <w:t>historical information on relationship with external organisation</w:t>
      </w:r>
    </w:p>
    <w:p w:rsidR="00000000" w:rsidRPr="00753C9E" w:rsidP="00753C9E">
      <w:pPr>
        <w:pStyle w:val="ListBullet2"/>
      </w:pPr>
      <w:r w:rsidRPr="00753C9E">
        <w:t>organisation’s strategic goals</w:t>
      </w:r>
    </w:p>
    <w:p w:rsidR="00000000" w:rsidRPr="00753C9E" w:rsidP="00753C9E">
      <w:pPr>
        <w:pStyle w:val="ListBullet2"/>
      </w:pPr>
      <w:r w:rsidRPr="00753C9E">
        <w:t>relevant policies, procedures, protocols</w:t>
      </w:r>
    </w:p>
    <w:p w:rsidR="00000000" w:rsidRPr="00753C9E" w:rsidP="00753C9E">
      <w:pPr>
        <w:pStyle w:val="ListBullet"/>
      </w:pPr>
      <w:r w:rsidRPr="00753C9E">
        <w:t>modelling of industry operating conditions.</w:t>
      </w:r>
      <w:r w:rsidRPr="00753C9E">
        <w:br/>
      </w:r>
    </w:p>
    <w:p w:rsidR="00000000" w:rsidRPr="00753C9E" w:rsidP="00C76E51">
      <w:pPr>
        <w:pStyle w:val="BodyText"/>
      </w:pPr>
      <w:r w:rsidRPr="00753C9E">
        <w:t>Assessors must satisfy the NVR/AQTF mandatory competency requirements for assessors.</w:t>
      </w:r>
    </w:p>
    <w:p w:rsidR="00000000" w:rsidRPr="00753C9E" w:rsidP="00753C9E">
      <w:pPr>
        <w:pStyle w:val="Heading1"/>
      </w:pPr>
      <w:bookmarkStart w:id="5" w:name="O_1261880"/>
      <w:bookmarkEnd w:id="5"/>
      <w:r w:rsidRPr="00753C9E">
        <w:t>Links</w:t>
      </w:r>
    </w:p>
    <w:p w:rsidR="00000000" w:rsidRPr="00753C9E" w:rsidP="00C76E51">
      <w:pPr>
        <w:pStyle w:val="BodyText"/>
      </w:pPr>
      <w:r w:rsidRPr="00753C9E">
        <w:t>Companion Volume Implementat</w:t>
      </w:r>
      <w:r w:rsidRPr="00753C9E">
        <w:t xml:space="preserve">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14E5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53C9E" w:rsidP="00753C9E"/>
    <w:sectPr w:rsidSect="00753C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C9E" w:rsidRPr="00C76E51" w:rsidP="00C76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51" w:rsidP="00753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6E51" w:rsidP="00753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6E51" w:rsidP="00753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C9E" w:rsidRPr="00C76E51" w:rsidP="00C76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E51" w:rsidRPr="002D2AF8" w:rsidP="00753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MSS405045 Manage relationships with non-customer external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76E51" w:rsidP="00753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3C3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6A3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5252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C9E"/>
  </w:style>
  <w:style w:type="character" w:customStyle="1" w:styleId="Heading1Char">
    <w:name w:val="Heading 1 Char"/>
    <w:basedOn w:val="DefaultParagraphFont"/>
    <w:link w:val="Heading1"/>
    <w:rsid w:val="00753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C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3C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3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C9E"/>
    <w:rPr>
      <w:b/>
      <w:spacing w:val="0"/>
    </w:rPr>
  </w:style>
  <w:style w:type="paragraph" w:customStyle="1" w:styleId="SuperTitle">
    <w:name w:val="SuperTitle"/>
    <w:basedOn w:val="Title"/>
    <w:rsid w:val="00753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C9E"/>
    <w:rPr>
      <w:i/>
    </w:rPr>
  </w:style>
  <w:style w:type="paragraph" w:styleId="Caption">
    <w:name w:val="caption"/>
    <w:basedOn w:val="BodyText"/>
    <w:next w:val="Normal"/>
    <w:qFormat/>
    <w:rsid w:val="00753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C9E"/>
  </w:style>
  <w:style w:type="paragraph" w:styleId="TableofFigures">
    <w:name w:val="table of figures"/>
    <w:basedOn w:val="Normal"/>
    <w:next w:val="Normal"/>
    <w:semiHidden/>
    <w:rsid w:val="00753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C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C9E"/>
    <w:rPr>
      <w:rFonts w:ascii="Wingdings" w:hAnsi="Wingdings"/>
    </w:rPr>
  </w:style>
  <w:style w:type="paragraph" w:customStyle="1" w:styleId="TableHeading">
    <w:name w:val="Table Heading"/>
    <w:basedOn w:val="HeadingBase"/>
    <w:rsid w:val="00753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C9E"/>
    <w:rPr>
      <w:color w:val="0033CC"/>
      <w:u w:val="none"/>
    </w:rPr>
  </w:style>
  <w:style w:type="paragraph" w:customStyle="1" w:styleId="BodyTextRight">
    <w:name w:val="Body Text Right"/>
    <w:basedOn w:val="BodyText"/>
    <w:rsid w:val="00753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C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C9E"/>
    <w:rPr>
      <w:sz w:val="32"/>
    </w:rPr>
  </w:style>
  <w:style w:type="paragraph" w:customStyle="1" w:styleId="HeadingProcedure">
    <w:name w:val="Heading Procedure"/>
    <w:basedOn w:val="HeadingBase"/>
    <w:next w:val="Normal"/>
    <w:rsid w:val="00753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C9E"/>
    <w:pPr>
      <w:spacing w:before="60" w:after="60"/>
    </w:pPr>
  </w:style>
  <w:style w:type="paragraph" w:styleId="ListContinue">
    <w:name w:val="List Continue"/>
    <w:basedOn w:val="List"/>
    <w:rsid w:val="00753C9E"/>
    <w:pPr>
      <w:ind w:firstLine="0"/>
    </w:pPr>
  </w:style>
  <w:style w:type="paragraph" w:customStyle="1" w:styleId="ListNote">
    <w:name w:val="List Note"/>
    <w:basedOn w:val="List"/>
    <w:rsid w:val="00753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C9E"/>
    <w:rPr>
      <w:rFonts w:ascii="Courier New" w:hAnsi="Courier New"/>
    </w:rPr>
  </w:style>
  <w:style w:type="paragraph" w:customStyle="1" w:styleId="NoteBullet">
    <w:name w:val="Note Bullet"/>
    <w:basedOn w:val="Note"/>
    <w:rsid w:val="00753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C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C9E"/>
    <w:rPr>
      <w:b/>
      <w:smallCaps/>
    </w:rPr>
  </w:style>
  <w:style w:type="paragraph" w:customStyle="1" w:styleId="TableListNumber">
    <w:name w:val="Table List Number"/>
    <w:basedOn w:val="ListNumber"/>
    <w:rsid w:val="00753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C9E"/>
    <w:pPr>
      <w:numPr>
        <w:numId w:val="9"/>
      </w:numPr>
    </w:pPr>
  </w:style>
  <w:style w:type="paragraph" w:customStyle="1" w:styleId="ListAlpha2">
    <w:name w:val="List Alpha 2"/>
    <w:basedOn w:val="List2"/>
    <w:rsid w:val="00753C9E"/>
    <w:pPr>
      <w:numPr>
        <w:numId w:val="8"/>
      </w:numPr>
    </w:pPr>
  </w:style>
  <w:style w:type="paragraph" w:styleId="List2">
    <w:name w:val="List 2"/>
    <w:basedOn w:val="BodyText"/>
    <w:rsid w:val="00753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C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C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C9E"/>
    <w:pPr>
      <w:numPr>
        <w:numId w:val="4"/>
      </w:numPr>
    </w:pPr>
  </w:style>
  <w:style w:type="paragraph" w:styleId="ListContinue2">
    <w:name w:val="List Continue 2"/>
    <w:basedOn w:val="List2"/>
    <w:rsid w:val="00753C9E"/>
    <w:pPr>
      <w:ind w:firstLine="0"/>
    </w:pPr>
  </w:style>
  <w:style w:type="paragraph" w:styleId="ListContinue3">
    <w:name w:val="List Continue 3"/>
    <w:basedOn w:val="List3"/>
    <w:rsid w:val="00753C9E"/>
    <w:pPr>
      <w:ind w:left="1021" w:firstLine="0"/>
    </w:pPr>
  </w:style>
  <w:style w:type="paragraph" w:styleId="ListContinue4">
    <w:name w:val="List Continue 4"/>
    <w:basedOn w:val="List4"/>
    <w:rsid w:val="00753C9E"/>
    <w:pPr>
      <w:ind w:firstLine="0"/>
    </w:pPr>
  </w:style>
  <w:style w:type="paragraph" w:styleId="ListContinue5">
    <w:name w:val="List Continue 5"/>
    <w:basedOn w:val="List5"/>
    <w:rsid w:val="00753C9E"/>
    <w:pPr>
      <w:ind w:firstLine="0"/>
    </w:pPr>
  </w:style>
  <w:style w:type="paragraph" w:styleId="ListNumber3">
    <w:name w:val="List Number 3"/>
    <w:basedOn w:val="List3"/>
    <w:rsid w:val="00753C9E"/>
    <w:pPr>
      <w:numPr>
        <w:numId w:val="5"/>
      </w:numPr>
    </w:pPr>
  </w:style>
  <w:style w:type="paragraph" w:styleId="ListNumber4">
    <w:name w:val="List Number 4"/>
    <w:basedOn w:val="List4"/>
    <w:rsid w:val="00753C9E"/>
    <w:pPr>
      <w:numPr>
        <w:numId w:val="6"/>
      </w:numPr>
    </w:pPr>
  </w:style>
  <w:style w:type="paragraph" w:styleId="ListNumber5">
    <w:name w:val="List Number 5"/>
    <w:basedOn w:val="List5"/>
    <w:rsid w:val="00753C9E"/>
    <w:pPr>
      <w:numPr>
        <w:numId w:val="7"/>
      </w:numPr>
    </w:pPr>
  </w:style>
  <w:style w:type="paragraph" w:styleId="BlockText">
    <w:name w:val="Block Text"/>
    <w:basedOn w:val="Normal"/>
    <w:rsid w:val="00753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C9E"/>
    <w:rPr>
      <w:sz w:val="16"/>
      <w:vertAlign w:val="superscript"/>
    </w:rPr>
  </w:style>
  <w:style w:type="character" w:customStyle="1" w:styleId="Symbols">
    <w:name w:val="Symbols"/>
    <w:basedOn w:val="DefaultParagraphFont"/>
    <w:rsid w:val="00753C9E"/>
    <w:rPr>
      <w:rFonts w:ascii="Symbol" w:hAnsi="Symbol"/>
    </w:rPr>
  </w:style>
  <w:style w:type="character" w:customStyle="1" w:styleId="MenuOptions">
    <w:name w:val="Menu Options"/>
    <w:basedOn w:val="DefaultParagraphFont"/>
    <w:rsid w:val="00753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C9E"/>
    <w:rPr>
      <w:b/>
    </w:rPr>
  </w:style>
  <w:style w:type="character" w:customStyle="1" w:styleId="Underlined">
    <w:name w:val="Underlined"/>
    <w:basedOn w:val="DefaultParagraphFont"/>
    <w:rsid w:val="00753C9E"/>
    <w:rPr>
      <w:u w:val="single"/>
    </w:rPr>
  </w:style>
  <w:style w:type="paragraph" w:customStyle="1" w:styleId="TableBodyTextRight">
    <w:name w:val="Table Body Text Right"/>
    <w:basedOn w:val="TableBodyText"/>
    <w:rsid w:val="00753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C9E"/>
    <w:rPr>
      <w:sz w:val="18"/>
    </w:rPr>
  </w:style>
  <w:style w:type="paragraph" w:customStyle="1" w:styleId="BodySmallRight">
    <w:name w:val="Body Small Right"/>
    <w:basedOn w:val="BodyTextRight"/>
    <w:rsid w:val="00753C9E"/>
    <w:rPr>
      <w:sz w:val="18"/>
      <w:szCs w:val="18"/>
    </w:rPr>
  </w:style>
  <w:style w:type="paragraph" w:customStyle="1" w:styleId="MarginEdition">
    <w:name w:val="Margin Edition"/>
    <w:basedOn w:val="MarginNote"/>
    <w:rsid w:val="00753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C9E"/>
    <w:rPr>
      <w:sz w:val="2"/>
      <w:szCs w:val="2"/>
    </w:rPr>
  </w:style>
  <w:style w:type="character" w:customStyle="1" w:styleId="Small">
    <w:name w:val="Small"/>
    <w:basedOn w:val="DefaultParagraphFont"/>
    <w:rsid w:val="00753C9E"/>
    <w:rPr>
      <w:sz w:val="16"/>
    </w:rPr>
  </w:style>
  <w:style w:type="paragraph" w:customStyle="1" w:styleId="WideTable">
    <w:name w:val="Wide Table"/>
    <w:basedOn w:val="Normal"/>
    <w:rsid w:val="00753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C9E"/>
  </w:style>
  <w:style w:type="paragraph" w:styleId="Quote">
    <w:name w:val="Quote"/>
    <w:basedOn w:val="Heading1"/>
    <w:link w:val="QuoteChar"/>
    <w:qFormat/>
    <w:rsid w:val="00753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C9E"/>
    <w:pPr>
      <w:pageBreakBefore/>
    </w:pPr>
  </w:style>
  <w:style w:type="paragraph" w:customStyle="1" w:styleId="Border">
    <w:name w:val="Border"/>
    <w:basedOn w:val="Normal"/>
    <w:qFormat/>
    <w:rsid w:val="00753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C9E"/>
    <w:rPr>
      <w:u w:val="single"/>
    </w:rPr>
  </w:style>
  <w:style w:type="character" w:customStyle="1" w:styleId="BoldandItalics">
    <w:name w:val="Bold and Italics"/>
    <w:qFormat/>
    <w:rsid w:val="00753C9E"/>
    <w:rPr>
      <w:b/>
      <w:i/>
      <w:u w:val="none"/>
    </w:rPr>
  </w:style>
  <w:style w:type="paragraph" w:styleId="BalloonText">
    <w:name w:val="Balloon Text"/>
    <w:basedOn w:val="Normal"/>
    <w:link w:val="BalloonTextChar"/>
    <w:rsid w:val="00753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C9E"/>
    <w:pPr>
      <w:spacing w:before="0" w:after="0"/>
    </w:pPr>
  </w:style>
  <w:style w:type="paragraph" w:customStyle="1" w:styleId="BodyTextBold">
    <w:name w:val="Body Text Bold"/>
    <w:basedOn w:val="BodyText"/>
    <w:qFormat/>
    <w:rsid w:val="00753C9E"/>
    <w:rPr>
      <w:b/>
    </w:rPr>
  </w:style>
  <w:style w:type="character" w:styleId="Hyperlink">
    <w:name w:val="Hyperlink"/>
    <w:basedOn w:val="DefaultParagraphFont"/>
    <w:uiPriority w:val="99"/>
    <w:unhideWhenUsed/>
    <w:rsid w:val="00C76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2007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MSS405045 Manage relationships with non-customer external organisations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