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1A1" w:rsidP="004A6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MSS405042 Manage 5S system in an organisation</w:t>
      </w:r>
      <w:r>
        <w:fldChar w:fldCharType="end"/>
      </w:r>
    </w:p>
    <w:p w:rsidR="004A61A1" w:rsidP="004A61A1">
      <w:pPr>
        <w:pStyle w:val="Version"/>
        <w:sectPr w:rsidSect="00CE5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782" w:rsidP="00CE5782">
      <w:pPr>
        <w:pStyle w:val="SuperHeading"/>
      </w:pPr>
      <w:r w:rsidRPr="00CE5782">
        <w:t>Assessment Requirements for MSS405042 Manage 5S system in an organisation</w:t>
      </w:r>
    </w:p>
    <w:p w:rsidR="00000000" w:rsidRPr="00CE5782" w:rsidP="00CE5782">
      <w:pPr>
        <w:pStyle w:val="Heading1"/>
      </w:pPr>
      <w:bookmarkStart w:id="1" w:name="O_1262007"/>
      <w:bookmarkEnd w:id="1"/>
      <w:r w:rsidRPr="00CE5782">
        <w:t>Modification History</w:t>
      </w:r>
    </w:p>
    <w:p w:rsidR="00000000" w:rsidRPr="00CE5782" w:rsidP="004A61A1">
      <w:pPr>
        <w:pStyle w:val="BodyText"/>
      </w:pPr>
      <w:r w:rsidRPr="00CE5782">
        <w:t>Release 1. Unit code changed. Application changed. Performance Criteria</w:t>
      </w:r>
      <w:r w:rsidRPr="00CE5782">
        <w:t xml:space="preserve"> changed. Foundation Skills populated.  Range of Conditions removed. Assessment Requirements changed. Workplace outcome changed. Supersedes and is not equivalent to MSS405040 Manage 5S system in an organisation.</w:t>
      </w:r>
    </w:p>
    <w:p w:rsidR="00000000" w:rsidRPr="00CE5782" w:rsidP="00CE5782">
      <w:pPr>
        <w:pStyle w:val="Heading1"/>
      </w:pPr>
      <w:bookmarkStart w:id="2" w:name="O_1262008"/>
      <w:bookmarkEnd w:id="2"/>
      <w:r w:rsidRPr="00CE5782">
        <w:t>Performance Evidence</w:t>
      </w:r>
    </w:p>
    <w:p w:rsidR="00000000" w:rsidRPr="00CE5782" w:rsidP="004A61A1">
      <w:pPr>
        <w:pStyle w:val="BodyText"/>
      </w:pPr>
      <w:r w:rsidRPr="00CE5782">
        <w:t>Ther</w:t>
      </w:r>
      <w:r w:rsidRPr="00CE5782">
        <w:t>e must be evidence the candidate has completed the tasks outlined in the elements and performance criteria of this unit, and demonstrated the ability to:</w:t>
      </w:r>
    </w:p>
    <w:p w:rsidR="00000000" w:rsidRPr="00CE5782" w:rsidP="00CE5782">
      <w:pPr>
        <w:pStyle w:val="ListBullet"/>
      </w:pPr>
      <w:r w:rsidRPr="00CE5782">
        <w:t>manage 5S system for at least one organisation, department or section.</w:t>
      </w:r>
    </w:p>
    <w:p w:rsidR="00000000" w:rsidRPr="00CE5782" w:rsidP="00CE5782">
      <w:pPr>
        <w:pStyle w:val="AllowPageBreak"/>
      </w:pPr>
    </w:p>
    <w:p w:rsidR="00000000" w:rsidRPr="00CE5782" w:rsidP="00CE5782">
      <w:pPr>
        <w:pStyle w:val="Heading1"/>
      </w:pPr>
      <w:bookmarkStart w:id="3" w:name="O_1262009"/>
      <w:bookmarkEnd w:id="3"/>
      <w:r w:rsidRPr="00CE5782">
        <w:t>Knowledge E</w:t>
      </w:r>
      <w:r w:rsidRPr="00CE5782">
        <w:t>vidence</w:t>
      </w:r>
    </w:p>
    <w:p w:rsidR="00000000" w:rsidRPr="00CE5782" w:rsidP="004A61A1">
      <w:pPr>
        <w:pStyle w:val="BodyText"/>
      </w:pPr>
      <w:r w:rsidRPr="00CE5782">
        <w:t>There must be evidence the candidate has knowledge of:</w:t>
      </w:r>
    </w:p>
    <w:p w:rsidR="00000000" w:rsidRPr="00CE5782" w:rsidP="00CE5782">
      <w:pPr>
        <w:pStyle w:val="ListBullet"/>
      </w:pPr>
      <w:r w:rsidRPr="00CE5782">
        <w:t xml:space="preserve">organisation operations and structure </w:t>
      </w:r>
    </w:p>
    <w:p w:rsidR="00000000" w:rsidRPr="00CE5782" w:rsidP="00CE5782">
      <w:pPr>
        <w:pStyle w:val="ListBullet"/>
      </w:pPr>
      <w:r w:rsidRPr="00CE5782">
        <w:t>principles of efficient workplace organisation</w:t>
      </w:r>
    </w:p>
    <w:p w:rsidR="00000000" w:rsidRPr="00CE5782" w:rsidP="00CE5782">
      <w:pPr>
        <w:pStyle w:val="ListBullet"/>
      </w:pPr>
      <w:r w:rsidRPr="00CE5782">
        <w:t>purposes and methodology of 5S</w:t>
      </w:r>
    </w:p>
    <w:p w:rsidR="00000000" w:rsidRPr="00CE5782" w:rsidP="00CE5782">
      <w:pPr>
        <w:pStyle w:val="ListBullet"/>
      </w:pPr>
      <w:r w:rsidRPr="00CE5782">
        <w:t xml:space="preserve">indicators of compliance and non-compliance </w:t>
      </w:r>
    </w:p>
    <w:p w:rsidR="00000000" w:rsidRPr="00CE5782" w:rsidP="00CE5782">
      <w:pPr>
        <w:pStyle w:val="ListBullet"/>
      </w:pPr>
      <w:r w:rsidRPr="00CE5782">
        <w:t xml:space="preserve">operation procedures relevant </w:t>
      </w:r>
      <w:r w:rsidRPr="00CE5782">
        <w:t>to jobs in the organisation</w:t>
      </w:r>
    </w:p>
    <w:p w:rsidR="00000000" w:rsidRPr="00CE5782" w:rsidP="00CE5782">
      <w:pPr>
        <w:pStyle w:val="ListBullet"/>
      </w:pPr>
      <w:r w:rsidRPr="00CE5782">
        <w:t>regulatory requirements</w:t>
      </w:r>
    </w:p>
    <w:p w:rsidR="00000000" w:rsidRPr="00CE5782" w:rsidP="00CE5782">
      <w:pPr>
        <w:pStyle w:val="ListBullet"/>
      </w:pPr>
      <w:r w:rsidRPr="00CE5782">
        <w:t>methods and processes for:</w:t>
      </w:r>
    </w:p>
    <w:p w:rsidR="00000000" w:rsidRPr="00CE5782" w:rsidP="00CE5782">
      <w:pPr>
        <w:pStyle w:val="ListBullet2"/>
      </w:pPr>
      <w:r w:rsidRPr="00CE5782">
        <w:t>ensuring support and understanding of 5S</w:t>
      </w:r>
    </w:p>
    <w:p w:rsidR="00000000" w:rsidRPr="00CE5782" w:rsidP="00CE5782">
      <w:pPr>
        <w:pStyle w:val="ListBullet2"/>
      </w:pPr>
      <w:r w:rsidRPr="00CE5782">
        <w:t>identification of skill gaps</w:t>
      </w:r>
    </w:p>
    <w:p w:rsidR="00000000" w:rsidRPr="00CE5782" w:rsidP="00CE5782">
      <w:pPr>
        <w:pStyle w:val="ListBullet2"/>
      </w:pPr>
      <w:r w:rsidRPr="00CE5782">
        <w:t>addressing skill gaps</w:t>
      </w:r>
    </w:p>
    <w:p w:rsidR="00000000" w:rsidRPr="00CE5782" w:rsidP="00CE5782">
      <w:pPr>
        <w:pStyle w:val="ListBullet2"/>
      </w:pPr>
      <w:r w:rsidRPr="00CE5782">
        <w:t>encouraging team leaders and operators to find and suggest areas for improvement</w:t>
      </w:r>
    </w:p>
    <w:p w:rsidR="00000000" w:rsidRPr="00CE5782" w:rsidP="00CE5782">
      <w:pPr>
        <w:pStyle w:val="ListBullet2"/>
      </w:pPr>
      <w:r w:rsidRPr="00CE5782">
        <w:t>making and recommending improvements</w:t>
      </w:r>
    </w:p>
    <w:p w:rsidR="00000000" w:rsidRPr="00CE5782" w:rsidP="00CE5782">
      <w:pPr>
        <w:pStyle w:val="ListBullet2"/>
      </w:pPr>
      <w:r w:rsidRPr="00CE5782">
        <w:t>accessing required resources</w:t>
      </w:r>
    </w:p>
    <w:p w:rsidR="00000000" w:rsidRPr="00CE5782" w:rsidP="00CE5782">
      <w:pPr>
        <w:pStyle w:val="ListBullet2"/>
      </w:pPr>
      <w:r w:rsidRPr="00CE5782">
        <w:t>identifying and eliminating roadblocks to 5S</w:t>
      </w:r>
    </w:p>
    <w:p w:rsidR="00000000" w:rsidRPr="00CE5782" w:rsidP="00CE5782">
      <w:pPr>
        <w:pStyle w:val="ListBullet"/>
      </w:pPr>
      <w:r w:rsidRPr="00CE5782">
        <w:t>non-conformances, what they are, assessment of severity and action to be taken</w:t>
      </w:r>
    </w:p>
    <w:p w:rsidR="00000000" w:rsidRPr="00CE5782" w:rsidP="00CE5782">
      <w:pPr>
        <w:pStyle w:val="ListBullet"/>
      </w:pPr>
      <w:r w:rsidRPr="00CE5782">
        <w:t>underpinning values relevant to competitive systems and practices</w:t>
      </w:r>
      <w:r w:rsidRPr="00CE5782">
        <w:t xml:space="preserve"> including: </w:t>
      </w:r>
    </w:p>
    <w:p w:rsidR="00000000" w:rsidRPr="00CE5782" w:rsidP="00CE5782">
      <w:pPr>
        <w:pStyle w:val="ListBullet2"/>
      </w:pPr>
      <w:r w:rsidRPr="00CE5782">
        <w:t xml:space="preserve">respect for people </w:t>
      </w:r>
    </w:p>
    <w:p w:rsidR="00000000" w:rsidRPr="00CE5782" w:rsidP="00CE5782">
      <w:pPr>
        <w:pStyle w:val="ListBullet2"/>
      </w:pPr>
      <w:r w:rsidRPr="00CE5782">
        <w:t xml:space="preserve">respect for process </w:t>
      </w:r>
    </w:p>
    <w:p w:rsidR="00000000" w:rsidRPr="00CE5782" w:rsidP="00CE5782">
      <w:pPr>
        <w:pStyle w:val="ListBullet2"/>
      </w:pPr>
      <w:r w:rsidRPr="00CE5782">
        <w:t>transparency and culture of learning</w:t>
      </w:r>
    </w:p>
    <w:p w:rsidR="00000000" w:rsidRPr="00CE5782" w:rsidP="00CE5782">
      <w:pPr>
        <w:pStyle w:val="ListBullet2"/>
      </w:pPr>
      <w:r w:rsidRPr="00CE5782">
        <w:t xml:space="preserve">creation of value and customer perceived value </w:t>
      </w:r>
    </w:p>
    <w:p w:rsidR="00000000" w:rsidRPr="00CE5782" w:rsidP="00CE5782">
      <w:pPr>
        <w:pStyle w:val="ListBullet2"/>
      </w:pPr>
      <w:r w:rsidRPr="00CE5782">
        <w:t>empowered teams and devolved decision-making and/or strategy deployment</w:t>
      </w:r>
    </w:p>
    <w:p w:rsidR="00000000" w:rsidRPr="00CE5782" w:rsidP="00CE5782">
      <w:pPr>
        <w:pStyle w:val="ListBullet2"/>
      </w:pPr>
      <w:r w:rsidRPr="00CE5782">
        <w:t>go and see and/or go to the source decision-</w:t>
      </w:r>
      <w:r w:rsidRPr="00CE5782">
        <w:t>making</w:t>
      </w:r>
    </w:p>
    <w:p w:rsidR="00000000" w:rsidRPr="00CE5782" w:rsidP="00CE5782">
      <w:pPr>
        <w:pStyle w:val="ListBullet"/>
      </w:pPr>
      <w:r w:rsidRPr="00CE5782">
        <w:t>types of structural, personal, cultural barriers that may affect implementation 5S  </w:t>
      </w:r>
    </w:p>
    <w:p w:rsidR="00000000" w:rsidRPr="00CE5782" w:rsidP="00CE5782">
      <w:pPr>
        <w:pStyle w:val="ListBullet"/>
      </w:pPr>
      <w:r w:rsidRPr="00CE5782">
        <w:t>techniques to address barriers and support engagement and participation</w:t>
      </w:r>
    </w:p>
    <w:p w:rsidR="004A61A1" w:rsidP="00CE5782">
      <w:pPr>
        <w:pStyle w:val="ListBullet"/>
      </w:pPr>
      <w:r w:rsidRPr="00CE5782">
        <w:t>communication styles, methods and media to suit a range of audiences.</w:t>
      </w:r>
    </w:p>
    <w:p w:rsidR="004A61A1" w:rsidP="00CE5782">
      <w:pPr>
        <w:pStyle w:val="ListBullet"/>
      </w:pPr>
    </w:p>
    <w:p w:rsidR="00000000" w:rsidRPr="00CE5782" w:rsidP="00CE5782">
      <w:pPr>
        <w:pStyle w:val="Heading1"/>
      </w:pPr>
      <w:bookmarkStart w:id="4" w:name="O_1262010"/>
      <w:bookmarkEnd w:id="4"/>
      <w:r w:rsidRPr="00CE5782">
        <w:t>Assessment Conditions</w:t>
      </w:r>
    </w:p>
    <w:p w:rsidR="00000000" w:rsidRPr="00CE5782" w:rsidP="004A61A1">
      <w:pPr>
        <w:pStyle w:val="BodyText"/>
      </w:pPr>
      <w:r w:rsidRPr="00CE5782">
        <w:t>Skills must have been demonstrated in the workplace or in a simulated environment that reflects workplace conditions and contingencies. The following conditions must be met for this unit:</w:t>
      </w:r>
    </w:p>
    <w:p w:rsidR="00000000" w:rsidRPr="00CE5782" w:rsidP="00CE5782">
      <w:pPr>
        <w:pStyle w:val="ListBullet"/>
      </w:pPr>
      <w:r w:rsidRPr="00CE5782">
        <w:t>use of suitable facilities, equipment and res</w:t>
      </w:r>
      <w:r w:rsidRPr="00CE5782">
        <w:t>ources</w:t>
      </w:r>
    </w:p>
    <w:p w:rsidR="00000000" w:rsidRPr="00CE5782" w:rsidP="00CE5782">
      <w:pPr>
        <w:pStyle w:val="ListBullet"/>
      </w:pPr>
      <w:r w:rsidRPr="00CE5782">
        <w:t>modelling of industry operating conditions.</w:t>
      </w:r>
    </w:p>
    <w:p w:rsidR="00000000" w:rsidRPr="00CE5782" w:rsidP="004A61A1">
      <w:pPr>
        <w:pStyle w:val="BodyText"/>
      </w:pPr>
      <w:r w:rsidRPr="00CE5782">
        <w:t>Assessors must satisfy the NVR/AQTF mandatory competency requirements for assessors.</w:t>
      </w:r>
    </w:p>
    <w:p w:rsidR="00000000" w:rsidRPr="00CE5782" w:rsidP="00CE5782">
      <w:pPr>
        <w:pStyle w:val="Heading1"/>
      </w:pPr>
      <w:bookmarkStart w:id="5" w:name="O_1262013"/>
      <w:bookmarkEnd w:id="5"/>
      <w:r w:rsidRPr="00CE5782">
        <w:t>Links</w:t>
      </w:r>
    </w:p>
    <w:p w:rsidR="00000000" w:rsidRPr="00CE5782" w:rsidP="004A61A1">
      <w:pPr>
        <w:pStyle w:val="BodyText"/>
      </w:pPr>
      <w:r w:rsidRPr="00CE578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535C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E5782" w:rsidP="00CE5782"/>
    <w:sectPr w:rsidSect="00CE5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82" w:rsidRPr="004A61A1" w:rsidP="004A6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A1" w:rsidP="00CE5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1A1" w:rsidP="00CE5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61A1" w:rsidP="00CE5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782" w:rsidRPr="004A61A1" w:rsidP="004A6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A1" w:rsidRPr="002D2AF8" w:rsidP="00CE5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MSS405042 Manage 5S system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A61A1" w:rsidP="00CE5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CD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00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781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782"/>
  </w:style>
  <w:style w:type="character" w:customStyle="1" w:styleId="Heading1Char">
    <w:name w:val="Heading 1 Char"/>
    <w:basedOn w:val="DefaultParagraphFont"/>
    <w:link w:val="Heading1"/>
    <w:rsid w:val="00CE5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7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7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782"/>
    <w:rPr>
      <w:b/>
      <w:spacing w:val="0"/>
    </w:rPr>
  </w:style>
  <w:style w:type="paragraph" w:customStyle="1" w:styleId="SuperTitle">
    <w:name w:val="SuperTitle"/>
    <w:basedOn w:val="Title"/>
    <w:rsid w:val="00CE5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7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782"/>
    <w:rPr>
      <w:i/>
    </w:rPr>
  </w:style>
  <w:style w:type="paragraph" w:styleId="Caption">
    <w:name w:val="caption"/>
    <w:basedOn w:val="BodyText"/>
    <w:next w:val="Normal"/>
    <w:qFormat/>
    <w:rsid w:val="00CE5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782"/>
  </w:style>
  <w:style w:type="paragraph" w:styleId="TableofFigures">
    <w:name w:val="table of figures"/>
    <w:basedOn w:val="Normal"/>
    <w:next w:val="Normal"/>
    <w:semiHidden/>
    <w:rsid w:val="00CE5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7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782"/>
    <w:rPr>
      <w:rFonts w:ascii="Wingdings" w:hAnsi="Wingdings"/>
    </w:rPr>
  </w:style>
  <w:style w:type="paragraph" w:customStyle="1" w:styleId="TableHeading">
    <w:name w:val="Table Heading"/>
    <w:basedOn w:val="HeadingBase"/>
    <w:rsid w:val="00CE5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782"/>
    <w:rPr>
      <w:color w:val="0033CC"/>
      <w:u w:val="none"/>
    </w:rPr>
  </w:style>
  <w:style w:type="paragraph" w:customStyle="1" w:styleId="BodyTextRight">
    <w:name w:val="Body Text Right"/>
    <w:basedOn w:val="BodyText"/>
    <w:rsid w:val="00CE5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7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782"/>
    <w:rPr>
      <w:sz w:val="32"/>
    </w:rPr>
  </w:style>
  <w:style w:type="paragraph" w:customStyle="1" w:styleId="HeadingProcedure">
    <w:name w:val="Heading Procedure"/>
    <w:basedOn w:val="HeadingBase"/>
    <w:next w:val="Normal"/>
    <w:rsid w:val="00CE5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782"/>
    <w:pPr>
      <w:spacing w:before="60" w:after="60"/>
    </w:pPr>
  </w:style>
  <w:style w:type="paragraph" w:styleId="ListContinue">
    <w:name w:val="List Continue"/>
    <w:basedOn w:val="List"/>
    <w:rsid w:val="00CE5782"/>
    <w:pPr>
      <w:ind w:firstLine="0"/>
    </w:pPr>
  </w:style>
  <w:style w:type="paragraph" w:customStyle="1" w:styleId="ListNote">
    <w:name w:val="List Note"/>
    <w:basedOn w:val="List"/>
    <w:rsid w:val="00CE5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782"/>
    <w:rPr>
      <w:rFonts w:ascii="Courier New" w:hAnsi="Courier New"/>
    </w:rPr>
  </w:style>
  <w:style w:type="paragraph" w:customStyle="1" w:styleId="NoteBullet">
    <w:name w:val="Note Bullet"/>
    <w:basedOn w:val="Note"/>
    <w:rsid w:val="00CE5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7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782"/>
    <w:rPr>
      <w:b/>
      <w:smallCaps/>
    </w:rPr>
  </w:style>
  <w:style w:type="paragraph" w:customStyle="1" w:styleId="TableListNumber">
    <w:name w:val="Table List Number"/>
    <w:basedOn w:val="ListNumber"/>
    <w:rsid w:val="00CE5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782"/>
    <w:pPr>
      <w:numPr>
        <w:numId w:val="9"/>
      </w:numPr>
    </w:pPr>
  </w:style>
  <w:style w:type="paragraph" w:customStyle="1" w:styleId="ListAlpha2">
    <w:name w:val="List Alpha 2"/>
    <w:basedOn w:val="List2"/>
    <w:rsid w:val="00CE5782"/>
    <w:pPr>
      <w:numPr>
        <w:numId w:val="8"/>
      </w:numPr>
    </w:pPr>
  </w:style>
  <w:style w:type="paragraph" w:styleId="List2">
    <w:name w:val="List 2"/>
    <w:basedOn w:val="BodyText"/>
    <w:rsid w:val="00CE5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7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7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782"/>
    <w:pPr>
      <w:numPr>
        <w:numId w:val="4"/>
      </w:numPr>
    </w:pPr>
  </w:style>
  <w:style w:type="paragraph" w:styleId="ListContinue2">
    <w:name w:val="List Continue 2"/>
    <w:basedOn w:val="List2"/>
    <w:rsid w:val="00CE5782"/>
    <w:pPr>
      <w:ind w:firstLine="0"/>
    </w:pPr>
  </w:style>
  <w:style w:type="paragraph" w:styleId="ListContinue3">
    <w:name w:val="List Continue 3"/>
    <w:basedOn w:val="List3"/>
    <w:rsid w:val="00CE5782"/>
    <w:pPr>
      <w:ind w:left="1021" w:firstLine="0"/>
    </w:pPr>
  </w:style>
  <w:style w:type="paragraph" w:styleId="ListContinue4">
    <w:name w:val="List Continue 4"/>
    <w:basedOn w:val="List4"/>
    <w:rsid w:val="00CE5782"/>
    <w:pPr>
      <w:ind w:firstLine="0"/>
    </w:pPr>
  </w:style>
  <w:style w:type="paragraph" w:styleId="ListContinue5">
    <w:name w:val="List Continue 5"/>
    <w:basedOn w:val="List5"/>
    <w:rsid w:val="00CE5782"/>
    <w:pPr>
      <w:ind w:firstLine="0"/>
    </w:pPr>
  </w:style>
  <w:style w:type="paragraph" w:styleId="ListNumber3">
    <w:name w:val="List Number 3"/>
    <w:basedOn w:val="List3"/>
    <w:rsid w:val="00CE5782"/>
    <w:pPr>
      <w:numPr>
        <w:numId w:val="5"/>
      </w:numPr>
    </w:pPr>
  </w:style>
  <w:style w:type="paragraph" w:styleId="ListNumber4">
    <w:name w:val="List Number 4"/>
    <w:basedOn w:val="List4"/>
    <w:rsid w:val="00CE5782"/>
    <w:pPr>
      <w:numPr>
        <w:numId w:val="6"/>
      </w:numPr>
    </w:pPr>
  </w:style>
  <w:style w:type="paragraph" w:styleId="ListNumber5">
    <w:name w:val="List Number 5"/>
    <w:basedOn w:val="List5"/>
    <w:rsid w:val="00CE5782"/>
    <w:pPr>
      <w:numPr>
        <w:numId w:val="7"/>
      </w:numPr>
    </w:pPr>
  </w:style>
  <w:style w:type="paragraph" w:styleId="BlockText">
    <w:name w:val="Block Text"/>
    <w:basedOn w:val="Normal"/>
    <w:rsid w:val="00CE5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782"/>
    <w:rPr>
      <w:sz w:val="16"/>
      <w:vertAlign w:val="superscript"/>
    </w:rPr>
  </w:style>
  <w:style w:type="character" w:customStyle="1" w:styleId="Symbols">
    <w:name w:val="Symbols"/>
    <w:basedOn w:val="DefaultParagraphFont"/>
    <w:rsid w:val="00CE5782"/>
    <w:rPr>
      <w:rFonts w:ascii="Symbol" w:hAnsi="Symbol"/>
    </w:rPr>
  </w:style>
  <w:style w:type="character" w:customStyle="1" w:styleId="MenuOptions">
    <w:name w:val="Menu Options"/>
    <w:basedOn w:val="DefaultParagraphFont"/>
    <w:rsid w:val="00CE5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782"/>
    <w:rPr>
      <w:b/>
    </w:rPr>
  </w:style>
  <w:style w:type="character" w:customStyle="1" w:styleId="Underlined">
    <w:name w:val="Underlined"/>
    <w:basedOn w:val="DefaultParagraphFont"/>
    <w:rsid w:val="00CE5782"/>
    <w:rPr>
      <w:u w:val="single"/>
    </w:rPr>
  </w:style>
  <w:style w:type="paragraph" w:customStyle="1" w:styleId="TableBodyTextRight">
    <w:name w:val="Table Body Text Right"/>
    <w:basedOn w:val="TableBodyText"/>
    <w:rsid w:val="00CE5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782"/>
    <w:rPr>
      <w:sz w:val="18"/>
    </w:rPr>
  </w:style>
  <w:style w:type="paragraph" w:customStyle="1" w:styleId="BodySmallRight">
    <w:name w:val="Body Small Right"/>
    <w:basedOn w:val="BodyTextRight"/>
    <w:rsid w:val="00CE5782"/>
    <w:rPr>
      <w:sz w:val="18"/>
      <w:szCs w:val="18"/>
    </w:rPr>
  </w:style>
  <w:style w:type="paragraph" w:customStyle="1" w:styleId="MarginEdition">
    <w:name w:val="Margin Edition"/>
    <w:basedOn w:val="MarginNote"/>
    <w:rsid w:val="00CE5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782"/>
    <w:rPr>
      <w:sz w:val="2"/>
      <w:szCs w:val="2"/>
    </w:rPr>
  </w:style>
  <w:style w:type="character" w:customStyle="1" w:styleId="Small">
    <w:name w:val="Small"/>
    <w:basedOn w:val="DefaultParagraphFont"/>
    <w:rsid w:val="00CE5782"/>
    <w:rPr>
      <w:sz w:val="16"/>
    </w:rPr>
  </w:style>
  <w:style w:type="paragraph" w:customStyle="1" w:styleId="WideTable">
    <w:name w:val="Wide Table"/>
    <w:basedOn w:val="Normal"/>
    <w:rsid w:val="00CE5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782"/>
  </w:style>
  <w:style w:type="paragraph" w:styleId="Quote">
    <w:name w:val="Quote"/>
    <w:basedOn w:val="Heading1"/>
    <w:link w:val="QuoteChar"/>
    <w:qFormat/>
    <w:rsid w:val="00CE5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782"/>
    <w:pPr>
      <w:pageBreakBefore/>
    </w:pPr>
  </w:style>
  <w:style w:type="paragraph" w:customStyle="1" w:styleId="Border">
    <w:name w:val="Border"/>
    <w:basedOn w:val="Normal"/>
    <w:qFormat/>
    <w:rsid w:val="00CE5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782"/>
    <w:rPr>
      <w:u w:val="single"/>
    </w:rPr>
  </w:style>
  <w:style w:type="character" w:customStyle="1" w:styleId="BoldandItalics">
    <w:name w:val="Bold and Italics"/>
    <w:qFormat/>
    <w:rsid w:val="00CE5782"/>
    <w:rPr>
      <w:b/>
      <w:i/>
      <w:u w:val="none"/>
    </w:rPr>
  </w:style>
  <w:style w:type="paragraph" w:styleId="BalloonText">
    <w:name w:val="Balloon Text"/>
    <w:basedOn w:val="Normal"/>
    <w:link w:val="BalloonTextChar"/>
    <w:rsid w:val="00CE5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782"/>
    <w:pPr>
      <w:spacing w:before="0" w:after="0"/>
    </w:pPr>
  </w:style>
  <w:style w:type="paragraph" w:customStyle="1" w:styleId="BodyTextBold">
    <w:name w:val="Body Text Bold"/>
    <w:basedOn w:val="BodyText"/>
    <w:qFormat/>
    <w:rsid w:val="00CE5782"/>
    <w:rPr>
      <w:b/>
    </w:rPr>
  </w:style>
  <w:style w:type="character" w:styleId="Hyperlink">
    <w:name w:val="Hyperlink"/>
    <w:basedOn w:val="DefaultParagraphFont"/>
    <w:uiPriority w:val="99"/>
    <w:unhideWhenUsed/>
    <w:rsid w:val="004A6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2346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MSS405042 Manage 5S system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