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CB1" w:rsidP="00D53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MSS405038 Optimise process costs</w:t>
      </w:r>
      <w:r>
        <w:fldChar w:fldCharType="end"/>
      </w:r>
    </w:p>
    <w:p w:rsidR="00D53CB1" w:rsidP="00D53CB1">
      <w:pPr>
        <w:pStyle w:val="Version"/>
        <w:sectPr w:rsidSect="00A30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688" w:rsidP="00A30688">
      <w:pPr>
        <w:pStyle w:val="SuperHeading"/>
      </w:pPr>
      <w:r w:rsidRPr="00A30688">
        <w:t>Assessment Requirements for MSS405038 Optimise process costs</w:t>
      </w:r>
    </w:p>
    <w:p w:rsidR="00000000" w:rsidRPr="00A30688" w:rsidP="00A30688">
      <w:pPr>
        <w:pStyle w:val="Heading1"/>
      </w:pPr>
      <w:bookmarkStart w:id="1" w:name="O_1261931"/>
      <w:bookmarkEnd w:id="1"/>
      <w:r w:rsidRPr="00A30688">
        <w:t>Modification History</w:t>
      </w:r>
    </w:p>
    <w:p w:rsidR="00000000" w:rsidRPr="00A30688" w:rsidP="00D53CB1">
      <w:pPr>
        <w:pStyle w:val="BodyText"/>
      </w:pPr>
      <w:r w:rsidRPr="00A30688">
        <w:t>Release 1. Unit code changed. Unit title changed. Application changed. Elements changed. Performance Criteria changed. Foundation Skills populated. Range of Conditions removed. Assessment Requirements changed. Superse</w:t>
      </w:r>
      <w:r w:rsidRPr="00A30688">
        <w:t>des and is equivalent to MSS405030 Optimise cost of a product or service.</w:t>
      </w:r>
    </w:p>
    <w:p w:rsidR="00000000" w:rsidRPr="00A30688" w:rsidP="00A30688">
      <w:pPr>
        <w:pStyle w:val="Heading1"/>
      </w:pPr>
      <w:bookmarkStart w:id="2" w:name="O_1261932"/>
      <w:bookmarkEnd w:id="2"/>
      <w:r w:rsidRPr="00A30688">
        <w:t>Performance Evidence</w:t>
      </w:r>
    </w:p>
    <w:p w:rsidR="00000000" w:rsidRPr="00A30688" w:rsidP="00D53CB1">
      <w:pPr>
        <w:pStyle w:val="BodyText"/>
      </w:pPr>
      <w:r w:rsidRPr="00A30688">
        <w:t xml:space="preserve">There must be evidence the candidate has completed the tasks outlined in the elements and performance criteria of this unit, and demonstrated </w:t>
      </w:r>
      <w:r w:rsidRPr="00A30688">
        <w:t>the ability to:</w:t>
      </w:r>
    </w:p>
    <w:p w:rsidR="00000000" w:rsidRPr="00A30688" w:rsidP="00A30688">
      <w:pPr>
        <w:pStyle w:val="ListBullet"/>
      </w:pPr>
      <w:r w:rsidRPr="00A30688">
        <w:t>analyse and optimise costs for at least one process or product or service.</w:t>
      </w:r>
    </w:p>
    <w:p w:rsidR="00000000" w:rsidRPr="00A30688" w:rsidP="00A30688">
      <w:pPr>
        <w:pStyle w:val="AllowPageBreak"/>
      </w:pPr>
    </w:p>
    <w:p w:rsidR="00000000" w:rsidRPr="00A30688" w:rsidP="00A30688">
      <w:pPr>
        <w:pStyle w:val="Heading1"/>
      </w:pPr>
      <w:bookmarkStart w:id="3" w:name="O_1261933"/>
      <w:bookmarkEnd w:id="3"/>
      <w:r w:rsidRPr="00A30688">
        <w:t>Knowledge Evidence</w:t>
      </w:r>
    </w:p>
    <w:p w:rsidR="00000000" w:rsidRPr="00A30688" w:rsidP="00D53CB1">
      <w:pPr>
        <w:pStyle w:val="BodyText"/>
      </w:pPr>
      <w:r w:rsidRPr="00A30688">
        <w:t>There must be evidence the candidate has knowledge of:</w:t>
      </w:r>
    </w:p>
    <w:p w:rsidR="00000000" w:rsidRPr="00A30688" w:rsidP="00A30688">
      <w:pPr>
        <w:pStyle w:val="ListBullet"/>
      </w:pPr>
      <w:r w:rsidRPr="00A30688">
        <w:t>cost components and categories</w:t>
      </w:r>
    </w:p>
    <w:p w:rsidR="00000000" w:rsidRPr="00A30688" w:rsidP="00A30688">
      <w:pPr>
        <w:pStyle w:val="ListBullet"/>
      </w:pPr>
      <w:r w:rsidRPr="00A30688">
        <w:t>methods of allocating indirect costs an</w:t>
      </w:r>
      <w:r w:rsidRPr="00A30688">
        <w:t>d their implications</w:t>
      </w:r>
    </w:p>
    <w:p w:rsidR="00000000" w:rsidRPr="00A30688" w:rsidP="00A30688">
      <w:pPr>
        <w:pStyle w:val="ListBullet"/>
      </w:pPr>
      <w:r w:rsidRPr="00A30688">
        <w:t xml:space="preserve">expressing customer perceived benefit in cost or dollar value terms </w:t>
      </w:r>
    </w:p>
    <w:p w:rsidR="00000000" w:rsidRPr="00A30688" w:rsidP="00A30688">
      <w:pPr>
        <w:pStyle w:val="ListBullet"/>
      </w:pPr>
      <w:r w:rsidRPr="00A30688">
        <w:t>major controllable costs for the organisation, and how to control them</w:t>
      </w:r>
    </w:p>
    <w:p w:rsidR="00000000" w:rsidRPr="00A30688" w:rsidP="00A30688">
      <w:pPr>
        <w:pStyle w:val="ListBullet"/>
      </w:pPr>
      <w:r w:rsidRPr="00A30688">
        <w:t>types of muda and how to reduce it</w:t>
      </w:r>
    </w:p>
    <w:p w:rsidR="00000000" w:rsidRPr="00A30688" w:rsidP="00A30688">
      <w:pPr>
        <w:pStyle w:val="ListBullet"/>
      </w:pPr>
      <w:r w:rsidRPr="00A30688">
        <w:t xml:space="preserve">how to determine, increase and apply benefit/cost ratios </w:t>
      </w:r>
    </w:p>
    <w:p w:rsidR="00000000" w:rsidRPr="00A30688" w:rsidP="00A30688">
      <w:pPr>
        <w:pStyle w:val="ListBullet"/>
      </w:pPr>
      <w:r w:rsidRPr="00A30688">
        <w:t>re</w:t>
      </w:r>
      <w:r w:rsidRPr="00A30688">
        <w:t xml:space="preserve">gulatory requirements relevant to process and organisation. </w:t>
      </w:r>
    </w:p>
    <w:p w:rsidR="00000000" w:rsidRPr="00A30688" w:rsidP="00A30688">
      <w:pPr>
        <w:pStyle w:val="AllowPageBreak"/>
      </w:pPr>
    </w:p>
    <w:p w:rsidR="00000000" w:rsidRPr="00A30688" w:rsidP="00A30688">
      <w:pPr>
        <w:pStyle w:val="Heading1"/>
      </w:pPr>
      <w:bookmarkStart w:id="4" w:name="O_1261934"/>
      <w:bookmarkEnd w:id="4"/>
      <w:r w:rsidRPr="00A30688">
        <w:t>Assessment Conditions</w:t>
      </w:r>
    </w:p>
    <w:p w:rsidR="00000000" w:rsidRPr="00A30688" w:rsidP="00D53CB1">
      <w:pPr>
        <w:pStyle w:val="BodyText"/>
      </w:pPr>
      <w:r w:rsidRPr="00A30688">
        <w:t>Skills must have been demonstrated in the workplace or in a simulated environment that reflects workplace conditions and contingencies. The following cond</w:t>
      </w:r>
      <w:r w:rsidRPr="00A30688">
        <w:t>itions must be met for this unit:</w:t>
      </w:r>
    </w:p>
    <w:p w:rsidR="00000000" w:rsidRPr="00A30688" w:rsidP="00A30688">
      <w:pPr>
        <w:pStyle w:val="ListBullet"/>
      </w:pPr>
      <w:r w:rsidRPr="00A30688">
        <w:t>use of suitable facilities, equipment and resources</w:t>
      </w:r>
    </w:p>
    <w:p w:rsidR="00000000" w:rsidRPr="00A30688" w:rsidP="00A30688">
      <w:pPr>
        <w:pStyle w:val="ListBullet"/>
      </w:pPr>
      <w:r w:rsidRPr="00A30688">
        <w:t>modelling of industry operating conditions.</w:t>
      </w:r>
    </w:p>
    <w:p w:rsidR="00000000" w:rsidRPr="00A30688" w:rsidP="00D53CB1">
      <w:pPr>
        <w:pStyle w:val="BodyText"/>
      </w:pPr>
      <w:r w:rsidRPr="00A30688">
        <w:t>Assessors must satisfy the NVR/AQTF mandatory competency requirements for assessors.</w:t>
      </w:r>
    </w:p>
    <w:p w:rsidR="00000000" w:rsidRPr="00A30688" w:rsidP="00A30688">
      <w:pPr>
        <w:pStyle w:val="Heading1"/>
      </w:pPr>
      <w:bookmarkStart w:id="5" w:name="O_1261937"/>
      <w:bookmarkEnd w:id="5"/>
      <w:r w:rsidRPr="00A30688">
        <w:t>Links</w:t>
      </w:r>
    </w:p>
    <w:p w:rsidR="00000000" w:rsidRPr="00A30688" w:rsidP="00D53CB1">
      <w:pPr>
        <w:pStyle w:val="BodyText"/>
      </w:pPr>
      <w:r w:rsidRPr="00A30688">
        <w:t>Companion V</w:t>
      </w:r>
      <w:r w:rsidRPr="00A30688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B430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30688" w:rsidP="00A30688"/>
    <w:sectPr w:rsidSect="00A30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88" w:rsidRPr="00D53CB1" w:rsidP="00D53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B1" w:rsidP="00A30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53CB1" w:rsidP="00A30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3CB1" w:rsidP="00A30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688" w:rsidRPr="00D53CB1" w:rsidP="00D53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B1" w:rsidRPr="002D2AF8" w:rsidP="00A30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MSS405038 Optimise process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53CB1" w:rsidP="00A30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264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EED6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688"/>
  </w:style>
  <w:style w:type="character" w:customStyle="1" w:styleId="Heading1Char">
    <w:name w:val="Heading 1 Char"/>
    <w:basedOn w:val="DefaultParagraphFont"/>
    <w:link w:val="Heading1"/>
    <w:rsid w:val="00A30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6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6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0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6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6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688"/>
    <w:rPr>
      <w:b/>
      <w:spacing w:val="0"/>
    </w:rPr>
  </w:style>
  <w:style w:type="paragraph" w:customStyle="1" w:styleId="SuperTitle">
    <w:name w:val="SuperTitle"/>
    <w:basedOn w:val="Title"/>
    <w:rsid w:val="00A30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6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6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688"/>
    <w:rPr>
      <w:i/>
    </w:rPr>
  </w:style>
  <w:style w:type="paragraph" w:styleId="Caption">
    <w:name w:val="caption"/>
    <w:basedOn w:val="BodyText"/>
    <w:next w:val="Normal"/>
    <w:qFormat/>
    <w:rsid w:val="00A30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688"/>
  </w:style>
  <w:style w:type="paragraph" w:styleId="TableofFigures">
    <w:name w:val="table of figures"/>
    <w:basedOn w:val="Normal"/>
    <w:next w:val="Normal"/>
    <w:semiHidden/>
    <w:rsid w:val="00A30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6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0688"/>
    <w:rPr>
      <w:rFonts w:ascii="Wingdings" w:hAnsi="Wingdings"/>
    </w:rPr>
  </w:style>
  <w:style w:type="paragraph" w:customStyle="1" w:styleId="TableHeading">
    <w:name w:val="Table Heading"/>
    <w:basedOn w:val="HeadingBase"/>
    <w:rsid w:val="00A30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688"/>
    <w:rPr>
      <w:color w:val="0033CC"/>
      <w:u w:val="none"/>
    </w:rPr>
  </w:style>
  <w:style w:type="paragraph" w:customStyle="1" w:styleId="BodyTextRight">
    <w:name w:val="Body Text Right"/>
    <w:basedOn w:val="BodyText"/>
    <w:rsid w:val="00A30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6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688"/>
    <w:rPr>
      <w:sz w:val="32"/>
    </w:rPr>
  </w:style>
  <w:style w:type="paragraph" w:customStyle="1" w:styleId="HeadingProcedure">
    <w:name w:val="Heading Procedure"/>
    <w:basedOn w:val="HeadingBase"/>
    <w:next w:val="Normal"/>
    <w:rsid w:val="00A30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688"/>
    <w:pPr>
      <w:spacing w:before="60" w:after="60"/>
    </w:pPr>
  </w:style>
  <w:style w:type="paragraph" w:styleId="ListContinue">
    <w:name w:val="List Continue"/>
    <w:basedOn w:val="List"/>
    <w:rsid w:val="00A30688"/>
    <w:pPr>
      <w:ind w:firstLine="0"/>
    </w:pPr>
  </w:style>
  <w:style w:type="paragraph" w:customStyle="1" w:styleId="ListNote">
    <w:name w:val="List Note"/>
    <w:basedOn w:val="List"/>
    <w:rsid w:val="00A30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688"/>
    <w:rPr>
      <w:rFonts w:ascii="Courier New" w:hAnsi="Courier New"/>
    </w:rPr>
  </w:style>
  <w:style w:type="paragraph" w:customStyle="1" w:styleId="NoteBullet">
    <w:name w:val="Note Bullet"/>
    <w:basedOn w:val="Note"/>
    <w:rsid w:val="00A30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6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0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688"/>
    <w:rPr>
      <w:b/>
      <w:smallCaps/>
    </w:rPr>
  </w:style>
  <w:style w:type="paragraph" w:customStyle="1" w:styleId="TableListNumber">
    <w:name w:val="Table List Number"/>
    <w:basedOn w:val="ListNumber"/>
    <w:rsid w:val="00A30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688"/>
    <w:pPr>
      <w:numPr>
        <w:numId w:val="8"/>
      </w:numPr>
    </w:pPr>
  </w:style>
  <w:style w:type="paragraph" w:customStyle="1" w:styleId="ListAlpha2">
    <w:name w:val="List Alpha 2"/>
    <w:basedOn w:val="List2"/>
    <w:rsid w:val="00A30688"/>
    <w:pPr>
      <w:numPr>
        <w:numId w:val="7"/>
      </w:numPr>
    </w:pPr>
  </w:style>
  <w:style w:type="paragraph" w:styleId="List2">
    <w:name w:val="List 2"/>
    <w:basedOn w:val="BodyText"/>
    <w:rsid w:val="00A30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6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6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0688"/>
    <w:pPr>
      <w:numPr>
        <w:numId w:val="3"/>
      </w:numPr>
    </w:pPr>
  </w:style>
  <w:style w:type="paragraph" w:styleId="ListContinue2">
    <w:name w:val="List Continue 2"/>
    <w:basedOn w:val="List2"/>
    <w:rsid w:val="00A30688"/>
    <w:pPr>
      <w:ind w:firstLine="0"/>
    </w:pPr>
  </w:style>
  <w:style w:type="paragraph" w:styleId="ListContinue3">
    <w:name w:val="List Continue 3"/>
    <w:basedOn w:val="List3"/>
    <w:rsid w:val="00A30688"/>
    <w:pPr>
      <w:ind w:left="1021" w:firstLine="0"/>
    </w:pPr>
  </w:style>
  <w:style w:type="paragraph" w:styleId="ListContinue4">
    <w:name w:val="List Continue 4"/>
    <w:basedOn w:val="List4"/>
    <w:rsid w:val="00A30688"/>
    <w:pPr>
      <w:ind w:firstLine="0"/>
    </w:pPr>
  </w:style>
  <w:style w:type="paragraph" w:styleId="ListContinue5">
    <w:name w:val="List Continue 5"/>
    <w:basedOn w:val="List5"/>
    <w:rsid w:val="00A30688"/>
    <w:pPr>
      <w:ind w:firstLine="0"/>
    </w:pPr>
  </w:style>
  <w:style w:type="paragraph" w:styleId="ListNumber3">
    <w:name w:val="List Number 3"/>
    <w:basedOn w:val="List3"/>
    <w:rsid w:val="00A30688"/>
    <w:pPr>
      <w:numPr>
        <w:numId w:val="4"/>
      </w:numPr>
    </w:pPr>
  </w:style>
  <w:style w:type="paragraph" w:styleId="ListNumber4">
    <w:name w:val="List Number 4"/>
    <w:basedOn w:val="List4"/>
    <w:rsid w:val="00A30688"/>
    <w:pPr>
      <w:numPr>
        <w:numId w:val="5"/>
      </w:numPr>
    </w:pPr>
  </w:style>
  <w:style w:type="paragraph" w:styleId="ListNumber5">
    <w:name w:val="List Number 5"/>
    <w:basedOn w:val="List5"/>
    <w:rsid w:val="00A30688"/>
    <w:pPr>
      <w:numPr>
        <w:numId w:val="6"/>
      </w:numPr>
    </w:pPr>
  </w:style>
  <w:style w:type="paragraph" w:styleId="BlockText">
    <w:name w:val="Block Text"/>
    <w:basedOn w:val="Normal"/>
    <w:rsid w:val="00A30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688"/>
    <w:rPr>
      <w:sz w:val="16"/>
      <w:vertAlign w:val="superscript"/>
    </w:rPr>
  </w:style>
  <w:style w:type="character" w:customStyle="1" w:styleId="Symbols">
    <w:name w:val="Symbols"/>
    <w:basedOn w:val="DefaultParagraphFont"/>
    <w:rsid w:val="00A30688"/>
    <w:rPr>
      <w:rFonts w:ascii="Symbol" w:hAnsi="Symbol"/>
    </w:rPr>
  </w:style>
  <w:style w:type="character" w:customStyle="1" w:styleId="MenuOptions">
    <w:name w:val="Menu Options"/>
    <w:basedOn w:val="DefaultParagraphFont"/>
    <w:rsid w:val="00A30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688"/>
    <w:rPr>
      <w:b/>
    </w:rPr>
  </w:style>
  <w:style w:type="character" w:customStyle="1" w:styleId="Underlined">
    <w:name w:val="Underlined"/>
    <w:basedOn w:val="DefaultParagraphFont"/>
    <w:rsid w:val="00A30688"/>
    <w:rPr>
      <w:u w:val="single"/>
    </w:rPr>
  </w:style>
  <w:style w:type="paragraph" w:customStyle="1" w:styleId="TableBodyTextRight">
    <w:name w:val="Table Body Text Right"/>
    <w:basedOn w:val="TableBodyText"/>
    <w:rsid w:val="00A30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688"/>
    <w:rPr>
      <w:sz w:val="18"/>
    </w:rPr>
  </w:style>
  <w:style w:type="paragraph" w:customStyle="1" w:styleId="BodySmallRight">
    <w:name w:val="Body Small Right"/>
    <w:basedOn w:val="BodyTextRight"/>
    <w:rsid w:val="00A30688"/>
    <w:rPr>
      <w:sz w:val="18"/>
      <w:szCs w:val="18"/>
    </w:rPr>
  </w:style>
  <w:style w:type="paragraph" w:customStyle="1" w:styleId="MarginEdition">
    <w:name w:val="Margin Edition"/>
    <w:basedOn w:val="MarginNote"/>
    <w:rsid w:val="00A30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688"/>
    <w:rPr>
      <w:sz w:val="2"/>
      <w:szCs w:val="2"/>
    </w:rPr>
  </w:style>
  <w:style w:type="character" w:customStyle="1" w:styleId="Small">
    <w:name w:val="Small"/>
    <w:basedOn w:val="DefaultParagraphFont"/>
    <w:rsid w:val="00A30688"/>
    <w:rPr>
      <w:sz w:val="16"/>
    </w:rPr>
  </w:style>
  <w:style w:type="paragraph" w:customStyle="1" w:styleId="WideTable">
    <w:name w:val="Wide Table"/>
    <w:basedOn w:val="Normal"/>
    <w:rsid w:val="00A30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688"/>
  </w:style>
  <w:style w:type="paragraph" w:styleId="Quote">
    <w:name w:val="Quote"/>
    <w:basedOn w:val="Heading1"/>
    <w:link w:val="QuoteChar"/>
    <w:qFormat/>
    <w:rsid w:val="00A30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688"/>
    <w:pPr>
      <w:pageBreakBefore/>
    </w:pPr>
  </w:style>
  <w:style w:type="paragraph" w:customStyle="1" w:styleId="Border">
    <w:name w:val="Border"/>
    <w:basedOn w:val="Normal"/>
    <w:qFormat/>
    <w:rsid w:val="00A30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688"/>
    <w:rPr>
      <w:u w:val="single"/>
    </w:rPr>
  </w:style>
  <w:style w:type="character" w:customStyle="1" w:styleId="BoldandItalics">
    <w:name w:val="Bold and Italics"/>
    <w:qFormat/>
    <w:rsid w:val="00A30688"/>
    <w:rPr>
      <w:b/>
      <w:i/>
      <w:u w:val="none"/>
    </w:rPr>
  </w:style>
  <w:style w:type="paragraph" w:styleId="BalloonText">
    <w:name w:val="Balloon Text"/>
    <w:basedOn w:val="Normal"/>
    <w:link w:val="BalloonTextChar"/>
    <w:rsid w:val="00A30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688"/>
    <w:pPr>
      <w:spacing w:before="0" w:after="0"/>
    </w:pPr>
  </w:style>
  <w:style w:type="paragraph" w:customStyle="1" w:styleId="BodyTextBold">
    <w:name w:val="Body Text Bold"/>
    <w:basedOn w:val="BodyText"/>
    <w:qFormat/>
    <w:rsid w:val="00A30688"/>
    <w:rPr>
      <w:b/>
    </w:rPr>
  </w:style>
  <w:style w:type="character" w:styleId="Hyperlink">
    <w:name w:val="Hyperlink"/>
    <w:basedOn w:val="DefaultParagraphFont"/>
    <w:uiPriority w:val="99"/>
    <w:unhideWhenUsed/>
    <w:rsid w:val="00D53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1628</Characters>
  <Application>Microsoft Office Word</Application>
  <DocSecurity>0</DocSecurity>
  <Lines>40</Lines>
  <Paragraphs>30</Paragraphs>
  <ScaleCrop>false</ScaleCrop>
  <Company>Author-it Software Corporation Ltd.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MSS405038 Optimise process costs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