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936" w:rsidP="00EB0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MSS405034 Develop a Just in Time system</w:t>
      </w:r>
      <w:r>
        <w:fldChar w:fldCharType="end"/>
      </w:r>
    </w:p>
    <w:p w:rsidR="00EB0936" w:rsidP="00EB0936">
      <w:pPr>
        <w:pStyle w:val="Version"/>
        <w:sectPr w:rsidSect="00AE07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7C0" w:rsidP="00AE07C0">
      <w:pPr>
        <w:pStyle w:val="SuperHeading"/>
      </w:pPr>
      <w:r w:rsidRPr="00AE07C0">
        <w:t>MSS405034 Develop a Just in Time system</w:t>
      </w:r>
    </w:p>
    <w:p w:rsidR="00000000" w:rsidRPr="00AE07C0" w:rsidP="00AE07C0">
      <w:pPr>
        <w:pStyle w:val="Heading1"/>
      </w:pPr>
      <w:bookmarkStart w:id="1" w:name="O_1261940"/>
      <w:bookmarkEnd w:id="1"/>
      <w:r w:rsidRPr="00AE07C0">
        <w:t>Modification History</w:t>
      </w:r>
    </w:p>
    <w:p w:rsidR="00000000" w:rsidRPr="00AE07C0" w:rsidP="00EB0936">
      <w:pPr>
        <w:pStyle w:val="BodyText"/>
      </w:pPr>
      <w:r w:rsidRPr="00AE07C0">
        <w:t xml:space="preserve">Release 1. Unit code changed. Application changed. Elements changed. Performance Criteria changed. Range of Conditions removed. Foundation Skills populated. Assessment Requirements changed. Workplace outcome changed. Supersedes and is </w:t>
      </w:r>
      <w:r w:rsidRPr="00AE07C0">
        <w:t>not equivalent to MSS405021 Develop a Just in Time system.</w:t>
      </w:r>
    </w:p>
    <w:p w:rsidR="00000000" w:rsidRPr="00AE07C0" w:rsidP="00AE07C0">
      <w:pPr>
        <w:pStyle w:val="Heading1"/>
      </w:pPr>
      <w:bookmarkStart w:id="2" w:name="O_1261941"/>
      <w:bookmarkEnd w:id="2"/>
      <w:r w:rsidRPr="00AE07C0">
        <w:t>Application</w:t>
      </w:r>
    </w:p>
    <w:p w:rsidR="00000000" w:rsidRPr="00AE07C0" w:rsidP="00EB0936">
      <w:pPr>
        <w:pStyle w:val="BodyText"/>
      </w:pPr>
      <w:r w:rsidRPr="00AE07C0">
        <w:t>This unit describes the skills and knowledge required to plan and implement a Just in Time (JIT) system.</w:t>
      </w:r>
    </w:p>
    <w:p w:rsidR="00000000" w:rsidRPr="00AE07C0" w:rsidP="00EB0936">
      <w:pPr>
        <w:pStyle w:val="BodyText"/>
      </w:pPr>
      <w:r w:rsidRPr="00AE07C0">
        <w:t>This unit applies to technical experts, team leaders, manager</w:t>
      </w:r>
      <w:r w:rsidRPr="00AE07C0">
        <w:t xml:space="preserve">s or others who have been given the authority to make changes to systems and processes in order to design, or re-design. and establish a complete JIT system. </w:t>
      </w:r>
    </w:p>
    <w:p w:rsidR="00000000" w:rsidRPr="00AE07C0" w:rsidP="00EB0936">
      <w:pPr>
        <w:pStyle w:val="BodyText"/>
      </w:pPr>
      <w:r w:rsidRPr="00AE07C0">
        <w:t>This unit applies to any organisation that is implementing competitive systems and practices.</w:t>
      </w:r>
      <w:r w:rsidRPr="00AE07C0">
        <w:rPr>
          <w:rStyle w:val="SpecialBold"/>
        </w:rPr>
        <w:t xml:space="preserve"> </w:t>
      </w:r>
    </w:p>
    <w:p w:rsidR="00000000" w:rsidRPr="00AE07C0" w:rsidP="00EB0936">
      <w:pPr>
        <w:pStyle w:val="BodyText"/>
      </w:pPr>
      <w:r w:rsidRPr="00AE07C0">
        <w:t>No</w:t>
      </w:r>
      <w:r w:rsidRPr="00AE07C0">
        <w:t xml:space="preserve"> licensing or certification requirements exist at the time of publication. Relevant legislation, industry standards and codes of practice within Australia must be applied.</w:t>
      </w:r>
    </w:p>
    <w:p w:rsidR="00000000" w:rsidRPr="00AE07C0" w:rsidP="00AE07C0">
      <w:pPr>
        <w:pStyle w:val="Heading1"/>
      </w:pPr>
      <w:bookmarkStart w:id="3" w:name="O_1261943"/>
      <w:bookmarkEnd w:id="3"/>
      <w:r w:rsidRPr="00AE07C0">
        <w:t>Competency Field</w:t>
      </w:r>
    </w:p>
    <w:p w:rsidR="00000000" w:rsidRPr="00AE07C0" w:rsidP="00EB0936">
      <w:pPr>
        <w:pStyle w:val="BodyText"/>
      </w:pPr>
      <w:r w:rsidRPr="00AE07C0">
        <w:t>Competitive systems and practices</w:t>
      </w:r>
    </w:p>
    <w:p w:rsidR="00000000" w:rsidRPr="00AE07C0" w:rsidP="00AE07C0">
      <w:pPr>
        <w:pStyle w:val="Heading1"/>
      </w:pPr>
      <w:bookmarkStart w:id="4" w:name="O_1261945"/>
      <w:bookmarkEnd w:id="4"/>
      <w:r w:rsidRPr="00AE07C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B09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7C0" w:rsidP="00AE07C0">
            <w:pPr>
              <w:pStyle w:val="BodyText"/>
            </w:pPr>
            <w:r w:rsidRPr="00AE07C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7C0">
            <w:pPr>
              <w:pStyle w:val="BodyText"/>
              <w:rPr>
                <w:lang w:val="en-NZ"/>
              </w:rPr>
            </w:pPr>
            <w:r w:rsidRPr="00AE07C0">
              <w:rPr>
                <w:rStyle w:val="SpecialBold"/>
              </w:rPr>
              <w:t>Performance Criteria</w:t>
            </w:r>
          </w:p>
        </w:tc>
      </w:tr>
      <w:tr w:rsidTr="00EB09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7C0">
            <w:pPr>
              <w:pStyle w:val="BodyText"/>
              <w:rPr>
                <w:lang w:val="en-NZ"/>
              </w:rPr>
            </w:pPr>
            <w:r w:rsidRPr="00AE07C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7C0">
            <w:pPr>
              <w:pStyle w:val="BodyText"/>
              <w:rPr>
                <w:lang w:val="en-NZ"/>
              </w:rPr>
            </w:pPr>
            <w:r w:rsidRPr="00AE07C0">
              <w:t>Performance criteria describe the performance needed to demonstrate achievement of the element.</w:t>
            </w:r>
          </w:p>
        </w:tc>
      </w:tr>
      <w:tr w:rsidTr="00EB09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7C0">
            <w:pPr>
              <w:pStyle w:val="BodyText"/>
              <w:rPr>
                <w:lang w:val="en-NZ"/>
              </w:rPr>
            </w:pPr>
            <w:r w:rsidRPr="00AE07C0">
              <w:t>1. Design the JIT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7C0" w:rsidP="00AE07C0">
            <w:pPr>
              <w:pStyle w:val="BodyText"/>
            </w:pPr>
            <w:r w:rsidRPr="00AE07C0">
              <w:t>1.1 Identify value chain members</w:t>
            </w:r>
          </w:p>
          <w:p w:rsidR="00000000" w:rsidRPr="00AE07C0" w:rsidP="00AE07C0">
            <w:pPr>
              <w:pStyle w:val="BodyText"/>
            </w:pPr>
            <w:r w:rsidRPr="00AE07C0">
              <w:t>1.2 Consult with internal and external value chain members</w:t>
            </w:r>
          </w:p>
          <w:p w:rsidR="00000000" w:rsidRPr="00AE07C0" w:rsidP="00AE07C0">
            <w:pPr>
              <w:pStyle w:val="BodyText"/>
            </w:pPr>
            <w:r w:rsidRPr="00AE07C0">
              <w:t>1.3 Identify current storage and/or inventory in value chain</w:t>
            </w:r>
          </w:p>
          <w:p w:rsidR="00000000" w:rsidRPr="00AE07C0" w:rsidP="00AE07C0">
            <w:pPr>
              <w:pStyle w:val="BodyText"/>
            </w:pPr>
            <w:r w:rsidRPr="00AE07C0">
              <w:t>1.4 Determine flow authorisation indicators</w:t>
            </w:r>
          </w:p>
          <w:p w:rsidR="00000000" w:rsidRPr="00AE07C0" w:rsidP="00AE07C0">
            <w:pPr>
              <w:pStyle w:val="BodyText"/>
            </w:pPr>
            <w:r w:rsidRPr="00AE07C0">
              <w:t>1.5 Determine minimum and maximum operations rate</w:t>
            </w:r>
          </w:p>
          <w:p w:rsidR="00000000" w:rsidRPr="00AE07C0" w:rsidP="00AE07C0">
            <w:pPr>
              <w:pStyle w:val="BodyText"/>
            </w:pPr>
            <w:r w:rsidRPr="00AE07C0">
              <w:t>1.6 Deter</w:t>
            </w:r>
            <w:r w:rsidRPr="00AE07C0">
              <w:t>mine lead time for product or service</w:t>
            </w:r>
          </w:p>
          <w:p w:rsidR="00000000" w:rsidRPr="00AE07C0" w:rsidP="00AE07C0">
            <w:pPr>
              <w:pStyle w:val="BodyText"/>
            </w:pPr>
            <w:r w:rsidRPr="00AE07C0">
              <w:t>1.7 Determine number of units per Kanban</w:t>
            </w:r>
          </w:p>
          <w:p w:rsidR="00000000" w:rsidP="00AE07C0">
            <w:pPr>
              <w:pStyle w:val="BodyText"/>
              <w:rPr>
                <w:lang w:val="en-NZ"/>
              </w:rPr>
            </w:pPr>
            <w:r w:rsidRPr="00AE07C0">
              <w:t>1.8 Draft workable procedures to implement JIT</w:t>
            </w:r>
          </w:p>
        </w:tc>
      </w:tr>
      <w:tr w:rsidTr="00EB09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7C0">
            <w:pPr>
              <w:pStyle w:val="BodyText"/>
              <w:rPr>
                <w:lang w:val="en-NZ"/>
              </w:rPr>
            </w:pPr>
            <w:r w:rsidRPr="00AE07C0">
              <w:t>2. Implement the JIT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7C0" w:rsidP="00AE07C0">
            <w:pPr>
              <w:pStyle w:val="BodyText"/>
            </w:pPr>
            <w:r w:rsidRPr="00AE07C0">
              <w:t>2.1 Consult with key internal stakeholders to develop solutions to JIT issues</w:t>
            </w:r>
          </w:p>
          <w:p w:rsidR="00000000" w:rsidRPr="00AE07C0" w:rsidP="00AE07C0">
            <w:pPr>
              <w:pStyle w:val="BodyText"/>
            </w:pPr>
            <w:r w:rsidRPr="00AE07C0">
              <w:t>2.2 Identify skill need</w:t>
            </w:r>
            <w:r w:rsidRPr="00AE07C0">
              <w:t xml:space="preserve">s and ensure skills development, as needed, to support JIT implementation </w:t>
            </w:r>
          </w:p>
          <w:p w:rsidR="00000000" w:rsidRPr="00AE07C0" w:rsidP="00AE07C0">
            <w:pPr>
              <w:pStyle w:val="BodyText"/>
            </w:pPr>
            <w:r w:rsidRPr="00AE07C0">
              <w:t>2.3 Liaise with key external members of value chain to develop solutions to JIT issues</w:t>
            </w:r>
          </w:p>
          <w:p w:rsidR="00000000" w:rsidRPr="00AE07C0" w:rsidP="00AE07C0">
            <w:pPr>
              <w:pStyle w:val="BodyText"/>
            </w:pPr>
            <w:r w:rsidRPr="00AE07C0">
              <w:t>2.4 Develop implementation plan for JIT</w:t>
            </w:r>
          </w:p>
          <w:p w:rsidR="00000000" w:rsidP="00AE07C0">
            <w:pPr>
              <w:pStyle w:val="BodyText"/>
              <w:rPr>
                <w:lang w:val="en-NZ"/>
              </w:rPr>
            </w:pPr>
            <w:r w:rsidRPr="00AE07C0">
              <w:t>2.5 Determine key measures of JIT</w:t>
            </w:r>
          </w:p>
        </w:tc>
      </w:tr>
      <w:tr w:rsidTr="00EB09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7C0">
            <w:pPr>
              <w:pStyle w:val="BodyText"/>
              <w:rPr>
                <w:lang w:val="en-NZ"/>
              </w:rPr>
            </w:pPr>
            <w:r w:rsidRPr="00AE07C0">
              <w:t>3. Monitor the JIT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7C0" w:rsidP="00AE07C0">
            <w:pPr>
              <w:pStyle w:val="BodyText"/>
            </w:pPr>
            <w:r w:rsidRPr="00AE07C0">
              <w:t>3.1 Monitor key measures of JIT</w:t>
            </w:r>
          </w:p>
          <w:p w:rsidR="00000000" w:rsidRPr="00AE07C0" w:rsidP="00AE07C0">
            <w:pPr>
              <w:pStyle w:val="BodyText"/>
            </w:pPr>
            <w:r w:rsidRPr="00AE07C0">
              <w:t>3.2 Regularly liaise with key stakeholders seeking areas for improvement</w:t>
            </w:r>
          </w:p>
          <w:p w:rsidR="00000000" w:rsidP="00AE07C0">
            <w:pPr>
              <w:pStyle w:val="BodyText"/>
              <w:rPr>
                <w:lang w:val="en-NZ"/>
              </w:rPr>
            </w:pPr>
            <w:r w:rsidRPr="00AE07C0">
              <w:t>3.3 Identify areas in need of improvement</w:t>
            </w:r>
          </w:p>
        </w:tc>
      </w:tr>
      <w:tr w:rsidTr="00EB09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7C0" w:rsidP="00AE07C0">
            <w:pPr>
              <w:pStyle w:val="BodyText"/>
            </w:pPr>
            <w:r w:rsidRPr="00AE07C0">
              <w:t>4. Embed JIT system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7C0" w:rsidP="00AE07C0">
            <w:pPr>
              <w:pStyle w:val="BodyText"/>
            </w:pPr>
            <w:r w:rsidRPr="00AE07C0">
              <w:t>4.1 Establish mechanisms to ensure new systems and/or practic</w:t>
            </w:r>
            <w:r w:rsidRPr="00AE07C0">
              <w:t>es are communicated to relevant personnel  </w:t>
            </w:r>
          </w:p>
          <w:p w:rsidR="00000000" w:rsidRPr="00AE07C0" w:rsidP="00AE07C0">
            <w:pPr>
              <w:pStyle w:val="BodyText"/>
            </w:pPr>
            <w:r w:rsidRPr="00AE07C0">
              <w:t>4.2 Ensure new systems and/or practices are reflected in relevant procedures  </w:t>
            </w:r>
          </w:p>
          <w:p w:rsidR="00000000" w:rsidRPr="00AE07C0" w:rsidP="00AE07C0">
            <w:pPr>
              <w:pStyle w:val="BodyText"/>
            </w:pPr>
            <w:r w:rsidRPr="00AE07C0">
              <w:t>4.3 Ensure new systems and/or practices are reflected in future training and assessment</w:t>
            </w:r>
          </w:p>
          <w:p w:rsidR="00000000" w:rsidRPr="00AE07C0" w:rsidP="00AE07C0">
            <w:pPr>
              <w:pStyle w:val="BodyText"/>
            </w:pPr>
            <w:r w:rsidRPr="00AE07C0">
              <w:t>4.4 Establish mechanisms for review and impro</w:t>
            </w:r>
            <w:r w:rsidRPr="00AE07C0">
              <w:t xml:space="preserve">vement of JIT </w:t>
            </w:r>
          </w:p>
        </w:tc>
      </w:tr>
    </w:tbl>
    <w:p w:rsidR="00000000" w:rsidRPr="00AE07C0" w:rsidP="00AE07C0">
      <w:pPr>
        <w:pStyle w:val="BodyText"/>
      </w:pPr>
    </w:p>
    <w:p w:rsidR="00000000" w:rsidRPr="00AE07C0" w:rsidP="00AE07C0">
      <w:pPr>
        <w:pStyle w:val="AllowPageBreak"/>
      </w:pPr>
    </w:p>
    <w:p w:rsidR="00000000" w:rsidRPr="00AE07C0" w:rsidP="00AE07C0">
      <w:pPr>
        <w:pStyle w:val="Heading1"/>
      </w:pPr>
      <w:bookmarkStart w:id="5" w:name="O_1261946"/>
      <w:bookmarkEnd w:id="5"/>
      <w:r w:rsidRPr="00AE07C0">
        <w:t>Foundation Skills</w:t>
      </w:r>
    </w:p>
    <w:p w:rsidR="00000000" w:rsidRPr="00AE07C0" w:rsidP="00EB0936">
      <w:pPr>
        <w:pStyle w:val="BodyText"/>
      </w:pPr>
      <w:r w:rsidRPr="00AE07C0">
        <w:t>This section describes those language, literacy, numeracy and employment skills that are essential to performance but not explicit in the performance criteria.</w:t>
      </w:r>
    </w:p>
    <w:p w:rsidR="00000000" w:rsidRPr="00AE07C0" w:rsidP="00AE07C0">
      <w:pPr>
        <w:pStyle w:val="ListBullet"/>
      </w:pPr>
      <w:r w:rsidRPr="00AE07C0">
        <w:t>Reading skills to interpret workplace doc</w:t>
      </w:r>
      <w:r w:rsidRPr="00AE07C0">
        <w:t xml:space="preserve">umentation </w:t>
      </w:r>
    </w:p>
    <w:p w:rsidR="00000000" w:rsidRPr="00AE07C0" w:rsidP="00AE07C0">
      <w:pPr>
        <w:pStyle w:val="ListBullet"/>
      </w:pPr>
      <w:r w:rsidRPr="00AE07C0">
        <w:t xml:space="preserve">Writing skills to document and/or review procedures </w:t>
      </w:r>
    </w:p>
    <w:p w:rsidR="00000000" w:rsidRPr="00AE07C0" w:rsidP="00AE07C0">
      <w:pPr>
        <w:pStyle w:val="ListBullet"/>
      </w:pPr>
      <w:r w:rsidRPr="00AE07C0">
        <w:t xml:space="preserve">Oral communication skills to consult with and inform a range of stakeholders across the value chain on JIT </w:t>
      </w:r>
    </w:p>
    <w:p w:rsidR="00000000" w:rsidRPr="00AE07C0" w:rsidP="00AE07C0">
      <w:pPr>
        <w:pStyle w:val="ListBullet"/>
      </w:pPr>
      <w:r w:rsidRPr="00AE07C0">
        <w:t>Numeracy skills to select and calculate key measures for JIT.</w:t>
      </w:r>
      <w:r w:rsidRPr="00AE07C0">
        <w:br/>
      </w:r>
      <w:r w:rsidRPr="00AE07C0">
        <w:br/>
      </w:r>
    </w:p>
    <w:p w:rsidR="00000000" w:rsidRPr="00AE07C0" w:rsidP="00EB0936">
      <w:pPr>
        <w:pStyle w:val="BodyText"/>
      </w:pPr>
      <w:r w:rsidRPr="00AE07C0">
        <w:t>Other foundation skills essential to performance are explicit in the performance criteria of this unit.</w:t>
      </w:r>
    </w:p>
    <w:p w:rsidR="00000000" w:rsidRPr="00AE07C0" w:rsidP="00AE07C0">
      <w:pPr>
        <w:pStyle w:val="Heading1"/>
      </w:pPr>
      <w:bookmarkStart w:id="6" w:name="O_1261948"/>
      <w:bookmarkEnd w:id="6"/>
      <w:r w:rsidRPr="00AE07C0">
        <w:t>Unit Mapping Information</w:t>
      </w:r>
    </w:p>
    <w:p w:rsidR="00000000" w:rsidRPr="00AE07C0" w:rsidP="00EB0936">
      <w:pPr>
        <w:pStyle w:val="BodyText"/>
      </w:pPr>
      <w:r w:rsidRPr="00AE07C0">
        <w:t>Release 1. No equivalent unit.</w:t>
      </w:r>
    </w:p>
    <w:p w:rsidR="00000000" w:rsidRPr="00AE07C0" w:rsidP="00AE07C0">
      <w:pPr>
        <w:pStyle w:val="Heading1"/>
      </w:pPr>
      <w:bookmarkStart w:id="7" w:name="O_1261955"/>
      <w:bookmarkEnd w:id="7"/>
      <w:r w:rsidRPr="00AE07C0">
        <w:t>Links</w:t>
      </w:r>
    </w:p>
    <w:p w:rsidR="00000000" w:rsidRPr="00AE07C0" w:rsidP="00EB0936">
      <w:pPr>
        <w:pStyle w:val="BodyText"/>
      </w:pPr>
      <w:r w:rsidRPr="00AE07C0">
        <w:t xml:space="preserve">Companion Volume Implementation Guides are found in </w:t>
      </w:r>
      <w:r w:rsidRPr="00AE07C0">
        <w:t xml:space="preserve">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A5B1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E07C0" w:rsidP="00AE07C0"/>
    <w:sectPr w:rsidSect="00AE07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7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7C0" w:rsidRPr="00EB0936" w:rsidP="00EB0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7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36" w:rsidP="00AE07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936" w:rsidP="00AE07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0936" w:rsidP="00AE07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7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7C0" w:rsidRPr="00EB0936" w:rsidP="00EB0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7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36" w:rsidRPr="002D2AF8" w:rsidP="00AE07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MSS405034 Develop a Just in Time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B0936" w:rsidP="00AE07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E4C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96C8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7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7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7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7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7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7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7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7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7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7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7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7C0"/>
  </w:style>
  <w:style w:type="character" w:customStyle="1" w:styleId="Heading1Char">
    <w:name w:val="Heading 1 Char"/>
    <w:basedOn w:val="DefaultParagraphFont"/>
    <w:link w:val="Heading1"/>
    <w:rsid w:val="00AE07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7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7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7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7C0"/>
    <w:rPr>
      <w:b/>
      <w:spacing w:val="0"/>
    </w:rPr>
  </w:style>
  <w:style w:type="paragraph" w:customStyle="1" w:styleId="SuperHeading">
    <w:name w:val="SuperHeading"/>
    <w:basedOn w:val="Normal"/>
    <w:rsid w:val="00AE07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7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7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7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7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7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7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7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7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7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7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7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7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7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7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7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7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7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7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7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7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7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7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7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7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7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7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7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7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7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7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7C0"/>
    <w:rPr>
      <w:i/>
    </w:rPr>
  </w:style>
  <w:style w:type="paragraph" w:styleId="Caption">
    <w:name w:val="caption"/>
    <w:basedOn w:val="BodyText"/>
    <w:next w:val="Normal"/>
    <w:qFormat/>
    <w:rsid w:val="00AE07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7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7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7C0"/>
  </w:style>
  <w:style w:type="paragraph" w:styleId="TableofFigures">
    <w:name w:val="table of figures"/>
    <w:basedOn w:val="Normal"/>
    <w:next w:val="Normal"/>
    <w:semiHidden/>
    <w:rsid w:val="00AE07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7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07C0"/>
    <w:rPr>
      <w:rFonts w:ascii="Wingdings" w:hAnsi="Wingdings"/>
    </w:rPr>
  </w:style>
  <w:style w:type="paragraph" w:customStyle="1" w:styleId="TableHeading">
    <w:name w:val="Table Heading"/>
    <w:basedOn w:val="HeadingBase"/>
    <w:rsid w:val="00AE07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7C0"/>
    <w:rPr>
      <w:color w:val="0033CC"/>
      <w:u w:val="none"/>
    </w:rPr>
  </w:style>
  <w:style w:type="paragraph" w:customStyle="1" w:styleId="BodyTextRight">
    <w:name w:val="Body Text Right"/>
    <w:basedOn w:val="BodyText"/>
    <w:rsid w:val="00AE07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7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7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7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7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7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7C0"/>
    <w:rPr>
      <w:sz w:val="32"/>
    </w:rPr>
  </w:style>
  <w:style w:type="paragraph" w:customStyle="1" w:styleId="HeadingProcedure">
    <w:name w:val="Heading Procedure"/>
    <w:basedOn w:val="HeadingBase"/>
    <w:next w:val="Normal"/>
    <w:rsid w:val="00AE07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7C0"/>
    <w:pPr>
      <w:spacing w:before="60" w:after="60"/>
    </w:pPr>
  </w:style>
  <w:style w:type="paragraph" w:styleId="ListContinue">
    <w:name w:val="List Continue"/>
    <w:basedOn w:val="List"/>
    <w:rsid w:val="00AE07C0"/>
    <w:pPr>
      <w:ind w:firstLine="0"/>
    </w:pPr>
  </w:style>
  <w:style w:type="paragraph" w:customStyle="1" w:styleId="ListNote">
    <w:name w:val="List Note"/>
    <w:basedOn w:val="List"/>
    <w:rsid w:val="00AE07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7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7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7C0"/>
    <w:rPr>
      <w:rFonts w:ascii="Courier New" w:hAnsi="Courier New"/>
    </w:rPr>
  </w:style>
  <w:style w:type="paragraph" w:customStyle="1" w:styleId="NoteBullet">
    <w:name w:val="Note Bullet"/>
    <w:basedOn w:val="Note"/>
    <w:rsid w:val="00AE07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7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7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7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7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07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7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7C0"/>
    <w:rPr>
      <w:b/>
      <w:smallCaps/>
    </w:rPr>
  </w:style>
  <w:style w:type="paragraph" w:customStyle="1" w:styleId="TableListNumber">
    <w:name w:val="Table List Number"/>
    <w:basedOn w:val="ListNumber"/>
    <w:rsid w:val="00AE07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7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7C0"/>
    <w:pPr>
      <w:numPr>
        <w:numId w:val="8"/>
      </w:numPr>
    </w:pPr>
  </w:style>
  <w:style w:type="paragraph" w:customStyle="1" w:styleId="ListAlpha2">
    <w:name w:val="List Alpha 2"/>
    <w:basedOn w:val="List2"/>
    <w:rsid w:val="00AE07C0"/>
    <w:pPr>
      <w:numPr>
        <w:numId w:val="7"/>
      </w:numPr>
    </w:pPr>
  </w:style>
  <w:style w:type="paragraph" w:styleId="List2">
    <w:name w:val="List 2"/>
    <w:basedOn w:val="BodyText"/>
    <w:rsid w:val="00AE07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7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7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7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7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7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07C0"/>
    <w:pPr>
      <w:numPr>
        <w:numId w:val="3"/>
      </w:numPr>
    </w:pPr>
  </w:style>
  <w:style w:type="paragraph" w:styleId="ListContinue2">
    <w:name w:val="List Continue 2"/>
    <w:basedOn w:val="List2"/>
    <w:rsid w:val="00AE07C0"/>
    <w:pPr>
      <w:ind w:firstLine="0"/>
    </w:pPr>
  </w:style>
  <w:style w:type="paragraph" w:styleId="ListContinue3">
    <w:name w:val="List Continue 3"/>
    <w:basedOn w:val="List3"/>
    <w:rsid w:val="00AE07C0"/>
    <w:pPr>
      <w:ind w:left="1021" w:firstLine="0"/>
    </w:pPr>
  </w:style>
  <w:style w:type="paragraph" w:styleId="ListContinue4">
    <w:name w:val="List Continue 4"/>
    <w:basedOn w:val="List4"/>
    <w:rsid w:val="00AE07C0"/>
    <w:pPr>
      <w:ind w:firstLine="0"/>
    </w:pPr>
  </w:style>
  <w:style w:type="paragraph" w:styleId="ListContinue5">
    <w:name w:val="List Continue 5"/>
    <w:basedOn w:val="List5"/>
    <w:rsid w:val="00AE07C0"/>
    <w:pPr>
      <w:ind w:firstLine="0"/>
    </w:pPr>
  </w:style>
  <w:style w:type="paragraph" w:styleId="ListNumber3">
    <w:name w:val="List Number 3"/>
    <w:basedOn w:val="List3"/>
    <w:rsid w:val="00AE07C0"/>
    <w:pPr>
      <w:numPr>
        <w:numId w:val="4"/>
      </w:numPr>
    </w:pPr>
  </w:style>
  <w:style w:type="paragraph" w:styleId="ListNumber4">
    <w:name w:val="List Number 4"/>
    <w:basedOn w:val="List4"/>
    <w:rsid w:val="00AE07C0"/>
    <w:pPr>
      <w:numPr>
        <w:numId w:val="5"/>
      </w:numPr>
    </w:pPr>
  </w:style>
  <w:style w:type="paragraph" w:styleId="ListNumber5">
    <w:name w:val="List Number 5"/>
    <w:basedOn w:val="List5"/>
    <w:rsid w:val="00AE07C0"/>
    <w:pPr>
      <w:numPr>
        <w:numId w:val="6"/>
      </w:numPr>
    </w:pPr>
  </w:style>
  <w:style w:type="paragraph" w:styleId="BlockText">
    <w:name w:val="Block Text"/>
    <w:basedOn w:val="Normal"/>
    <w:rsid w:val="00AE07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7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7C0"/>
    <w:rPr>
      <w:sz w:val="16"/>
      <w:vertAlign w:val="superscript"/>
    </w:rPr>
  </w:style>
  <w:style w:type="character" w:customStyle="1" w:styleId="Symbols">
    <w:name w:val="Symbols"/>
    <w:basedOn w:val="DefaultParagraphFont"/>
    <w:rsid w:val="00AE07C0"/>
    <w:rPr>
      <w:rFonts w:ascii="Symbol" w:hAnsi="Symbol"/>
    </w:rPr>
  </w:style>
  <w:style w:type="character" w:customStyle="1" w:styleId="MenuOptions">
    <w:name w:val="Menu Options"/>
    <w:basedOn w:val="DefaultParagraphFont"/>
    <w:rsid w:val="00AE07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7C0"/>
    <w:rPr>
      <w:b/>
    </w:rPr>
  </w:style>
  <w:style w:type="character" w:customStyle="1" w:styleId="Underlined">
    <w:name w:val="Underlined"/>
    <w:basedOn w:val="DefaultParagraphFont"/>
    <w:rsid w:val="00AE07C0"/>
    <w:rPr>
      <w:u w:val="single"/>
    </w:rPr>
  </w:style>
  <w:style w:type="paragraph" w:customStyle="1" w:styleId="TableBodyTextRight">
    <w:name w:val="Table Body Text Right"/>
    <w:basedOn w:val="TableBodyText"/>
    <w:rsid w:val="00AE07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7C0"/>
    <w:rPr>
      <w:sz w:val="18"/>
    </w:rPr>
  </w:style>
  <w:style w:type="paragraph" w:customStyle="1" w:styleId="BodySmallRight">
    <w:name w:val="Body Small Right"/>
    <w:basedOn w:val="BodyTextRight"/>
    <w:rsid w:val="00AE07C0"/>
    <w:rPr>
      <w:sz w:val="18"/>
      <w:szCs w:val="18"/>
    </w:rPr>
  </w:style>
  <w:style w:type="paragraph" w:customStyle="1" w:styleId="MarginEdition">
    <w:name w:val="Margin Edition"/>
    <w:basedOn w:val="MarginNote"/>
    <w:rsid w:val="00AE07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7C0"/>
    <w:rPr>
      <w:sz w:val="2"/>
      <w:szCs w:val="2"/>
    </w:rPr>
  </w:style>
  <w:style w:type="character" w:customStyle="1" w:styleId="Small">
    <w:name w:val="Small"/>
    <w:basedOn w:val="DefaultParagraphFont"/>
    <w:rsid w:val="00AE07C0"/>
    <w:rPr>
      <w:sz w:val="16"/>
    </w:rPr>
  </w:style>
  <w:style w:type="paragraph" w:customStyle="1" w:styleId="WideTable">
    <w:name w:val="Wide Table"/>
    <w:basedOn w:val="Normal"/>
    <w:rsid w:val="00AE07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7C0"/>
  </w:style>
  <w:style w:type="paragraph" w:styleId="Quote">
    <w:name w:val="Quote"/>
    <w:basedOn w:val="Heading1"/>
    <w:link w:val="QuoteChar"/>
    <w:qFormat/>
    <w:rsid w:val="00AE07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7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7C0"/>
    <w:pPr>
      <w:pageBreakBefore/>
    </w:pPr>
  </w:style>
  <w:style w:type="paragraph" w:customStyle="1" w:styleId="Border">
    <w:name w:val="Border"/>
    <w:basedOn w:val="Normal"/>
    <w:qFormat/>
    <w:rsid w:val="00AE07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7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7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7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7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7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7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7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7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7C0"/>
    <w:rPr>
      <w:u w:val="single"/>
    </w:rPr>
  </w:style>
  <w:style w:type="character" w:customStyle="1" w:styleId="BoldandItalics">
    <w:name w:val="Bold and Italics"/>
    <w:qFormat/>
    <w:rsid w:val="00AE07C0"/>
    <w:rPr>
      <w:b/>
      <w:i/>
      <w:u w:val="none"/>
    </w:rPr>
  </w:style>
  <w:style w:type="paragraph" w:styleId="BalloonText">
    <w:name w:val="Balloon Text"/>
    <w:basedOn w:val="Normal"/>
    <w:link w:val="BalloonTextChar"/>
    <w:rsid w:val="00AE07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7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7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7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7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7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7C0"/>
    <w:pPr>
      <w:spacing w:before="0" w:after="0"/>
    </w:pPr>
  </w:style>
  <w:style w:type="paragraph" w:customStyle="1" w:styleId="BodyTextBold">
    <w:name w:val="Body Text Bold"/>
    <w:basedOn w:val="BodyText"/>
    <w:qFormat/>
    <w:rsid w:val="00AE07C0"/>
    <w:rPr>
      <w:b/>
    </w:rPr>
  </w:style>
  <w:style w:type="character" w:styleId="Hyperlink">
    <w:name w:val="Hyperlink"/>
    <w:basedOn w:val="DefaultParagraphFont"/>
    <w:uiPriority w:val="99"/>
    <w:unhideWhenUsed/>
    <w:rsid w:val="00EB0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3009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MSS405034 Develop a Just in Time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2023-02-03T07:05:00Z</dcterms:modified>
</cp:coreProperties>
</file>