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3DA" w:rsidP="00196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MSS405029 Develop quick changeover procedures</w:t>
      </w:r>
      <w:r>
        <w:fldChar w:fldCharType="end"/>
      </w:r>
    </w:p>
    <w:p w:rsidR="001963DA" w:rsidP="001963DA">
      <w:pPr>
        <w:pStyle w:val="Version"/>
        <w:sectPr w:rsidSect="004D53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337" w:rsidP="004D5337">
      <w:pPr>
        <w:pStyle w:val="SuperHeading"/>
      </w:pPr>
      <w:r w:rsidRPr="004D5337">
        <w:t>Assessment Requirements for MSS405029 Develop quick changeover procedures</w:t>
      </w:r>
    </w:p>
    <w:p w:rsidR="00000000" w:rsidRPr="004D5337" w:rsidP="004D5337">
      <w:pPr>
        <w:pStyle w:val="Heading1"/>
      </w:pPr>
      <w:bookmarkStart w:id="1" w:name="O_1261912"/>
      <w:bookmarkEnd w:id="1"/>
      <w:r w:rsidRPr="004D5337">
        <w:t>Modification History</w:t>
      </w:r>
    </w:p>
    <w:p w:rsidR="00000000" w:rsidRPr="004D5337" w:rsidP="001963DA">
      <w:pPr>
        <w:pStyle w:val="BodyText"/>
      </w:pPr>
      <w:r w:rsidRPr="004D5337">
        <w:t>Release 1. Unit code changed. Application changed. Performance Criteria</w:t>
      </w:r>
      <w:r w:rsidRPr="004D5337">
        <w:t xml:space="preserve"> changed. Foundation Skills populated.  Range of Conditions removed. Assessment Requirements changed. Workplace outcome changed. Supersedes and is not equivalent to MSS405020 Develop quick changeover procedures.</w:t>
      </w:r>
    </w:p>
    <w:p w:rsidR="00000000" w:rsidRPr="004D5337" w:rsidP="004D5337">
      <w:pPr>
        <w:pStyle w:val="Heading1"/>
      </w:pPr>
      <w:bookmarkStart w:id="2" w:name="O_1261913"/>
      <w:bookmarkEnd w:id="2"/>
      <w:r w:rsidRPr="004D5337">
        <w:t>Performance Evidence</w:t>
      </w:r>
    </w:p>
    <w:p w:rsidR="00000000" w:rsidRPr="004D5337" w:rsidP="001963DA">
      <w:pPr>
        <w:pStyle w:val="BodyText"/>
      </w:pPr>
      <w:r w:rsidRPr="004D5337">
        <w:t>Ther</w:t>
      </w:r>
      <w:r w:rsidRPr="004D5337">
        <w:t>e must be evidence the candidate has completed the tasks outlined in the elements and performance criteria of this unit, and demonstrated the ability to:</w:t>
      </w:r>
    </w:p>
    <w:p w:rsidR="00000000" w:rsidRPr="004D5337" w:rsidP="004D5337">
      <w:pPr>
        <w:pStyle w:val="ListBullet"/>
      </w:pPr>
      <w:r w:rsidRPr="004D5337">
        <w:t>develop (improve) and implement quick changeover procedures for at least one of the following:</w:t>
      </w:r>
    </w:p>
    <w:p w:rsidR="00000000" w:rsidRPr="004D5337" w:rsidP="004D5337">
      <w:pPr>
        <w:pStyle w:val="ListBullet2"/>
      </w:pPr>
      <w:r w:rsidRPr="004D5337">
        <w:t>equip</w:t>
      </w:r>
      <w:r w:rsidRPr="004D5337">
        <w:t xml:space="preserve">ment exchange or exchange of dies/tools </w:t>
      </w:r>
    </w:p>
    <w:p w:rsidR="00000000" w:rsidRPr="004D5337" w:rsidP="004D5337">
      <w:pPr>
        <w:pStyle w:val="ListBullet2"/>
      </w:pPr>
      <w:r w:rsidRPr="004D5337">
        <w:t>change between batches or campaigns</w:t>
      </w:r>
    </w:p>
    <w:p w:rsidR="00000000" w:rsidRPr="004D5337" w:rsidP="004D5337">
      <w:pPr>
        <w:pStyle w:val="ListBullet2"/>
      </w:pPr>
      <w:r w:rsidRPr="004D5337">
        <w:t xml:space="preserve">quantum equipment/process change for a different product. </w:t>
      </w:r>
    </w:p>
    <w:p w:rsidR="00000000" w:rsidRPr="004D5337" w:rsidP="004D5337">
      <w:pPr>
        <w:pStyle w:val="AllowPageBreak"/>
      </w:pPr>
    </w:p>
    <w:p w:rsidR="00000000" w:rsidRPr="004D5337" w:rsidP="004D5337">
      <w:pPr>
        <w:pStyle w:val="Heading1"/>
      </w:pPr>
      <w:bookmarkStart w:id="3" w:name="O_1261914"/>
      <w:bookmarkEnd w:id="3"/>
      <w:r w:rsidRPr="004D5337">
        <w:t>Knowledge Evidence</w:t>
      </w:r>
    </w:p>
    <w:p w:rsidR="00000000" w:rsidRPr="004D5337" w:rsidP="001963DA">
      <w:pPr>
        <w:pStyle w:val="BodyText"/>
      </w:pPr>
      <w:r w:rsidRPr="004D5337">
        <w:t>There must be evidence the candidate has knowledge of:</w:t>
      </w:r>
    </w:p>
    <w:p w:rsidR="00000000" w:rsidRPr="004D5337" w:rsidP="004D5337">
      <w:pPr>
        <w:pStyle w:val="ListBullet"/>
      </w:pPr>
      <w:r w:rsidRPr="004D5337">
        <w:t>principles of quick change</w:t>
      </w:r>
      <w:r w:rsidRPr="004D5337">
        <w:t>over</w:t>
      </w:r>
    </w:p>
    <w:p w:rsidR="00000000" w:rsidRPr="004D5337" w:rsidP="004D5337">
      <w:pPr>
        <w:pStyle w:val="ListBullet"/>
      </w:pPr>
      <w:r w:rsidRPr="004D5337">
        <w:t>purposes and requirements of changeover</w:t>
      </w:r>
    </w:p>
    <w:p w:rsidR="00000000" w:rsidRPr="004D5337" w:rsidP="004D5337">
      <w:pPr>
        <w:pStyle w:val="ListBullet"/>
      </w:pPr>
      <w:r w:rsidRPr="004D5337">
        <w:t>equipment and operating environment of activities subject to quick changeover</w:t>
      </w:r>
    </w:p>
    <w:p w:rsidR="00000000" w:rsidRPr="004D5337" w:rsidP="004D5337">
      <w:pPr>
        <w:pStyle w:val="ListBullet"/>
      </w:pPr>
      <w:r w:rsidRPr="004D5337">
        <w:t xml:space="preserve">regulatory and commercial obligations and risk environment for operations subject to quick changeover analysis </w:t>
      </w:r>
    </w:p>
    <w:p w:rsidR="00000000" w:rsidRPr="004D5337" w:rsidP="004D5337">
      <w:pPr>
        <w:pStyle w:val="ListBullet"/>
      </w:pPr>
      <w:r w:rsidRPr="004D5337">
        <w:t>procedures relating to quick changeover, including:</w:t>
      </w:r>
    </w:p>
    <w:p w:rsidR="00000000" w:rsidRPr="004D5337" w:rsidP="004D5337">
      <w:pPr>
        <w:pStyle w:val="ListBullet2"/>
      </w:pPr>
      <w:r w:rsidRPr="004D5337">
        <w:t xml:space="preserve">safe movement </w:t>
      </w:r>
    </w:p>
    <w:p w:rsidR="00000000" w:rsidRPr="004D5337" w:rsidP="004D5337">
      <w:pPr>
        <w:pStyle w:val="ListBullet2"/>
      </w:pPr>
      <w:r w:rsidRPr="004D5337">
        <w:t>work health and safety (WHS) principles</w:t>
      </w:r>
    </w:p>
    <w:p w:rsidR="00000000" w:rsidRPr="004D5337" w:rsidP="004D5337">
      <w:pPr>
        <w:pStyle w:val="ListBullet2"/>
      </w:pPr>
      <w:r w:rsidRPr="004D5337">
        <w:t>trialling procedures</w:t>
      </w:r>
    </w:p>
    <w:p w:rsidR="00000000" w:rsidRPr="004D5337" w:rsidP="004D5337">
      <w:pPr>
        <w:pStyle w:val="ListBullet"/>
      </w:pPr>
      <w:r w:rsidRPr="004D5337">
        <w:t xml:space="preserve">hazards, risks and risk management relating to the quick changeover </w:t>
      </w:r>
    </w:p>
    <w:p w:rsidR="00000000" w:rsidRPr="004D5337" w:rsidP="004D5337">
      <w:pPr>
        <w:pStyle w:val="ListBullet"/>
      </w:pPr>
      <w:r w:rsidRPr="004D5337">
        <w:t>underpinning values relevant to competitive systems and p</w:t>
      </w:r>
      <w:r w:rsidRPr="004D5337">
        <w:t>ractices and their application to technical role and/or implementation projects including:</w:t>
      </w:r>
    </w:p>
    <w:p w:rsidR="00000000" w:rsidRPr="004D5337" w:rsidP="004D5337">
      <w:pPr>
        <w:pStyle w:val="ListBullet2"/>
      </w:pPr>
      <w:r w:rsidRPr="004D5337">
        <w:t xml:space="preserve">respect for people </w:t>
      </w:r>
    </w:p>
    <w:p w:rsidR="00000000" w:rsidRPr="004D5337" w:rsidP="004D5337">
      <w:pPr>
        <w:pStyle w:val="ListBullet2"/>
      </w:pPr>
      <w:r w:rsidRPr="004D5337">
        <w:t xml:space="preserve">respect for process </w:t>
      </w:r>
    </w:p>
    <w:p w:rsidR="00000000" w:rsidRPr="004D5337" w:rsidP="004D5337">
      <w:pPr>
        <w:pStyle w:val="ListBullet2"/>
      </w:pPr>
      <w:r w:rsidRPr="004D5337">
        <w:t xml:space="preserve">go and see and/or go to the source decision making </w:t>
      </w:r>
    </w:p>
    <w:p w:rsidR="00000000" w:rsidRPr="004D5337" w:rsidP="004D5337">
      <w:pPr>
        <w:pStyle w:val="ListBullet2"/>
      </w:pPr>
      <w:r w:rsidRPr="004D5337">
        <w:t xml:space="preserve">rapid cycle or iterative development </w:t>
      </w:r>
    </w:p>
    <w:p w:rsidR="00000000" w:rsidRPr="004D5337" w:rsidP="004D5337">
      <w:pPr>
        <w:pStyle w:val="ListBullet2"/>
      </w:pPr>
      <w:r w:rsidRPr="004D5337">
        <w:t>empirical development</w:t>
      </w:r>
    </w:p>
    <w:p w:rsidR="001963DA" w:rsidP="004D5337">
      <w:pPr>
        <w:pStyle w:val="ListBullet"/>
      </w:pPr>
      <w:r w:rsidRPr="004D5337">
        <w:t>techniques</w:t>
      </w:r>
      <w:r w:rsidRPr="004D5337">
        <w:t xml:space="preserve"> to facilitate communications and agreement across levels and areas of the organisation.</w:t>
      </w:r>
    </w:p>
    <w:p w:rsidR="001963DA" w:rsidP="004D5337">
      <w:pPr>
        <w:pStyle w:val="ListBullet"/>
      </w:pPr>
    </w:p>
    <w:p w:rsidR="00000000" w:rsidRPr="004D5337" w:rsidP="004D5337">
      <w:pPr>
        <w:pStyle w:val="Heading1"/>
      </w:pPr>
      <w:bookmarkStart w:id="4" w:name="O_1261915"/>
      <w:bookmarkEnd w:id="4"/>
      <w:r w:rsidRPr="004D5337">
        <w:t>Assessment Conditions</w:t>
      </w:r>
    </w:p>
    <w:p w:rsidR="00000000" w:rsidRPr="004D5337" w:rsidP="001963DA">
      <w:pPr>
        <w:pStyle w:val="BodyText"/>
      </w:pPr>
      <w:r w:rsidRPr="004D5337">
        <w:t>Skills must have been demonstrated in the workplace or in a simulated environment that reflects workplace conditions and contingencies. The following conditions must be met for this unit:</w:t>
      </w:r>
    </w:p>
    <w:p w:rsidR="00000000" w:rsidRPr="004D5337" w:rsidP="004D5337">
      <w:pPr>
        <w:pStyle w:val="ListBullet"/>
      </w:pPr>
      <w:r w:rsidRPr="004D5337">
        <w:t>use of suitable facilities, equipment and resources</w:t>
      </w:r>
    </w:p>
    <w:p w:rsidR="00000000" w:rsidRPr="004D5337" w:rsidP="004D5337">
      <w:pPr>
        <w:pStyle w:val="ListBullet"/>
      </w:pPr>
      <w:r w:rsidRPr="004D5337">
        <w:t>modelling of in</w:t>
      </w:r>
      <w:r w:rsidRPr="004D5337">
        <w:t>dustry operating conditions.</w:t>
      </w:r>
    </w:p>
    <w:p w:rsidR="00000000" w:rsidRPr="004D5337" w:rsidP="001963DA">
      <w:pPr>
        <w:pStyle w:val="BodyText"/>
      </w:pPr>
      <w:r w:rsidRPr="004D5337">
        <w:t>Assessors must satisfy the NVR/AQTF mandatory competency requirements for assessors.</w:t>
      </w:r>
    </w:p>
    <w:p w:rsidR="00000000" w:rsidRPr="004D5337" w:rsidP="004D5337">
      <w:pPr>
        <w:pStyle w:val="Heading1"/>
      </w:pPr>
      <w:bookmarkStart w:id="5" w:name="O_1261918"/>
      <w:bookmarkEnd w:id="5"/>
      <w:r w:rsidRPr="004D5337">
        <w:t>Links</w:t>
      </w:r>
    </w:p>
    <w:p w:rsidR="00000000" w:rsidRPr="004D5337" w:rsidP="001963DA">
      <w:pPr>
        <w:pStyle w:val="BodyText"/>
      </w:pPr>
      <w:r w:rsidRPr="004D533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1627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D5337" w:rsidP="004D5337"/>
    <w:sectPr w:rsidSect="004D53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37" w:rsidRPr="001963DA" w:rsidP="00196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DA" w:rsidP="004D53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63DA" w:rsidP="004D53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63DA" w:rsidP="004D53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337" w:rsidRPr="001963DA" w:rsidP="001963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DA" w:rsidRPr="002D2AF8" w:rsidP="004D53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MSS405029 Develop quick changeover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963DA" w:rsidP="004D53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947E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8C6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267F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3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3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3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3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3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3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3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3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3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3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3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337"/>
  </w:style>
  <w:style w:type="character" w:customStyle="1" w:styleId="Heading1Char">
    <w:name w:val="Heading 1 Char"/>
    <w:basedOn w:val="DefaultParagraphFont"/>
    <w:link w:val="Heading1"/>
    <w:rsid w:val="004D53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3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3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53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53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53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3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53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3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3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3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3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3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3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3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3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3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3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3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3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3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3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53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5337"/>
    <w:rPr>
      <w:b/>
      <w:spacing w:val="0"/>
    </w:rPr>
  </w:style>
  <w:style w:type="paragraph" w:customStyle="1" w:styleId="SuperTitle">
    <w:name w:val="SuperTitle"/>
    <w:basedOn w:val="Title"/>
    <w:rsid w:val="004D53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3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3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53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3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3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3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3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3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3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3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3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337"/>
    <w:rPr>
      <w:i/>
    </w:rPr>
  </w:style>
  <w:style w:type="paragraph" w:styleId="Caption">
    <w:name w:val="caption"/>
    <w:basedOn w:val="BodyText"/>
    <w:next w:val="Normal"/>
    <w:qFormat/>
    <w:rsid w:val="004D53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3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3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337"/>
  </w:style>
  <w:style w:type="paragraph" w:styleId="TableofFigures">
    <w:name w:val="table of figures"/>
    <w:basedOn w:val="Normal"/>
    <w:next w:val="Normal"/>
    <w:semiHidden/>
    <w:rsid w:val="004D53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3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5337"/>
    <w:rPr>
      <w:rFonts w:ascii="Wingdings" w:hAnsi="Wingdings"/>
    </w:rPr>
  </w:style>
  <w:style w:type="paragraph" w:customStyle="1" w:styleId="TableHeading">
    <w:name w:val="Table Heading"/>
    <w:basedOn w:val="HeadingBase"/>
    <w:rsid w:val="004D53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337"/>
    <w:rPr>
      <w:color w:val="0033CC"/>
      <w:u w:val="none"/>
    </w:rPr>
  </w:style>
  <w:style w:type="paragraph" w:customStyle="1" w:styleId="BodyTextRight">
    <w:name w:val="Body Text Right"/>
    <w:basedOn w:val="BodyText"/>
    <w:rsid w:val="004D53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3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3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3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3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3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337"/>
    <w:rPr>
      <w:sz w:val="32"/>
    </w:rPr>
  </w:style>
  <w:style w:type="paragraph" w:customStyle="1" w:styleId="HeadingProcedure">
    <w:name w:val="Heading Procedure"/>
    <w:basedOn w:val="HeadingBase"/>
    <w:next w:val="Normal"/>
    <w:rsid w:val="004D53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337"/>
    <w:pPr>
      <w:spacing w:before="60" w:after="60"/>
    </w:pPr>
  </w:style>
  <w:style w:type="paragraph" w:styleId="ListContinue">
    <w:name w:val="List Continue"/>
    <w:basedOn w:val="List"/>
    <w:rsid w:val="004D5337"/>
    <w:pPr>
      <w:ind w:firstLine="0"/>
    </w:pPr>
  </w:style>
  <w:style w:type="paragraph" w:customStyle="1" w:styleId="ListNote">
    <w:name w:val="List Note"/>
    <w:basedOn w:val="List"/>
    <w:rsid w:val="004D53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3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3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337"/>
    <w:rPr>
      <w:rFonts w:ascii="Courier New" w:hAnsi="Courier New"/>
    </w:rPr>
  </w:style>
  <w:style w:type="paragraph" w:customStyle="1" w:styleId="NoteBullet">
    <w:name w:val="Note Bullet"/>
    <w:basedOn w:val="Note"/>
    <w:rsid w:val="004D53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3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3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3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3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53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3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337"/>
    <w:rPr>
      <w:b/>
      <w:smallCaps/>
    </w:rPr>
  </w:style>
  <w:style w:type="paragraph" w:customStyle="1" w:styleId="TableListNumber">
    <w:name w:val="Table List Number"/>
    <w:basedOn w:val="ListNumber"/>
    <w:rsid w:val="004D53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3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337"/>
    <w:pPr>
      <w:numPr>
        <w:numId w:val="9"/>
      </w:numPr>
    </w:pPr>
  </w:style>
  <w:style w:type="paragraph" w:customStyle="1" w:styleId="ListAlpha2">
    <w:name w:val="List Alpha 2"/>
    <w:basedOn w:val="List2"/>
    <w:rsid w:val="004D5337"/>
    <w:pPr>
      <w:numPr>
        <w:numId w:val="8"/>
      </w:numPr>
    </w:pPr>
  </w:style>
  <w:style w:type="paragraph" w:styleId="List2">
    <w:name w:val="List 2"/>
    <w:basedOn w:val="BodyText"/>
    <w:rsid w:val="004D53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3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3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3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3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3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5337"/>
    <w:pPr>
      <w:numPr>
        <w:numId w:val="4"/>
      </w:numPr>
    </w:pPr>
  </w:style>
  <w:style w:type="paragraph" w:styleId="ListContinue2">
    <w:name w:val="List Continue 2"/>
    <w:basedOn w:val="List2"/>
    <w:rsid w:val="004D5337"/>
    <w:pPr>
      <w:ind w:firstLine="0"/>
    </w:pPr>
  </w:style>
  <w:style w:type="paragraph" w:styleId="ListContinue3">
    <w:name w:val="List Continue 3"/>
    <w:basedOn w:val="List3"/>
    <w:rsid w:val="004D5337"/>
    <w:pPr>
      <w:ind w:left="1021" w:firstLine="0"/>
    </w:pPr>
  </w:style>
  <w:style w:type="paragraph" w:styleId="ListContinue4">
    <w:name w:val="List Continue 4"/>
    <w:basedOn w:val="List4"/>
    <w:rsid w:val="004D5337"/>
    <w:pPr>
      <w:ind w:firstLine="0"/>
    </w:pPr>
  </w:style>
  <w:style w:type="paragraph" w:styleId="ListContinue5">
    <w:name w:val="List Continue 5"/>
    <w:basedOn w:val="List5"/>
    <w:rsid w:val="004D5337"/>
    <w:pPr>
      <w:ind w:firstLine="0"/>
    </w:pPr>
  </w:style>
  <w:style w:type="paragraph" w:styleId="ListNumber3">
    <w:name w:val="List Number 3"/>
    <w:basedOn w:val="List3"/>
    <w:rsid w:val="004D5337"/>
    <w:pPr>
      <w:numPr>
        <w:numId w:val="5"/>
      </w:numPr>
    </w:pPr>
  </w:style>
  <w:style w:type="paragraph" w:styleId="ListNumber4">
    <w:name w:val="List Number 4"/>
    <w:basedOn w:val="List4"/>
    <w:rsid w:val="004D5337"/>
    <w:pPr>
      <w:numPr>
        <w:numId w:val="6"/>
      </w:numPr>
    </w:pPr>
  </w:style>
  <w:style w:type="paragraph" w:styleId="ListNumber5">
    <w:name w:val="List Number 5"/>
    <w:basedOn w:val="List5"/>
    <w:rsid w:val="004D5337"/>
    <w:pPr>
      <w:numPr>
        <w:numId w:val="7"/>
      </w:numPr>
    </w:pPr>
  </w:style>
  <w:style w:type="paragraph" w:styleId="BlockText">
    <w:name w:val="Block Text"/>
    <w:basedOn w:val="Normal"/>
    <w:rsid w:val="004D53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3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337"/>
    <w:rPr>
      <w:sz w:val="16"/>
      <w:vertAlign w:val="superscript"/>
    </w:rPr>
  </w:style>
  <w:style w:type="character" w:customStyle="1" w:styleId="Symbols">
    <w:name w:val="Symbols"/>
    <w:basedOn w:val="DefaultParagraphFont"/>
    <w:rsid w:val="004D5337"/>
    <w:rPr>
      <w:rFonts w:ascii="Symbol" w:hAnsi="Symbol"/>
    </w:rPr>
  </w:style>
  <w:style w:type="character" w:customStyle="1" w:styleId="MenuOptions">
    <w:name w:val="Menu Options"/>
    <w:basedOn w:val="DefaultParagraphFont"/>
    <w:rsid w:val="004D53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337"/>
    <w:rPr>
      <w:b/>
    </w:rPr>
  </w:style>
  <w:style w:type="character" w:customStyle="1" w:styleId="Underlined">
    <w:name w:val="Underlined"/>
    <w:basedOn w:val="DefaultParagraphFont"/>
    <w:rsid w:val="004D5337"/>
    <w:rPr>
      <w:u w:val="single"/>
    </w:rPr>
  </w:style>
  <w:style w:type="paragraph" w:customStyle="1" w:styleId="TableBodyTextRight">
    <w:name w:val="Table Body Text Right"/>
    <w:basedOn w:val="TableBodyText"/>
    <w:rsid w:val="004D53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337"/>
    <w:rPr>
      <w:sz w:val="18"/>
    </w:rPr>
  </w:style>
  <w:style w:type="paragraph" w:customStyle="1" w:styleId="BodySmallRight">
    <w:name w:val="Body Small Right"/>
    <w:basedOn w:val="BodyTextRight"/>
    <w:rsid w:val="004D5337"/>
    <w:rPr>
      <w:sz w:val="18"/>
      <w:szCs w:val="18"/>
    </w:rPr>
  </w:style>
  <w:style w:type="paragraph" w:customStyle="1" w:styleId="MarginEdition">
    <w:name w:val="Margin Edition"/>
    <w:basedOn w:val="MarginNote"/>
    <w:rsid w:val="004D53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337"/>
    <w:rPr>
      <w:sz w:val="2"/>
      <w:szCs w:val="2"/>
    </w:rPr>
  </w:style>
  <w:style w:type="character" w:customStyle="1" w:styleId="Small">
    <w:name w:val="Small"/>
    <w:basedOn w:val="DefaultParagraphFont"/>
    <w:rsid w:val="004D5337"/>
    <w:rPr>
      <w:sz w:val="16"/>
    </w:rPr>
  </w:style>
  <w:style w:type="paragraph" w:customStyle="1" w:styleId="WideTable">
    <w:name w:val="Wide Table"/>
    <w:basedOn w:val="Normal"/>
    <w:rsid w:val="004D53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337"/>
  </w:style>
  <w:style w:type="paragraph" w:styleId="Quote">
    <w:name w:val="Quote"/>
    <w:basedOn w:val="Heading1"/>
    <w:link w:val="QuoteChar"/>
    <w:qFormat/>
    <w:rsid w:val="004D53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3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337"/>
    <w:pPr>
      <w:pageBreakBefore/>
    </w:pPr>
  </w:style>
  <w:style w:type="paragraph" w:customStyle="1" w:styleId="Border">
    <w:name w:val="Border"/>
    <w:basedOn w:val="Normal"/>
    <w:qFormat/>
    <w:rsid w:val="004D53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3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3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3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3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3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3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3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3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337"/>
    <w:rPr>
      <w:u w:val="single"/>
    </w:rPr>
  </w:style>
  <w:style w:type="character" w:customStyle="1" w:styleId="BoldandItalics">
    <w:name w:val="Bold and Italics"/>
    <w:qFormat/>
    <w:rsid w:val="004D5337"/>
    <w:rPr>
      <w:b/>
      <w:i/>
      <w:u w:val="none"/>
    </w:rPr>
  </w:style>
  <w:style w:type="paragraph" w:styleId="BalloonText">
    <w:name w:val="Balloon Text"/>
    <w:basedOn w:val="Normal"/>
    <w:link w:val="BalloonTextChar"/>
    <w:rsid w:val="004D5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3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3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3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3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3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337"/>
    <w:pPr>
      <w:spacing w:before="0" w:after="0"/>
    </w:pPr>
  </w:style>
  <w:style w:type="paragraph" w:customStyle="1" w:styleId="BodyTextBold">
    <w:name w:val="Body Text Bold"/>
    <w:basedOn w:val="BodyText"/>
    <w:qFormat/>
    <w:rsid w:val="004D5337"/>
    <w:rPr>
      <w:b/>
    </w:rPr>
  </w:style>
  <w:style w:type="character" w:styleId="Hyperlink">
    <w:name w:val="Hyperlink"/>
    <w:basedOn w:val="DefaultParagraphFont"/>
    <w:uiPriority w:val="99"/>
    <w:unhideWhenUsed/>
    <w:rsid w:val="00196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2209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MSS405029 Develop quick changeover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2023-02-03T07:19:00Z</dcterms:created>
  <dcterms:modified xsi:type="dcterms:W3CDTF">2023-02-03T07:19:00Z</dcterms:modified>
</cp:coreProperties>
</file>