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51D" w:rsidP="00923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MSS405028 Develop a communications strategy to support operations</w:t>
      </w:r>
      <w:r>
        <w:fldChar w:fldCharType="end"/>
      </w:r>
    </w:p>
    <w:p w:rsidR="0092351D" w:rsidP="0092351D">
      <w:pPr>
        <w:pStyle w:val="Version"/>
        <w:sectPr w:rsidSect="000928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85D" w:rsidP="0009285D">
      <w:pPr>
        <w:pStyle w:val="SuperHeading"/>
      </w:pPr>
      <w:r w:rsidRPr="0009285D">
        <w:t>MSS405028 Develop a communications strategy to support operations</w:t>
      </w:r>
    </w:p>
    <w:p w:rsidR="00000000" w:rsidRPr="0009285D" w:rsidP="0009285D">
      <w:pPr>
        <w:pStyle w:val="Heading1"/>
      </w:pPr>
      <w:bookmarkStart w:id="1" w:name="O_1261845"/>
      <w:bookmarkEnd w:id="1"/>
      <w:r w:rsidRPr="0009285D">
        <w:t>Modification History</w:t>
      </w:r>
    </w:p>
    <w:p w:rsidR="00000000" w:rsidRPr="0009285D" w:rsidP="0092351D">
      <w:pPr>
        <w:pStyle w:val="BodyText"/>
      </w:pPr>
      <w:r w:rsidRPr="0009285D">
        <w:t>Release 1. Unit code changed. Application changed. Elements changed. Performance Criteria chang</w:t>
      </w:r>
      <w:r w:rsidRPr="0009285D">
        <w:t xml:space="preserve">ed. Foundation Skills populated. Range of Conditions removed. Assessment Requirements changed. Supersedes and is equivalent to MSS405014 Develop a communications strategy to support operations. </w:t>
      </w:r>
    </w:p>
    <w:p w:rsidR="00000000" w:rsidRPr="0009285D" w:rsidP="0009285D">
      <w:pPr>
        <w:pStyle w:val="Heading1"/>
      </w:pPr>
      <w:bookmarkStart w:id="2" w:name="O_1261846"/>
      <w:bookmarkEnd w:id="2"/>
      <w:r w:rsidRPr="0009285D">
        <w:t>Application</w:t>
      </w:r>
    </w:p>
    <w:p w:rsidR="00000000" w:rsidRPr="0009285D" w:rsidP="0092351D">
      <w:pPr>
        <w:pStyle w:val="BodyText"/>
      </w:pPr>
      <w:r w:rsidRPr="0009285D">
        <w:t>This unit describes the skills</w:t>
      </w:r>
      <w:r w:rsidRPr="0009285D">
        <w:t xml:space="preserve"> and knowledge required to establish a communications strategy to support employees and processes within the implementation of competitive systems and practices. </w:t>
      </w:r>
    </w:p>
    <w:p w:rsidR="00000000" w:rsidRPr="0009285D" w:rsidP="0092351D">
      <w:pPr>
        <w:pStyle w:val="BodyText"/>
      </w:pPr>
      <w:r w:rsidRPr="0009285D">
        <w:t>This unit applies to technical specialists, managers or others who have been given the author</w:t>
      </w:r>
      <w:r w:rsidRPr="0009285D">
        <w:t xml:space="preserve">ity to analyse the information needs of employees and processes, determine internal communication strategies to address these needs and oversee their implementation.  </w:t>
      </w:r>
    </w:p>
    <w:p w:rsidR="00000000" w:rsidRPr="0009285D" w:rsidP="0092351D">
      <w:pPr>
        <w:pStyle w:val="BodyText"/>
      </w:pPr>
      <w:r w:rsidRPr="0009285D">
        <w:t>This unit applies to any organisation that is implementing competitive systems and pract</w:t>
      </w:r>
      <w:r w:rsidRPr="0009285D">
        <w:t>ices.</w:t>
      </w:r>
    </w:p>
    <w:p w:rsidR="00000000" w:rsidRPr="0009285D" w:rsidP="0092351D">
      <w:pPr>
        <w:pStyle w:val="BodyText"/>
      </w:pPr>
      <w:r w:rsidRPr="0009285D">
        <w:t>No licensing or certification requirements exist at the time of publication. Relevant legislation, industry standards and codes of practice within Australia must be applied.</w:t>
      </w:r>
    </w:p>
    <w:p w:rsidR="00000000" w:rsidRPr="0009285D" w:rsidP="0009285D">
      <w:pPr>
        <w:pStyle w:val="Heading1"/>
      </w:pPr>
      <w:bookmarkStart w:id="3" w:name="O_1261847"/>
      <w:bookmarkEnd w:id="3"/>
      <w:r w:rsidRPr="0009285D">
        <w:t>Pre-requisite Unit</w:t>
      </w:r>
    </w:p>
    <w:p w:rsidR="00000000" w:rsidRPr="0009285D" w:rsidP="0092351D">
      <w:pPr>
        <w:pStyle w:val="BodyText"/>
      </w:pPr>
      <w:r w:rsidRPr="0009285D">
        <w:t>Nil</w:t>
      </w:r>
    </w:p>
    <w:p w:rsidR="00000000" w:rsidRPr="0009285D" w:rsidP="0009285D">
      <w:pPr>
        <w:pStyle w:val="Heading1"/>
      </w:pPr>
      <w:bookmarkStart w:id="4" w:name="O_1261848"/>
      <w:bookmarkEnd w:id="4"/>
      <w:r w:rsidRPr="0009285D">
        <w:t>Competency Fiel</w:t>
      </w:r>
      <w:r w:rsidRPr="0009285D">
        <w:t>d</w:t>
      </w:r>
    </w:p>
    <w:p w:rsidR="00000000" w:rsidRPr="0009285D" w:rsidP="0092351D">
      <w:pPr>
        <w:pStyle w:val="BodyText"/>
      </w:pPr>
      <w:r w:rsidRPr="0009285D">
        <w:t>Competitive systems and practices</w:t>
      </w:r>
    </w:p>
    <w:p w:rsidR="00000000" w:rsidRPr="0009285D" w:rsidP="0009285D">
      <w:pPr>
        <w:pStyle w:val="Heading1"/>
      </w:pPr>
      <w:bookmarkStart w:id="5" w:name="O_1261850"/>
      <w:bookmarkEnd w:id="5"/>
      <w:r w:rsidRPr="0009285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235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85D" w:rsidP="0009285D">
            <w:pPr>
              <w:pStyle w:val="BodyText"/>
            </w:pPr>
            <w:r w:rsidRPr="0009285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rPr>
                <w:rStyle w:val="SpecialBold"/>
              </w:rPr>
              <w:t>Performance Criteria</w:t>
            </w:r>
          </w:p>
        </w:tc>
      </w:tr>
      <w:tr w:rsidTr="009235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Performance criteria describe the performance needed to demonstrate achievement of the element.</w:t>
            </w:r>
          </w:p>
        </w:tc>
      </w:tr>
      <w:tr w:rsidTr="009235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 xml:space="preserve">1. Determine information needs of employees and production or operations </w:t>
            </w:r>
            <w:r w:rsidRPr="0009285D">
              <w:t>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85D" w:rsidP="0009285D">
            <w:pPr>
              <w:pStyle w:val="BodyText"/>
            </w:pPr>
            <w:r w:rsidRPr="0009285D">
              <w:t>1.1 Examine competitive systems and practices strategy and determine broad inf</w:t>
            </w:r>
            <w:r w:rsidRPr="0009285D">
              <w:t>ormation framework</w:t>
            </w:r>
          </w:p>
          <w:p w:rsidR="00000000" w:rsidRPr="0009285D" w:rsidP="0009285D">
            <w:pPr>
              <w:pStyle w:val="BodyText"/>
            </w:pPr>
            <w:r w:rsidRPr="0009285D">
              <w:t xml:space="preserve">1.2 Examine production or operational processes and determine </w:t>
            </w:r>
            <w:r w:rsidRPr="0009285D">
              <w:t>information needs of employees and processes</w:t>
            </w:r>
          </w:p>
          <w:p w:rsidR="00000000" w:rsidRPr="0009285D" w:rsidP="0009285D">
            <w:pPr>
              <w:pStyle w:val="BodyText"/>
            </w:pPr>
            <w:r w:rsidRPr="0009285D">
              <w:t>1.3 Examine operational support areas and determine information needs of employees</w:t>
            </w:r>
          </w:p>
          <w:p w:rsidR="00000000" w:rsidRPr="0009285D" w:rsidP="0009285D">
            <w:pPr>
              <w:pStyle w:val="BodyText"/>
            </w:pPr>
            <w:r w:rsidRPr="0009285D">
              <w:t>1.4 Discuss information used and desired with s</w:t>
            </w:r>
            <w:r w:rsidRPr="0009285D">
              <w:t>takeholders, and involve team and other key personnel in strategy development to promote awareness, learning and commitment</w:t>
            </w:r>
          </w:p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1.5 Examine control systems or other data systems to determine their data needs</w:t>
            </w:r>
          </w:p>
        </w:tc>
      </w:tr>
      <w:tr w:rsidTr="009235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2. Determine communication needs for contingencies and non-conformances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85D" w:rsidP="0009285D">
            <w:pPr>
              <w:pStyle w:val="BodyText"/>
            </w:pPr>
            <w:r w:rsidRPr="0009285D">
              <w:t xml:space="preserve">2.1 Analyse information flow requirements </w:t>
            </w:r>
          </w:p>
          <w:p w:rsidR="00000000" w:rsidRPr="0009285D" w:rsidP="0009285D">
            <w:pPr>
              <w:pStyle w:val="BodyText"/>
            </w:pPr>
            <w:r w:rsidRPr="0009285D">
              <w:t xml:space="preserve">2.2 Determine user information access requirements </w:t>
            </w:r>
          </w:p>
          <w:p w:rsidR="00000000" w:rsidRPr="0009285D" w:rsidP="0009285D">
            <w:pPr>
              <w:pStyle w:val="BodyText"/>
            </w:pPr>
            <w:r w:rsidRPr="0009285D">
              <w:t>2.3 Evaluate suitability of communication media for required information flows and access</w:t>
            </w:r>
          </w:p>
          <w:p w:rsidR="00000000" w:rsidRPr="0009285D" w:rsidP="0009285D">
            <w:pPr>
              <w:pStyle w:val="BodyText"/>
            </w:pPr>
            <w:r w:rsidRPr="0009285D">
              <w:t>2.4 Determine communication needs for contingencies and non-conformances</w:t>
            </w:r>
          </w:p>
          <w:p w:rsidR="00000000" w:rsidRPr="0009285D" w:rsidP="0009285D">
            <w:pPr>
              <w:pStyle w:val="BodyText"/>
            </w:pPr>
            <w:r w:rsidRPr="0009285D">
              <w:t>2.5 Develop strategy options and discuss with relevant stakeholders</w:t>
            </w:r>
          </w:p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 xml:space="preserve">2.6 Select appropriate strategy or strategies </w:t>
            </w:r>
          </w:p>
        </w:tc>
      </w:tr>
      <w:tr w:rsidTr="009235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3. Implement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85D" w:rsidP="0009285D">
            <w:pPr>
              <w:pStyle w:val="BodyText"/>
            </w:pPr>
            <w:r w:rsidRPr="0009285D">
              <w:t>3.1 Develop a list of what needs to be achie</w:t>
            </w:r>
            <w:r w:rsidRPr="0009285D">
              <w:t>ved</w:t>
            </w:r>
          </w:p>
          <w:p w:rsidR="00000000" w:rsidRPr="0009285D" w:rsidP="0009285D">
            <w:pPr>
              <w:pStyle w:val="BodyText"/>
            </w:pPr>
            <w:r w:rsidRPr="0009285D">
              <w:t>3.2 Determine resources required to implement strategy</w:t>
            </w:r>
          </w:p>
          <w:p w:rsidR="00000000" w:rsidRPr="0009285D" w:rsidP="0009285D">
            <w:pPr>
              <w:pStyle w:val="BodyText"/>
            </w:pPr>
            <w:r w:rsidRPr="0009285D">
              <w:t>3.3 Obtain authority for communication media to be developed</w:t>
            </w:r>
          </w:p>
          <w:p w:rsidR="00000000" w:rsidRPr="0009285D" w:rsidP="0009285D">
            <w:pPr>
              <w:pStyle w:val="BodyText"/>
            </w:pPr>
            <w:r w:rsidRPr="0009285D">
              <w:t>3.4 Monitor development of communication media and take appropriate corrective action, as required</w:t>
            </w:r>
          </w:p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3.5 Oversee deployment of communicati</w:t>
            </w:r>
            <w:r w:rsidRPr="0009285D">
              <w:t>on media</w:t>
            </w:r>
          </w:p>
        </w:tc>
      </w:tr>
      <w:tr w:rsidTr="009235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85D">
            <w:pPr>
              <w:pStyle w:val="BodyText"/>
              <w:rPr>
                <w:lang w:val="en-NZ"/>
              </w:rPr>
            </w:pPr>
            <w:r w:rsidRPr="0009285D">
              <w:t>4. Monitor communication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85D" w:rsidP="0009285D">
            <w:pPr>
              <w:pStyle w:val="BodyText"/>
            </w:pPr>
            <w:r w:rsidRPr="0009285D">
              <w:t>4.1 Determine key performance indicators for communication strategy</w:t>
            </w:r>
          </w:p>
          <w:p w:rsidR="00000000" w:rsidRPr="0009285D" w:rsidP="0009285D">
            <w:pPr>
              <w:pStyle w:val="BodyText"/>
            </w:pPr>
            <w:r w:rsidRPr="0009285D">
              <w:t>4.2 Monitor indicators to identify effectiveness of strategy</w:t>
            </w:r>
          </w:p>
          <w:p w:rsidR="00000000" w:rsidRPr="0009285D" w:rsidP="0009285D">
            <w:pPr>
              <w:pStyle w:val="BodyText"/>
            </w:pPr>
            <w:r w:rsidRPr="0009285D">
              <w:t>4.3 Re-evaluate communication needs on a regular basis</w:t>
            </w:r>
          </w:p>
          <w:p w:rsidR="00000000" w:rsidRPr="0009285D" w:rsidP="0009285D">
            <w:pPr>
              <w:pStyle w:val="BodyText"/>
            </w:pPr>
            <w:r w:rsidRPr="0009285D">
              <w:t>4.4 Identify and oversee imp</w:t>
            </w:r>
            <w:r w:rsidRPr="0009285D">
              <w:t>rovements to communication strategy</w:t>
            </w:r>
          </w:p>
        </w:tc>
      </w:tr>
    </w:tbl>
    <w:p w:rsidR="0092351D" w:rsidP="0009285D">
      <w:pPr>
        <w:pStyle w:val="BodyText"/>
      </w:pPr>
    </w:p>
    <w:p w:rsidR="0092351D" w:rsidP="0009285D">
      <w:pPr>
        <w:pStyle w:val="BodyText"/>
      </w:pPr>
    </w:p>
    <w:p w:rsidR="00000000" w:rsidRPr="0009285D" w:rsidP="0009285D">
      <w:pPr>
        <w:pStyle w:val="Heading1"/>
      </w:pPr>
      <w:bookmarkStart w:id="6" w:name="O_1261851"/>
      <w:bookmarkEnd w:id="6"/>
      <w:r w:rsidRPr="0009285D">
        <w:t>Foundation Skills</w:t>
      </w:r>
    </w:p>
    <w:p w:rsidR="00000000" w:rsidRPr="0009285D" w:rsidP="0092351D">
      <w:pPr>
        <w:pStyle w:val="BodyText"/>
      </w:pPr>
      <w:r w:rsidRPr="0009285D">
        <w:t>This section describes those language, literacy, numeracy and employment skills that are essential to performance but not explicit in the performance criteria.</w:t>
      </w:r>
    </w:p>
    <w:p w:rsidR="00000000" w:rsidRPr="0009285D" w:rsidP="0009285D">
      <w:pPr>
        <w:pStyle w:val="ListBullet"/>
      </w:pPr>
      <w:r w:rsidRPr="0009285D">
        <w:t>Reading skills to review workplace documentation and/or communication media</w:t>
      </w:r>
    </w:p>
    <w:p w:rsidR="00000000" w:rsidRPr="0009285D" w:rsidP="0009285D">
      <w:pPr>
        <w:pStyle w:val="ListBullet"/>
      </w:pPr>
      <w:r w:rsidRPr="0009285D">
        <w:t>Writing skills to develop and improve workplace documentation and/or communication media using a range of formats and levels of complexity</w:t>
      </w:r>
    </w:p>
    <w:p w:rsidR="00000000" w:rsidRPr="0009285D" w:rsidP="0009285D">
      <w:pPr>
        <w:pStyle w:val="ListBullet"/>
      </w:pPr>
      <w:r w:rsidRPr="0009285D">
        <w:t>Oral communication skills to discuss info</w:t>
      </w:r>
      <w:r w:rsidRPr="0009285D">
        <w:t>rmation needs with range of stakeholders, oversee implementation and deployment of strategy</w:t>
      </w:r>
    </w:p>
    <w:p w:rsidR="00000000" w:rsidRPr="0009285D" w:rsidP="0009285D">
      <w:pPr>
        <w:pStyle w:val="ListBullet"/>
      </w:pPr>
      <w:r w:rsidRPr="0009285D">
        <w:t>Numeracy skills to interpret key performance indicators to identify improvements.</w:t>
      </w:r>
      <w:r w:rsidRPr="0009285D">
        <w:br/>
      </w:r>
      <w:r w:rsidRPr="0009285D">
        <w:br/>
      </w:r>
    </w:p>
    <w:p w:rsidR="00000000" w:rsidRPr="0009285D" w:rsidP="0092351D">
      <w:pPr>
        <w:pStyle w:val="BodyText"/>
      </w:pPr>
      <w:r w:rsidRPr="0009285D">
        <w:t>Other foundation skills essential to performance are explicit in the performance</w:t>
      </w:r>
      <w:r w:rsidRPr="0009285D">
        <w:t xml:space="preserve"> criteria of this unit.</w:t>
      </w:r>
    </w:p>
    <w:p w:rsidR="00000000" w:rsidRPr="0009285D" w:rsidP="0009285D">
      <w:pPr>
        <w:pStyle w:val="Heading1"/>
      </w:pPr>
      <w:bookmarkStart w:id="7" w:name="O_1261853"/>
      <w:bookmarkEnd w:id="7"/>
      <w:r w:rsidRPr="0009285D">
        <w:t>Unit Mapping Information</w:t>
      </w:r>
    </w:p>
    <w:p w:rsidR="00000000" w:rsidRPr="0009285D" w:rsidP="0092351D">
      <w:pPr>
        <w:pStyle w:val="BodyText"/>
      </w:pPr>
      <w:r w:rsidRPr="0009285D">
        <w:t>Release 1. Supersedes and is equivalent to MSS405014 Develop a communications strategy to support operations.</w:t>
      </w:r>
    </w:p>
    <w:p w:rsidR="00000000" w:rsidRPr="0009285D" w:rsidP="0009285D">
      <w:pPr>
        <w:pStyle w:val="Heading1"/>
      </w:pPr>
      <w:bookmarkStart w:id="8" w:name="O_1261860"/>
      <w:bookmarkEnd w:id="8"/>
      <w:r w:rsidRPr="0009285D">
        <w:t>Links</w:t>
      </w:r>
    </w:p>
    <w:p w:rsidR="00000000" w:rsidRPr="0009285D" w:rsidP="0092351D">
      <w:pPr>
        <w:pStyle w:val="BodyText"/>
      </w:pPr>
      <w:r w:rsidRPr="0009285D">
        <w:t>Companion Volume Implementation Guides are found in V</w:t>
      </w:r>
      <w:r w:rsidRPr="0009285D">
        <w:t xml:space="preserve">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8431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285D" w:rsidP="0009285D"/>
    <w:sectPr w:rsidSect="000928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5D" w:rsidRPr="0092351D" w:rsidP="00923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51D" w:rsidP="00092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51D" w:rsidP="00092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351D" w:rsidP="000928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85D" w:rsidRPr="0092351D" w:rsidP="00923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51D" w:rsidRPr="002D2AF8" w:rsidP="00092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MSS405028 Develop a communications strategy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2351D" w:rsidP="000928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1EF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B63C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8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8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8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8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8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8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8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8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8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8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8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85D"/>
  </w:style>
  <w:style w:type="character" w:customStyle="1" w:styleId="Heading1Char">
    <w:name w:val="Heading 1 Char"/>
    <w:basedOn w:val="DefaultParagraphFont"/>
    <w:link w:val="Heading1"/>
    <w:rsid w:val="000928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8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8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8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85D"/>
    <w:rPr>
      <w:b/>
      <w:spacing w:val="0"/>
    </w:rPr>
  </w:style>
  <w:style w:type="paragraph" w:customStyle="1" w:styleId="SuperHeading">
    <w:name w:val="SuperHeading"/>
    <w:basedOn w:val="Normal"/>
    <w:rsid w:val="000928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8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8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8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8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8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8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8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8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8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8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8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8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8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8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8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8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8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8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8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8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8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8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8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8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8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8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8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8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8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8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85D"/>
    <w:rPr>
      <w:i/>
    </w:rPr>
  </w:style>
  <w:style w:type="paragraph" w:styleId="Caption">
    <w:name w:val="caption"/>
    <w:basedOn w:val="BodyText"/>
    <w:next w:val="Normal"/>
    <w:qFormat/>
    <w:rsid w:val="000928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8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8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85D"/>
  </w:style>
  <w:style w:type="paragraph" w:styleId="TableofFigures">
    <w:name w:val="table of figures"/>
    <w:basedOn w:val="Normal"/>
    <w:next w:val="Normal"/>
    <w:semiHidden/>
    <w:rsid w:val="000928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8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85D"/>
    <w:rPr>
      <w:rFonts w:ascii="Wingdings" w:hAnsi="Wingdings"/>
    </w:rPr>
  </w:style>
  <w:style w:type="paragraph" w:customStyle="1" w:styleId="TableHeading">
    <w:name w:val="Table Heading"/>
    <w:basedOn w:val="HeadingBase"/>
    <w:rsid w:val="000928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85D"/>
    <w:rPr>
      <w:color w:val="0033CC"/>
      <w:u w:val="none"/>
    </w:rPr>
  </w:style>
  <w:style w:type="paragraph" w:customStyle="1" w:styleId="BodyTextRight">
    <w:name w:val="Body Text Right"/>
    <w:basedOn w:val="BodyText"/>
    <w:rsid w:val="000928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8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8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8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8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8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85D"/>
    <w:rPr>
      <w:sz w:val="32"/>
    </w:rPr>
  </w:style>
  <w:style w:type="paragraph" w:customStyle="1" w:styleId="HeadingProcedure">
    <w:name w:val="Heading Procedure"/>
    <w:basedOn w:val="HeadingBase"/>
    <w:next w:val="Normal"/>
    <w:rsid w:val="000928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85D"/>
    <w:pPr>
      <w:spacing w:before="60" w:after="60"/>
    </w:pPr>
  </w:style>
  <w:style w:type="paragraph" w:styleId="ListContinue">
    <w:name w:val="List Continue"/>
    <w:basedOn w:val="List"/>
    <w:rsid w:val="0009285D"/>
    <w:pPr>
      <w:ind w:firstLine="0"/>
    </w:pPr>
  </w:style>
  <w:style w:type="paragraph" w:customStyle="1" w:styleId="ListNote">
    <w:name w:val="List Note"/>
    <w:basedOn w:val="List"/>
    <w:rsid w:val="000928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8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8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85D"/>
    <w:rPr>
      <w:rFonts w:ascii="Courier New" w:hAnsi="Courier New"/>
    </w:rPr>
  </w:style>
  <w:style w:type="paragraph" w:customStyle="1" w:styleId="NoteBullet">
    <w:name w:val="Note Bullet"/>
    <w:basedOn w:val="Note"/>
    <w:rsid w:val="000928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8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8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8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8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8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8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85D"/>
    <w:rPr>
      <w:b/>
      <w:smallCaps/>
    </w:rPr>
  </w:style>
  <w:style w:type="paragraph" w:customStyle="1" w:styleId="TableListNumber">
    <w:name w:val="Table List Number"/>
    <w:basedOn w:val="ListNumber"/>
    <w:rsid w:val="000928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8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85D"/>
    <w:pPr>
      <w:numPr>
        <w:numId w:val="8"/>
      </w:numPr>
    </w:pPr>
  </w:style>
  <w:style w:type="paragraph" w:customStyle="1" w:styleId="ListAlpha2">
    <w:name w:val="List Alpha 2"/>
    <w:basedOn w:val="List2"/>
    <w:rsid w:val="0009285D"/>
    <w:pPr>
      <w:numPr>
        <w:numId w:val="7"/>
      </w:numPr>
    </w:pPr>
  </w:style>
  <w:style w:type="paragraph" w:styleId="List2">
    <w:name w:val="List 2"/>
    <w:basedOn w:val="BodyText"/>
    <w:rsid w:val="000928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8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8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8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8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8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85D"/>
    <w:pPr>
      <w:numPr>
        <w:numId w:val="3"/>
      </w:numPr>
    </w:pPr>
  </w:style>
  <w:style w:type="paragraph" w:styleId="ListContinue2">
    <w:name w:val="List Continue 2"/>
    <w:basedOn w:val="List2"/>
    <w:rsid w:val="0009285D"/>
    <w:pPr>
      <w:ind w:firstLine="0"/>
    </w:pPr>
  </w:style>
  <w:style w:type="paragraph" w:styleId="ListContinue3">
    <w:name w:val="List Continue 3"/>
    <w:basedOn w:val="List3"/>
    <w:rsid w:val="0009285D"/>
    <w:pPr>
      <w:ind w:left="1021" w:firstLine="0"/>
    </w:pPr>
  </w:style>
  <w:style w:type="paragraph" w:styleId="ListContinue4">
    <w:name w:val="List Continue 4"/>
    <w:basedOn w:val="List4"/>
    <w:rsid w:val="0009285D"/>
    <w:pPr>
      <w:ind w:firstLine="0"/>
    </w:pPr>
  </w:style>
  <w:style w:type="paragraph" w:styleId="ListContinue5">
    <w:name w:val="List Continue 5"/>
    <w:basedOn w:val="List5"/>
    <w:rsid w:val="0009285D"/>
    <w:pPr>
      <w:ind w:firstLine="0"/>
    </w:pPr>
  </w:style>
  <w:style w:type="paragraph" w:styleId="ListNumber3">
    <w:name w:val="List Number 3"/>
    <w:basedOn w:val="List3"/>
    <w:rsid w:val="0009285D"/>
    <w:pPr>
      <w:numPr>
        <w:numId w:val="4"/>
      </w:numPr>
    </w:pPr>
  </w:style>
  <w:style w:type="paragraph" w:styleId="ListNumber4">
    <w:name w:val="List Number 4"/>
    <w:basedOn w:val="List4"/>
    <w:rsid w:val="0009285D"/>
    <w:pPr>
      <w:numPr>
        <w:numId w:val="5"/>
      </w:numPr>
    </w:pPr>
  </w:style>
  <w:style w:type="paragraph" w:styleId="ListNumber5">
    <w:name w:val="List Number 5"/>
    <w:basedOn w:val="List5"/>
    <w:rsid w:val="0009285D"/>
    <w:pPr>
      <w:numPr>
        <w:numId w:val="6"/>
      </w:numPr>
    </w:pPr>
  </w:style>
  <w:style w:type="paragraph" w:styleId="BlockText">
    <w:name w:val="Block Text"/>
    <w:basedOn w:val="Normal"/>
    <w:rsid w:val="000928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8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85D"/>
    <w:rPr>
      <w:sz w:val="16"/>
      <w:vertAlign w:val="superscript"/>
    </w:rPr>
  </w:style>
  <w:style w:type="character" w:customStyle="1" w:styleId="Symbols">
    <w:name w:val="Symbols"/>
    <w:basedOn w:val="DefaultParagraphFont"/>
    <w:rsid w:val="0009285D"/>
    <w:rPr>
      <w:rFonts w:ascii="Symbol" w:hAnsi="Symbol"/>
    </w:rPr>
  </w:style>
  <w:style w:type="character" w:customStyle="1" w:styleId="MenuOptions">
    <w:name w:val="Menu Options"/>
    <w:basedOn w:val="DefaultParagraphFont"/>
    <w:rsid w:val="000928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85D"/>
    <w:rPr>
      <w:b/>
    </w:rPr>
  </w:style>
  <w:style w:type="character" w:customStyle="1" w:styleId="Underlined">
    <w:name w:val="Underlined"/>
    <w:basedOn w:val="DefaultParagraphFont"/>
    <w:rsid w:val="0009285D"/>
    <w:rPr>
      <w:u w:val="single"/>
    </w:rPr>
  </w:style>
  <w:style w:type="paragraph" w:customStyle="1" w:styleId="TableBodyTextRight">
    <w:name w:val="Table Body Text Right"/>
    <w:basedOn w:val="TableBodyText"/>
    <w:rsid w:val="000928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85D"/>
    <w:rPr>
      <w:sz w:val="18"/>
    </w:rPr>
  </w:style>
  <w:style w:type="paragraph" w:customStyle="1" w:styleId="BodySmallRight">
    <w:name w:val="Body Small Right"/>
    <w:basedOn w:val="BodyTextRight"/>
    <w:rsid w:val="0009285D"/>
    <w:rPr>
      <w:sz w:val="18"/>
      <w:szCs w:val="18"/>
    </w:rPr>
  </w:style>
  <w:style w:type="paragraph" w:customStyle="1" w:styleId="MarginEdition">
    <w:name w:val="Margin Edition"/>
    <w:basedOn w:val="MarginNote"/>
    <w:rsid w:val="000928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85D"/>
    <w:rPr>
      <w:sz w:val="2"/>
      <w:szCs w:val="2"/>
    </w:rPr>
  </w:style>
  <w:style w:type="character" w:customStyle="1" w:styleId="Small">
    <w:name w:val="Small"/>
    <w:basedOn w:val="DefaultParagraphFont"/>
    <w:rsid w:val="0009285D"/>
    <w:rPr>
      <w:sz w:val="16"/>
    </w:rPr>
  </w:style>
  <w:style w:type="paragraph" w:customStyle="1" w:styleId="WideTable">
    <w:name w:val="Wide Table"/>
    <w:basedOn w:val="Normal"/>
    <w:rsid w:val="000928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85D"/>
  </w:style>
  <w:style w:type="paragraph" w:styleId="Quote">
    <w:name w:val="Quote"/>
    <w:basedOn w:val="Heading1"/>
    <w:link w:val="QuoteChar"/>
    <w:qFormat/>
    <w:rsid w:val="000928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8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85D"/>
    <w:pPr>
      <w:pageBreakBefore/>
    </w:pPr>
  </w:style>
  <w:style w:type="paragraph" w:customStyle="1" w:styleId="Border">
    <w:name w:val="Border"/>
    <w:basedOn w:val="Normal"/>
    <w:qFormat/>
    <w:rsid w:val="000928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8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8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8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8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8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8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8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8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85D"/>
    <w:rPr>
      <w:u w:val="single"/>
    </w:rPr>
  </w:style>
  <w:style w:type="character" w:customStyle="1" w:styleId="BoldandItalics">
    <w:name w:val="Bold and Italics"/>
    <w:qFormat/>
    <w:rsid w:val="0009285D"/>
    <w:rPr>
      <w:b/>
      <w:i/>
      <w:u w:val="none"/>
    </w:rPr>
  </w:style>
  <w:style w:type="paragraph" w:styleId="BalloonText">
    <w:name w:val="Balloon Text"/>
    <w:basedOn w:val="Normal"/>
    <w:link w:val="BalloonTextChar"/>
    <w:rsid w:val="00092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8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8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8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8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8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85D"/>
    <w:pPr>
      <w:spacing w:before="0" w:after="0"/>
    </w:pPr>
  </w:style>
  <w:style w:type="paragraph" w:customStyle="1" w:styleId="BodyTextBold">
    <w:name w:val="Body Text Bold"/>
    <w:basedOn w:val="BodyText"/>
    <w:qFormat/>
    <w:rsid w:val="0009285D"/>
    <w:rPr>
      <w:b/>
    </w:rPr>
  </w:style>
  <w:style w:type="character" w:styleId="Hyperlink">
    <w:name w:val="Hyperlink"/>
    <w:basedOn w:val="DefaultParagraphFont"/>
    <w:uiPriority w:val="99"/>
    <w:unhideWhenUsed/>
    <w:rsid w:val="00923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3763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MSS405028 Develop a communications strategy to support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2022-12-16T02:32:00Z</dcterms:created>
  <dcterms:modified xsi:type="dcterms:W3CDTF">2022-12-16T02:32:00Z</dcterms:modified>
</cp:coreProperties>
</file>