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F4D" w:rsidP="00BF0F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MSS405028 Develop a communications strategy to support operations</w:t>
      </w:r>
      <w:r>
        <w:fldChar w:fldCharType="end"/>
      </w:r>
    </w:p>
    <w:p w:rsidR="00BF0F4D" w:rsidP="00BF0F4D">
      <w:pPr>
        <w:pStyle w:val="Version"/>
        <w:sectPr w:rsidSect="00D61C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CCB" w:rsidP="00D61CCB">
      <w:pPr>
        <w:pStyle w:val="SuperHeading"/>
      </w:pPr>
      <w:r w:rsidRPr="00D61CCB">
        <w:t>Assessment Requirements for MSS405028 Develop a communications strategy to support operations</w:t>
      </w:r>
    </w:p>
    <w:p w:rsidR="00000000" w:rsidRPr="00D61CCB" w:rsidP="00D61CCB">
      <w:pPr>
        <w:pStyle w:val="Heading1"/>
      </w:pPr>
      <w:bookmarkStart w:id="1" w:name="O_1261855"/>
      <w:bookmarkEnd w:id="1"/>
      <w:r w:rsidRPr="00D61CCB">
        <w:t>Modification History</w:t>
      </w:r>
    </w:p>
    <w:p w:rsidR="00000000" w:rsidRPr="00D61CCB" w:rsidP="00BF0F4D">
      <w:pPr>
        <w:pStyle w:val="BodyText"/>
      </w:pPr>
      <w:r w:rsidRPr="00D61CCB">
        <w:t xml:space="preserve">Release 1. Unit code changed. Application changed. </w:t>
      </w:r>
      <w:r w:rsidRPr="00D61CCB">
        <w:t xml:space="preserve">Elements changed. Performance Criteria changed. Foundation Skills populated. Range of Conditions removed. Assessment Requirements changed. Supersedes and is equivalent to MSS405014 Develop a communications strategy to support operations. </w:t>
      </w:r>
    </w:p>
    <w:p w:rsidR="00000000" w:rsidRPr="00D61CCB" w:rsidP="00D61CCB">
      <w:pPr>
        <w:pStyle w:val="Heading1"/>
      </w:pPr>
      <w:bookmarkStart w:id="2" w:name="O_1261856"/>
      <w:bookmarkEnd w:id="2"/>
      <w:r w:rsidRPr="00D61CCB">
        <w:t>Performance Evidence</w:t>
      </w:r>
    </w:p>
    <w:p w:rsidR="00000000" w:rsidRPr="00D61CCB" w:rsidP="00BF0F4D">
      <w:pPr>
        <w:pStyle w:val="BodyText"/>
      </w:pPr>
      <w:r w:rsidRPr="00D61CCB">
        <w:t>There must be evidence the candidate has completed the tasks outlined in the elements and performance criteria of this unit, and demonstrated the ability to:</w:t>
      </w:r>
    </w:p>
    <w:p w:rsidR="00000000" w:rsidRPr="00D61CCB" w:rsidP="00D61CCB">
      <w:pPr>
        <w:pStyle w:val="ListBullet"/>
      </w:pPr>
      <w:r w:rsidRPr="00D61CCB">
        <w:t>establish and improve at least one communication strategy where the strate</w:t>
      </w:r>
      <w:r w:rsidRPr="00D61CCB">
        <w:t>gy:</w:t>
      </w:r>
    </w:p>
    <w:p w:rsidR="00000000" w:rsidRPr="00D61CCB" w:rsidP="00D61CCB">
      <w:pPr>
        <w:pStyle w:val="ListBullet2"/>
      </w:pPr>
      <w:r w:rsidRPr="00D61CCB">
        <w:t>incorporates at least 4 communication media and/or mechanisms</w:t>
      </w:r>
    </w:p>
    <w:p w:rsidR="00000000" w:rsidRPr="00D61CCB" w:rsidP="00D61CCB">
      <w:pPr>
        <w:pStyle w:val="ListBullet2"/>
      </w:pPr>
      <w:r w:rsidRPr="00D61CCB">
        <w:t>addresses information needs arising from at least 2 competitive systems or practices.</w:t>
      </w:r>
    </w:p>
    <w:p w:rsidR="00000000" w:rsidRPr="00D61CCB" w:rsidP="00D61CCB">
      <w:pPr>
        <w:pStyle w:val="AllowPageBreak"/>
      </w:pPr>
    </w:p>
    <w:p w:rsidR="00000000" w:rsidRPr="00D61CCB" w:rsidP="00D61CCB">
      <w:pPr>
        <w:pStyle w:val="Heading1"/>
      </w:pPr>
      <w:bookmarkStart w:id="3" w:name="O_1261857"/>
      <w:bookmarkEnd w:id="3"/>
      <w:r w:rsidRPr="00D61CCB">
        <w:t>Knowledge Evidence</w:t>
      </w:r>
    </w:p>
    <w:p w:rsidR="00000000" w:rsidRPr="00D61CCB" w:rsidP="00BF0F4D">
      <w:pPr>
        <w:pStyle w:val="BodyText"/>
      </w:pPr>
      <w:r w:rsidRPr="00D61CCB">
        <w:t>There must be evidence the candidate has knowledge of:</w:t>
      </w:r>
    </w:p>
    <w:p w:rsidR="00000000" w:rsidRPr="00D61CCB" w:rsidP="00D61CCB">
      <w:pPr>
        <w:pStyle w:val="ListBullet"/>
      </w:pPr>
      <w:r w:rsidRPr="00D61CCB">
        <w:t xml:space="preserve">types of </w:t>
      </w:r>
      <w:r w:rsidRPr="00D61CCB">
        <w:t xml:space="preserve">data and information relevant to operations </w:t>
      </w:r>
    </w:p>
    <w:p w:rsidR="00000000" w:rsidRPr="00D61CCB" w:rsidP="00D61CCB">
      <w:pPr>
        <w:pStyle w:val="ListBullet"/>
      </w:pPr>
      <w:r w:rsidRPr="00D61CCB">
        <w:t xml:space="preserve">key performance indicators (KPIs) relevant to communications strategy within operational context </w:t>
      </w:r>
    </w:p>
    <w:p w:rsidR="00000000" w:rsidRPr="00D61CCB" w:rsidP="00D61CCB">
      <w:pPr>
        <w:pStyle w:val="ListBullet"/>
      </w:pPr>
      <w:r w:rsidRPr="00D61CCB">
        <w:t>determining user access requirements including:</w:t>
      </w:r>
    </w:p>
    <w:p w:rsidR="00000000" w:rsidRPr="00D61CCB" w:rsidP="00D61CCB">
      <w:pPr>
        <w:pStyle w:val="ListBullet2"/>
      </w:pPr>
      <w:r w:rsidRPr="00D61CCB">
        <w:t xml:space="preserve">timing and frequency of access </w:t>
      </w:r>
    </w:p>
    <w:p w:rsidR="00000000" w:rsidRPr="00D61CCB" w:rsidP="00D61CCB">
      <w:pPr>
        <w:pStyle w:val="ListBullet2"/>
      </w:pPr>
      <w:r w:rsidRPr="00D61CCB">
        <w:t>method of access and format of information (e.g. written, visual, auditory, tactile access, virtual, physical)</w:t>
      </w:r>
    </w:p>
    <w:p w:rsidR="00000000" w:rsidRPr="00D61CCB" w:rsidP="00D61CCB">
      <w:pPr>
        <w:pStyle w:val="ListBullet2"/>
      </w:pPr>
      <w:r w:rsidRPr="00D61CCB">
        <w:t>access locations</w:t>
      </w:r>
    </w:p>
    <w:p w:rsidR="00000000" w:rsidRPr="00D61CCB" w:rsidP="00D61CCB">
      <w:pPr>
        <w:pStyle w:val="ListBullet"/>
      </w:pPr>
      <w:r w:rsidRPr="00D61CCB">
        <w:t>application of communications media and mechanisms including at least 5 of the following:</w:t>
      </w:r>
    </w:p>
    <w:p w:rsidR="00000000" w:rsidRPr="00D61CCB" w:rsidP="00D61CCB">
      <w:pPr>
        <w:pStyle w:val="ListBullet2"/>
      </w:pPr>
      <w:r w:rsidRPr="00D61CCB">
        <w:t>terminals and/or computers</w:t>
      </w:r>
    </w:p>
    <w:p w:rsidR="00000000" w:rsidRPr="00D61CCB" w:rsidP="00D61CCB">
      <w:pPr>
        <w:pStyle w:val="ListBullet2"/>
      </w:pPr>
      <w:r w:rsidRPr="00D61CCB">
        <w:t xml:space="preserve">internet </w:t>
      </w:r>
      <w:r w:rsidRPr="00D61CCB">
        <w:t>and/or intranet</w:t>
      </w:r>
    </w:p>
    <w:p w:rsidR="00000000" w:rsidRPr="00D61CCB" w:rsidP="00D61CCB">
      <w:pPr>
        <w:pStyle w:val="ListBullet2"/>
      </w:pPr>
      <w:r w:rsidRPr="00D61CCB">
        <w:t>hard copy manuals and/or standard operating procedures (SOPs)</w:t>
      </w:r>
    </w:p>
    <w:p w:rsidR="00000000" w:rsidRPr="00D61CCB" w:rsidP="00D61CCB">
      <w:pPr>
        <w:pStyle w:val="ListBullet2"/>
      </w:pPr>
      <w:r w:rsidRPr="00D61CCB">
        <w:t>verbal briefings and informal conversations</w:t>
      </w:r>
    </w:p>
    <w:p w:rsidR="00000000" w:rsidRPr="00D61CCB" w:rsidP="00D61CCB">
      <w:pPr>
        <w:pStyle w:val="ListBullet2"/>
      </w:pPr>
      <w:r w:rsidRPr="00D61CCB">
        <w:t>circulars and letters</w:t>
      </w:r>
    </w:p>
    <w:p w:rsidR="00000000" w:rsidRPr="00D61CCB" w:rsidP="00D61CCB">
      <w:pPr>
        <w:pStyle w:val="ListBullet2"/>
      </w:pPr>
      <w:r w:rsidRPr="00D61CCB">
        <w:t>signage</w:t>
      </w:r>
    </w:p>
    <w:p w:rsidR="00000000" w:rsidRPr="00D61CCB" w:rsidP="00D61CCB">
      <w:pPr>
        <w:pStyle w:val="ListBullet2"/>
      </w:pPr>
      <w:r w:rsidRPr="00D61CCB">
        <w:t>instruction displays</w:t>
      </w:r>
    </w:p>
    <w:p w:rsidR="00000000" w:rsidRPr="00D61CCB" w:rsidP="00D61CCB">
      <w:pPr>
        <w:pStyle w:val="ListBullet2"/>
      </w:pPr>
      <w:r w:rsidRPr="00D61CCB">
        <w:t>tags and isolations/lockouts</w:t>
      </w:r>
    </w:p>
    <w:p w:rsidR="00000000" w:rsidRPr="00D61CCB" w:rsidP="00D61CCB">
      <w:pPr>
        <w:pStyle w:val="ListBullet2"/>
      </w:pPr>
      <w:r w:rsidRPr="00D61CCB">
        <w:t>permits to work/clearances</w:t>
      </w:r>
    </w:p>
    <w:p w:rsidR="00000000" w:rsidRPr="00D61CCB" w:rsidP="00D61CCB">
      <w:pPr>
        <w:pStyle w:val="ListBullet2"/>
      </w:pPr>
      <w:r w:rsidRPr="00D61CCB">
        <w:t>visual factory type display</w:t>
      </w:r>
      <w:r w:rsidRPr="00D61CCB">
        <w:t>s</w:t>
      </w:r>
    </w:p>
    <w:p w:rsidR="00000000" w:rsidRPr="00D61CCB" w:rsidP="00D61CCB">
      <w:pPr>
        <w:pStyle w:val="ListBullet2"/>
      </w:pPr>
      <w:r w:rsidRPr="00D61CCB">
        <w:t>painted walkways</w:t>
      </w:r>
    </w:p>
    <w:p w:rsidR="00000000" w:rsidRPr="00D61CCB" w:rsidP="00D61CCB">
      <w:pPr>
        <w:pStyle w:val="ListBullet"/>
      </w:pPr>
      <w:r w:rsidRPr="00D61CCB">
        <w:t>strategic requirements of own organisation</w:t>
      </w:r>
    </w:p>
    <w:p w:rsidR="00000000" w:rsidRPr="00D61CCB" w:rsidP="00D61CCB">
      <w:pPr>
        <w:pStyle w:val="ListBullet"/>
      </w:pPr>
      <w:r w:rsidRPr="00D61CCB">
        <w:t>application of organisation’s competitive systems and practices approach and key concepts required to be communicated to employees</w:t>
      </w:r>
    </w:p>
    <w:p w:rsidR="00000000" w:rsidRPr="00D61CCB" w:rsidP="00D61CCB">
      <w:pPr>
        <w:pStyle w:val="ListBullet"/>
      </w:pPr>
      <w:r w:rsidRPr="00D61CCB">
        <w:t>communication media, relevant software and standard formats</w:t>
      </w:r>
    </w:p>
    <w:p w:rsidR="00000000" w:rsidRPr="00D61CCB" w:rsidP="00D61CCB">
      <w:pPr>
        <w:pStyle w:val="ListBullet"/>
      </w:pPr>
      <w:r w:rsidRPr="00D61CCB">
        <w:t>organisational requirements for documentation of communication strategy and/or its implementation</w:t>
      </w:r>
    </w:p>
    <w:p w:rsidR="00000000" w:rsidRPr="00D61CCB" w:rsidP="00D61CCB">
      <w:pPr>
        <w:pStyle w:val="AllowPageBreak"/>
      </w:pPr>
    </w:p>
    <w:p w:rsidR="00000000" w:rsidRPr="00D61CCB" w:rsidP="00D61CCB">
      <w:pPr>
        <w:pStyle w:val="Heading1"/>
      </w:pPr>
      <w:bookmarkStart w:id="4" w:name="O_1261858"/>
      <w:bookmarkEnd w:id="4"/>
      <w:r w:rsidRPr="00D61CCB">
        <w:t>Assessment Conditions</w:t>
      </w:r>
    </w:p>
    <w:p w:rsidR="00000000" w:rsidRPr="00D61CCB" w:rsidP="00BF0F4D">
      <w:pPr>
        <w:pStyle w:val="BodyText"/>
      </w:pPr>
      <w:r w:rsidRPr="00D61CCB">
        <w:t xml:space="preserve">Skills must have been demonstrated in the workplace or in a simulated environment that reflects workplace conditions </w:t>
      </w:r>
      <w:r w:rsidRPr="00D61CCB">
        <w:t>and contingencies. The following conditions must be met for this unit:</w:t>
      </w:r>
    </w:p>
    <w:p w:rsidR="00000000" w:rsidRPr="00D61CCB" w:rsidP="00D61CCB">
      <w:pPr>
        <w:pStyle w:val="ListBullet"/>
      </w:pPr>
      <w:r w:rsidRPr="00D61CCB">
        <w:t>use of suitable facilities, equipment and resources</w:t>
      </w:r>
    </w:p>
    <w:p w:rsidR="00000000" w:rsidRPr="00D61CCB" w:rsidP="00D61CCB">
      <w:pPr>
        <w:pStyle w:val="ListBullet"/>
      </w:pPr>
      <w:r w:rsidRPr="00D61CCB">
        <w:t>modelling of industry operating conditions, including:</w:t>
      </w:r>
    </w:p>
    <w:p w:rsidR="00000000" w:rsidRPr="00D61CCB" w:rsidP="00D61CCB">
      <w:pPr>
        <w:pStyle w:val="ListBullet2"/>
      </w:pPr>
      <w:r w:rsidRPr="00D61CCB">
        <w:t>functioning competitive systems and practices environment.</w:t>
      </w:r>
      <w:r w:rsidRPr="00D61CCB">
        <w:br/>
      </w:r>
    </w:p>
    <w:p w:rsidR="00BF0F4D" w:rsidP="00BF0F4D">
      <w:pPr>
        <w:pStyle w:val="BodyText"/>
      </w:pPr>
      <w:r w:rsidRPr="00D61CCB">
        <w:t>Assessors must s</w:t>
      </w:r>
      <w:r w:rsidRPr="00D61CCB">
        <w:t>atisfy the NVR/AQTF mandatory competency requirements for assessors.</w:t>
      </w:r>
    </w:p>
    <w:p w:rsidR="00000000" w:rsidRPr="00D61CCB" w:rsidP="00D61CCB">
      <w:pPr>
        <w:pStyle w:val="Heading1"/>
      </w:pPr>
      <w:bookmarkStart w:id="5" w:name="O_1261861"/>
      <w:bookmarkEnd w:id="5"/>
      <w:r w:rsidRPr="00D61CCB">
        <w:t>Links</w:t>
      </w:r>
    </w:p>
    <w:p w:rsidR="00000000" w:rsidRPr="00D61CCB" w:rsidP="00BF0F4D">
      <w:pPr>
        <w:pStyle w:val="BodyText"/>
      </w:pPr>
      <w:r w:rsidRPr="00D61C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C776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61CCB" w:rsidP="00D61CCB"/>
    <w:sectPr w:rsidSect="00D61C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CB" w:rsidRPr="00BF0F4D" w:rsidP="00BF0F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4D" w:rsidP="00D61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0F4D" w:rsidP="00D61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0F4D" w:rsidP="00D61C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CCB" w:rsidRPr="00BF0F4D" w:rsidP="00BF0F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4D" w:rsidRPr="002D2AF8" w:rsidP="00D61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MSS405028 Develop a communications strategy to support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F0F4D" w:rsidP="00D61C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E212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A26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28DB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C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C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C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C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C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C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C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C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C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C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C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CCB"/>
  </w:style>
  <w:style w:type="character" w:customStyle="1" w:styleId="Heading1Char">
    <w:name w:val="Heading 1 Char"/>
    <w:basedOn w:val="DefaultParagraphFont"/>
    <w:link w:val="Heading1"/>
    <w:rsid w:val="00D61C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C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C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1C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1C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1C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C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1C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C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C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C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C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C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C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C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C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C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C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C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C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C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C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C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1CCB"/>
    <w:rPr>
      <w:b/>
      <w:spacing w:val="0"/>
    </w:rPr>
  </w:style>
  <w:style w:type="paragraph" w:customStyle="1" w:styleId="SuperTitle">
    <w:name w:val="SuperTitle"/>
    <w:basedOn w:val="Title"/>
    <w:rsid w:val="00D61C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C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C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1C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C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C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C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C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C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C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C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C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CCB"/>
    <w:rPr>
      <w:i/>
    </w:rPr>
  </w:style>
  <w:style w:type="paragraph" w:styleId="Caption">
    <w:name w:val="caption"/>
    <w:basedOn w:val="BodyText"/>
    <w:next w:val="Normal"/>
    <w:qFormat/>
    <w:rsid w:val="00D61C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C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C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CCB"/>
  </w:style>
  <w:style w:type="paragraph" w:styleId="TableofFigures">
    <w:name w:val="table of figures"/>
    <w:basedOn w:val="Normal"/>
    <w:next w:val="Normal"/>
    <w:semiHidden/>
    <w:rsid w:val="00D61C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C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1CCB"/>
    <w:rPr>
      <w:rFonts w:ascii="Wingdings" w:hAnsi="Wingdings"/>
    </w:rPr>
  </w:style>
  <w:style w:type="paragraph" w:customStyle="1" w:styleId="TableHeading">
    <w:name w:val="Table Heading"/>
    <w:basedOn w:val="HeadingBase"/>
    <w:rsid w:val="00D61C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CCB"/>
    <w:rPr>
      <w:color w:val="0033CC"/>
      <w:u w:val="none"/>
    </w:rPr>
  </w:style>
  <w:style w:type="paragraph" w:customStyle="1" w:styleId="BodyTextRight">
    <w:name w:val="Body Text Right"/>
    <w:basedOn w:val="BodyText"/>
    <w:rsid w:val="00D61C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C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C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C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C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C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CCB"/>
    <w:rPr>
      <w:sz w:val="32"/>
    </w:rPr>
  </w:style>
  <w:style w:type="paragraph" w:customStyle="1" w:styleId="HeadingProcedure">
    <w:name w:val="Heading Procedure"/>
    <w:basedOn w:val="HeadingBase"/>
    <w:next w:val="Normal"/>
    <w:rsid w:val="00D61C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CCB"/>
    <w:pPr>
      <w:spacing w:before="60" w:after="60"/>
    </w:pPr>
  </w:style>
  <w:style w:type="paragraph" w:styleId="ListContinue">
    <w:name w:val="List Continue"/>
    <w:basedOn w:val="List"/>
    <w:rsid w:val="00D61CCB"/>
    <w:pPr>
      <w:ind w:firstLine="0"/>
    </w:pPr>
  </w:style>
  <w:style w:type="paragraph" w:customStyle="1" w:styleId="ListNote">
    <w:name w:val="List Note"/>
    <w:basedOn w:val="List"/>
    <w:rsid w:val="00D61C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C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C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CCB"/>
    <w:rPr>
      <w:rFonts w:ascii="Courier New" w:hAnsi="Courier New"/>
    </w:rPr>
  </w:style>
  <w:style w:type="paragraph" w:customStyle="1" w:styleId="NoteBullet">
    <w:name w:val="Note Bullet"/>
    <w:basedOn w:val="Note"/>
    <w:rsid w:val="00D61C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C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C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C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C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1C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C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CCB"/>
    <w:rPr>
      <w:b/>
      <w:smallCaps/>
    </w:rPr>
  </w:style>
  <w:style w:type="paragraph" w:customStyle="1" w:styleId="TableListNumber">
    <w:name w:val="Table List Number"/>
    <w:basedOn w:val="ListNumber"/>
    <w:rsid w:val="00D61C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C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CCB"/>
    <w:pPr>
      <w:numPr>
        <w:numId w:val="9"/>
      </w:numPr>
    </w:pPr>
  </w:style>
  <w:style w:type="paragraph" w:customStyle="1" w:styleId="ListAlpha2">
    <w:name w:val="List Alpha 2"/>
    <w:basedOn w:val="List2"/>
    <w:rsid w:val="00D61CCB"/>
    <w:pPr>
      <w:numPr>
        <w:numId w:val="8"/>
      </w:numPr>
    </w:pPr>
  </w:style>
  <w:style w:type="paragraph" w:styleId="List2">
    <w:name w:val="List 2"/>
    <w:basedOn w:val="BodyText"/>
    <w:rsid w:val="00D61C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C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C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C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C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C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1CCB"/>
    <w:pPr>
      <w:numPr>
        <w:numId w:val="4"/>
      </w:numPr>
    </w:pPr>
  </w:style>
  <w:style w:type="paragraph" w:styleId="ListContinue2">
    <w:name w:val="List Continue 2"/>
    <w:basedOn w:val="List2"/>
    <w:rsid w:val="00D61CCB"/>
    <w:pPr>
      <w:ind w:firstLine="0"/>
    </w:pPr>
  </w:style>
  <w:style w:type="paragraph" w:styleId="ListContinue3">
    <w:name w:val="List Continue 3"/>
    <w:basedOn w:val="List3"/>
    <w:rsid w:val="00D61CCB"/>
    <w:pPr>
      <w:ind w:left="1021" w:firstLine="0"/>
    </w:pPr>
  </w:style>
  <w:style w:type="paragraph" w:styleId="ListContinue4">
    <w:name w:val="List Continue 4"/>
    <w:basedOn w:val="List4"/>
    <w:rsid w:val="00D61CCB"/>
    <w:pPr>
      <w:ind w:firstLine="0"/>
    </w:pPr>
  </w:style>
  <w:style w:type="paragraph" w:styleId="ListContinue5">
    <w:name w:val="List Continue 5"/>
    <w:basedOn w:val="List5"/>
    <w:rsid w:val="00D61CCB"/>
    <w:pPr>
      <w:ind w:firstLine="0"/>
    </w:pPr>
  </w:style>
  <w:style w:type="paragraph" w:styleId="ListNumber3">
    <w:name w:val="List Number 3"/>
    <w:basedOn w:val="List3"/>
    <w:rsid w:val="00D61CCB"/>
    <w:pPr>
      <w:numPr>
        <w:numId w:val="5"/>
      </w:numPr>
    </w:pPr>
  </w:style>
  <w:style w:type="paragraph" w:styleId="ListNumber4">
    <w:name w:val="List Number 4"/>
    <w:basedOn w:val="List4"/>
    <w:rsid w:val="00D61CCB"/>
    <w:pPr>
      <w:numPr>
        <w:numId w:val="6"/>
      </w:numPr>
    </w:pPr>
  </w:style>
  <w:style w:type="paragraph" w:styleId="ListNumber5">
    <w:name w:val="List Number 5"/>
    <w:basedOn w:val="List5"/>
    <w:rsid w:val="00D61CCB"/>
    <w:pPr>
      <w:numPr>
        <w:numId w:val="7"/>
      </w:numPr>
    </w:pPr>
  </w:style>
  <w:style w:type="paragraph" w:styleId="BlockText">
    <w:name w:val="Block Text"/>
    <w:basedOn w:val="Normal"/>
    <w:rsid w:val="00D61C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C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CCB"/>
    <w:rPr>
      <w:sz w:val="16"/>
      <w:vertAlign w:val="superscript"/>
    </w:rPr>
  </w:style>
  <w:style w:type="character" w:customStyle="1" w:styleId="Symbols">
    <w:name w:val="Symbols"/>
    <w:basedOn w:val="DefaultParagraphFont"/>
    <w:rsid w:val="00D61CCB"/>
    <w:rPr>
      <w:rFonts w:ascii="Symbol" w:hAnsi="Symbol"/>
    </w:rPr>
  </w:style>
  <w:style w:type="character" w:customStyle="1" w:styleId="MenuOptions">
    <w:name w:val="Menu Options"/>
    <w:basedOn w:val="DefaultParagraphFont"/>
    <w:rsid w:val="00D61C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CCB"/>
    <w:rPr>
      <w:b/>
    </w:rPr>
  </w:style>
  <w:style w:type="character" w:customStyle="1" w:styleId="Underlined">
    <w:name w:val="Underlined"/>
    <w:basedOn w:val="DefaultParagraphFont"/>
    <w:rsid w:val="00D61CCB"/>
    <w:rPr>
      <w:u w:val="single"/>
    </w:rPr>
  </w:style>
  <w:style w:type="paragraph" w:customStyle="1" w:styleId="TableBodyTextRight">
    <w:name w:val="Table Body Text Right"/>
    <w:basedOn w:val="TableBodyText"/>
    <w:rsid w:val="00D61C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CCB"/>
    <w:rPr>
      <w:sz w:val="18"/>
    </w:rPr>
  </w:style>
  <w:style w:type="paragraph" w:customStyle="1" w:styleId="BodySmallRight">
    <w:name w:val="Body Small Right"/>
    <w:basedOn w:val="BodyTextRight"/>
    <w:rsid w:val="00D61CCB"/>
    <w:rPr>
      <w:sz w:val="18"/>
      <w:szCs w:val="18"/>
    </w:rPr>
  </w:style>
  <w:style w:type="paragraph" w:customStyle="1" w:styleId="MarginEdition">
    <w:name w:val="Margin Edition"/>
    <w:basedOn w:val="MarginNote"/>
    <w:rsid w:val="00D61C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CCB"/>
    <w:rPr>
      <w:sz w:val="2"/>
      <w:szCs w:val="2"/>
    </w:rPr>
  </w:style>
  <w:style w:type="character" w:customStyle="1" w:styleId="Small">
    <w:name w:val="Small"/>
    <w:basedOn w:val="DefaultParagraphFont"/>
    <w:rsid w:val="00D61CCB"/>
    <w:rPr>
      <w:sz w:val="16"/>
    </w:rPr>
  </w:style>
  <w:style w:type="paragraph" w:customStyle="1" w:styleId="WideTable">
    <w:name w:val="Wide Table"/>
    <w:basedOn w:val="Normal"/>
    <w:rsid w:val="00D61C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CCB"/>
  </w:style>
  <w:style w:type="paragraph" w:styleId="Quote">
    <w:name w:val="Quote"/>
    <w:basedOn w:val="Heading1"/>
    <w:link w:val="QuoteChar"/>
    <w:qFormat/>
    <w:rsid w:val="00D61C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C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CCB"/>
    <w:pPr>
      <w:pageBreakBefore/>
    </w:pPr>
  </w:style>
  <w:style w:type="paragraph" w:customStyle="1" w:styleId="Border">
    <w:name w:val="Border"/>
    <w:basedOn w:val="Normal"/>
    <w:qFormat/>
    <w:rsid w:val="00D61C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C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C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C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C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C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C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C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C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CCB"/>
    <w:rPr>
      <w:u w:val="single"/>
    </w:rPr>
  </w:style>
  <w:style w:type="character" w:customStyle="1" w:styleId="BoldandItalics">
    <w:name w:val="Bold and Italics"/>
    <w:qFormat/>
    <w:rsid w:val="00D61CCB"/>
    <w:rPr>
      <w:b/>
      <w:i/>
      <w:u w:val="none"/>
    </w:rPr>
  </w:style>
  <w:style w:type="paragraph" w:styleId="BalloonText">
    <w:name w:val="Balloon Text"/>
    <w:basedOn w:val="Normal"/>
    <w:link w:val="BalloonTextChar"/>
    <w:rsid w:val="00D61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C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C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C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C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C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CCB"/>
    <w:pPr>
      <w:spacing w:before="0" w:after="0"/>
    </w:pPr>
  </w:style>
  <w:style w:type="paragraph" w:customStyle="1" w:styleId="BodyTextBold">
    <w:name w:val="Body Text Bold"/>
    <w:basedOn w:val="BodyText"/>
    <w:qFormat/>
    <w:rsid w:val="00D61CCB"/>
    <w:rPr>
      <w:b/>
    </w:rPr>
  </w:style>
  <w:style w:type="character" w:styleId="Hyperlink">
    <w:name w:val="Hyperlink"/>
    <w:basedOn w:val="DefaultParagraphFont"/>
    <w:uiPriority w:val="99"/>
    <w:unhideWhenUsed/>
    <w:rsid w:val="00BF0F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2516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MSS405028 Develop a communications strategy to support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2022-12-16T03:01:00Z</dcterms:created>
  <dcterms:modified xsi:type="dcterms:W3CDTF">2022-12-16T03:01:00Z</dcterms:modified>
</cp:coreProperties>
</file>