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D87" w:rsidP="00CF1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MSS405026 Manage a value stream</w:t>
      </w:r>
      <w:r>
        <w:fldChar w:fldCharType="end"/>
      </w:r>
    </w:p>
    <w:p w:rsidR="00CF1D87" w:rsidP="00CF1D87">
      <w:pPr>
        <w:pStyle w:val="Version"/>
        <w:sectPr w:rsidSect="00BD4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15D" w:rsidP="00BD415D">
      <w:pPr>
        <w:pStyle w:val="SuperHeading"/>
      </w:pPr>
      <w:r w:rsidRPr="00BD415D">
        <w:t>Assessment Requirements for MSS405026 Manage a value stream</w:t>
      </w:r>
    </w:p>
    <w:p w:rsidR="00000000" w:rsidRPr="00BD415D" w:rsidP="00BD415D">
      <w:pPr>
        <w:pStyle w:val="Heading1"/>
      </w:pPr>
      <w:bookmarkStart w:id="1" w:name="O_1261817"/>
      <w:bookmarkEnd w:id="1"/>
      <w:r w:rsidRPr="00BD415D">
        <w:t>Modification History</w:t>
      </w:r>
    </w:p>
    <w:p w:rsidR="00000000" w:rsidRPr="00BD415D" w:rsidP="00CF1D87">
      <w:pPr>
        <w:pStyle w:val="BodyText"/>
      </w:pPr>
      <w:r w:rsidRPr="00BD415D">
        <w:t xml:space="preserve">Release1. Unit code changed. Application changed. Elements changed. Performance criteria changed. Foundation skills populated. Assessment requirements changed. Supersedes and is equivalent to MSS405009 Manage a value </w:t>
      </w:r>
      <w:r w:rsidRPr="00BD415D">
        <w:t>stream.</w:t>
      </w:r>
    </w:p>
    <w:p w:rsidR="00000000" w:rsidRPr="00BD415D" w:rsidP="00BD415D">
      <w:pPr>
        <w:pStyle w:val="Heading1"/>
      </w:pPr>
      <w:bookmarkStart w:id="2" w:name="O_1261818"/>
      <w:bookmarkEnd w:id="2"/>
      <w:r w:rsidRPr="00BD415D">
        <w:t>Performance Evidence</w:t>
      </w:r>
    </w:p>
    <w:p w:rsidR="00000000" w:rsidRPr="00BD415D" w:rsidP="00CF1D87">
      <w:pPr>
        <w:pStyle w:val="BodyText"/>
      </w:pPr>
      <w:r w:rsidRPr="00BD415D">
        <w:t>There must be evidence the candidate has completed the tasks outlined in the elements and performance criteria of this unit, and demonstrated the ability to:</w:t>
      </w:r>
    </w:p>
    <w:p w:rsidR="00000000" w:rsidRPr="00BD415D" w:rsidP="00BD415D">
      <w:pPr>
        <w:pStyle w:val="ListBullet"/>
      </w:pPr>
      <w:r w:rsidRPr="00BD415D">
        <w:t>manage at least one value stream (or supply chain</w:t>
      </w:r>
      <w:r w:rsidRPr="00BD415D">
        <w:t xml:space="preserve"> or demand chain) for an organisation.</w:t>
      </w:r>
    </w:p>
    <w:p w:rsidR="00000000" w:rsidRPr="00BD415D" w:rsidP="00BD415D">
      <w:pPr>
        <w:pStyle w:val="AllowPageBreak"/>
      </w:pPr>
    </w:p>
    <w:p w:rsidR="00000000" w:rsidRPr="00BD415D" w:rsidP="00BD415D">
      <w:pPr>
        <w:pStyle w:val="Heading1"/>
      </w:pPr>
      <w:bookmarkStart w:id="3" w:name="O_1261819"/>
      <w:bookmarkEnd w:id="3"/>
      <w:r w:rsidRPr="00BD415D">
        <w:t>Knowledge Evidence</w:t>
      </w:r>
    </w:p>
    <w:p w:rsidR="00000000" w:rsidRPr="00BD415D" w:rsidP="00CF1D87">
      <w:pPr>
        <w:pStyle w:val="BodyText"/>
      </w:pPr>
      <w:r w:rsidRPr="00BD415D">
        <w:t>There must be evidence the candidate has knowledge of:</w:t>
      </w:r>
    </w:p>
    <w:p w:rsidR="00000000" w:rsidRPr="00BD415D" w:rsidP="00BD415D">
      <w:pPr>
        <w:pStyle w:val="ListBullet"/>
      </w:pPr>
      <w:r w:rsidRPr="00BD415D">
        <w:t>customer perception of value added and muda (waste)</w:t>
      </w:r>
    </w:p>
    <w:p w:rsidR="00000000" w:rsidRPr="00BD415D" w:rsidP="00BD415D">
      <w:pPr>
        <w:pStyle w:val="ListBullet"/>
      </w:pPr>
      <w:r w:rsidRPr="00BD415D">
        <w:t>the process(es) covered by the value stream</w:t>
      </w:r>
    </w:p>
    <w:p w:rsidR="00000000" w:rsidRPr="00BD415D" w:rsidP="00BD415D">
      <w:pPr>
        <w:pStyle w:val="ListBullet"/>
      </w:pPr>
      <w:r w:rsidRPr="00BD415D">
        <w:t xml:space="preserve">performance indicators for </w:t>
      </w:r>
      <w:r w:rsidRPr="00BD415D">
        <w:t>each value stream step</w:t>
      </w:r>
    </w:p>
    <w:p w:rsidR="00000000" w:rsidRPr="00BD415D" w:rsidP="00BD415D">
      <w:pPr>
        <w:pStyle w:val="ListBullet"/>
      </w:pPr>
      <w:r w:rsidRPr="00BD415D">
        <w:t>value stream analysis and mapping</w:t>
      </w:r>
    </w:p>
    <w:p w:rsidR="00000000" w:rsidRPr="00BD415D" w:rsidP="00BD415D">
      <w:pPr>
        <w:pStyle w:val="ListBullet"/>
      </w:pPr>
      <w:r w:rsidRPr="00BD415D">
        <w:t>methods of reducing muda and increasing perceived value added</w:t>
      </w:r>
    </w:p>
    <w:p w:rsidR="00000000" w:rsidRPr="00BD415D" w:rsidP="00BD415D">
      <w:pPr>
        <w:pStyle w:val="ListBullet"/>
      </w:pPr>
      <w:r w:rsidRPr="00BD415D">
        <w:t>upstream and downstream components of the value stream that are beyond the individual’s scope of authority to manage</w:t>
      </w:r>
    </w:p>
    <w:p w:rsidR="00000000" w:rsidRPr="00BD415D" w:rsidP="00BD415D">
      <w:pPr>
        <w:pStyle w:val="ListBullet"/>
      </w:pPr>
      <w:r w:rsidRPr="00BD415D">
        <w:t>techniques to facili</w:t>
      </w:r>
      <w:r w:rsidRPr="00BD415D">
        <w:t>tate communications and agreement with a range of stakeholders.</w:t>
      </w:r>
    </w:p>
    <w:p w:rsidR="00000000" w:rsidRPr="00BD415D" w:rsidP="00BD415D">
      <w:pPr>
        <w:pStyle w:val="AllowPageBreak"/>
      </w:pPr>
    </w:p>
    <w:p w:rsidR="00000000" w:rsidRPr="00BD415D" w:rsidP="00BD415D">
      <w:pPr>
        <w:pStyle w:val="Heading1"/>
      </w:pPr>
      <w:bookmarkStart w:id="4" w:name="O_1261820"/>
      <w:bookmarkEnd w:id="4"/>
      <w:r w:rsidRPr="00BD415D">
        <w:t>Assessment Conditions</w:t>
      </w:r>
    </w:p>
    <w:p w:rsidR="00000000" w:rsidRPr="00BD415D" w:rsidP="00CF1D87">
      <w:pPr>
        <w:pStyle w:val="BodyText"/>
      </w:pPr>
      <w:r w:rsidRPr="00BD415D">
        <w:t>Skills must have been demonstrated in the workplace or in a simulated environment that reflects workplace conditions and contingencies. The following c</w:t>
      </w:r>
      <w:r w:rsidRPr="00BD415D">
        <w:t>onditions must be met for this unit:</w:t>
      </w:r>
    </w:p>
    <w:p w:rsidR="00000000" w:rsidRPr="00BD415D" w:rsidP="00BD415D">
      <w:pPr>
        <w:pStyle w:val="ListBullet"/>
      </w:pPr>
      <w:r w:rsidRPr="00BD415D">
        <w:t>use of suitable facilities, equipment and resources, including:</w:t>
      </w:r>
    </w:p>
    <w:p w:rsidR="00000000" w:rsidRPr="00BD415D" w:rsidP="00BD415D">
      <w:pPr>
        <w:pStyle w:val="ListBullet2"/>
      </w:pPr>
      <w:r w:rsidRPr="00BD415D">
        <w:t>existing value stream map</w:t>
      </w:r>
    </w:p>
    <w:p w:rsidR="00000000" w:rsidRPr="00BD415D" w:rsidP="00BD415D">
      <w:pPr>
        <w:pStyle w:val="ListBullet"/>
      </w:pPr>
      <w:r w:rsidRPr="00BD415D">
        <w:t>modelling of industry operating conditions.</w:t>
      </w:r>
      <w:r w:rsidRPr="00BD415D">
        <w:br/>
      </w:r>
    </w:p>
    <w:p w:rsidR="00000000" w:rsidRPr="00BD415D" w:rsidP="00CF1D87">
      <w:pPr>
        <w:pStyle w:val="BodyText"/>
      </w:pPr>
      <w:r w:rsidRPr="00BD415D">
        <w:t>Assessors must satisfy the NVR/AQTF mandatory competency requ</w:t>
      </w:r>
      <w:r w:rsidRPr="00BD415D">
        <w:t>irements for assessors.</w:t>
      </w:r>
    </w:p>
    <w:p w:rsidR="00000000" w:rsidRPr="00BD415D" w:rsidP="00BD415D">
      <w:pPr>
        <w:pStyle w:val="Heading1"/>
      </w:pPr>
      <w:bookmarkStart w:id="5" w:name="O_1261823"/>
      <w:bookmarkEnd w:id="5"/>
      <w:r w:rsidRPr="00BD415D">
        <w:t>Links</w:t>
      </w:r>
    </w:p>
    <w:p w:rsidR="00000000" w:rsidRPr="00BD415D" w:rsidP="00CF1D87">
      <w:pPr>
        <w:pStyle w:val="BodyText"/>
      </w:pPr>
      <w:r w:rsidRPr="00BD415D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572D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D415D" w:rsidP="00BD415D"/>
    <w:sectPr w:rsidSect="00BD4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5D" w:rsidRPr="00CF1D87" w:rsidP="00CF1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87" w:rsidP="00BD4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F1D87" w:rsidP="00BD4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1D87" w:rsidP="00BD4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15D" w:rsidRPr="00CF1D87" w:rsidP="00CF1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87" w:rsidRPr="002D2AF8" w:rsidP="00BD4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MSS405026 Manage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F1D87" w:rsidP="00BD4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89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009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2C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15D"/>
  </w:style>
  <w:style w:type="character" w:customStyle="1" w:styleId="Heading1Char">
    <w:name w:val="Heading 1 Char"/>
    <w:basedOn w:val="DefaultParagraphFont"/>
    <w:link w:val="Heading1"/>
    <w:rsid w:val="00BD4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1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1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15D"/>
    <w:rPr>
      <w:b/>
      <w:spacing w:val="0"/>
    </w:rPr>
  </w:style>
  <w:style w:type="paragraph" w:customStyle="1" w:styleId="SuperTitle">
    <w:name w:val="SuperTitle"/>
    <w:basedOn w:val="Title"/>
    <w:rsid w:val="00BD4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15D"/>
    <w:rPr>
      <w:i/>
    </w:rPr>
  </w:style>
  <w:style w:type="paragraph" w:styleId="Caption">
    <w:name w:val="caption"/>
    <w:basedOn w:val="BodyText"/>
    <w:next w:val="Normal"/>
    <w:qFormat/>
    <w:rsid w:val="00BD4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15D"/>
  </w:style>
  <w:style w:type="paragraph" w:styleId="TableofFigures">
    <w:name w:val="table of figures"/>
    <w:basedOn w:val="Normal"/>
    <w:next w:val="Normal"/>
    <w:semiHidden/>
    <w:rsid w:val="00BD4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1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15D"/>
    <w:rPr>
      <w:rFonts w:ascii="Wingdings" w:hAnsi="Wingdings"/>
    </w:rPr>
  </w:style>
  <w:style w:type="paragraph" w:customStyle="1" w:styleId="TableHeading">
    <w:name w:val="Table Heading"/>
    <w:basedOn w:val="HeadingBase"/>
    <w:rsid w:val="00BD4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15D"/>
    <w:rPr>
      <w:color w:val="0033CC"/>
      <w:u w:val="none"/>
    </w:rPr>
  </w:style>
  <w:style w:type="paragraph" w:customStyle="1" w:styleId="BodyTextRight">
    <w:name w:val="Body Text Right"/>
    <w:basedOn w:val="BodyText"/>
    <w:rsid w:val="00BD4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1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15D"/>
    <w:rPr>
      <w:sz w:val="32"/>
    </w:rPr>
  </w:style>
  <w:style w:type="paragraph" w:customStyle="1" w:styleId="HeadingProcedure">
    <w:name w:val="Heading Procedure"/>
    <w:basedOn w:val="HeadingBase"/>
    <w:next w:val="Normal"/>
    <w:rsid w:val="00BD4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15D"/>
    <w:pPr>
      <w:spacing w:before="60" w:after="60"/>
    </w:pPr>
  </w:style>
  <w:style w:type="paragraph" w:styleId="ListContinue">
    <w:name w:val="List Continue"/>
    <w:basedOn w:val="List"/>
    <w:rsid w:val="00BD415D"/>
    <w:pPr>
      <w:ind w:firstLine="0"/>
    </w:pPr>
  </w:style>
  <w:style w:type="paragraph" w:customStyle="1" w:styleId="ListNote">
    <w:name w:val="List Note"/>
    <w:basedOn w:val="List"/>
    <w:rsid w:val="00BD4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15D"/>
    <w:rPr>
      <w:rFonts w:ascii="Courier New" w:hAnsi="Courier New"/>
    </w:rPr>
  </w:style>
  <w:style w:type="paragraph" w:customStyle="1" w:styleId="NoteBullet">
    <w:name w:val="Note Bullet"/>
    <w:basedOn w:val="Note"/>
    <w:rsid w:val="00BD4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1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15D"/>
    <w:rPr>
      <w:b/>
      <w:smallCaps/>
    </w:rPr>
  </w:style>
  <w:style w:type="paragraph" w:customStyle="1" w:styleId="TableListNumber">
    <w:name w:val="Table List Number"/>
    <w:basedOn w:val="ListNumber"/>
    <w:rsid w:val="00BD4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15D"/>
    <w:pPr>
      <w:numPr>
        <w:numId w:val="9"/>
      </w:numPr>
    </w:pPr>
  </w:style>
  <w:style w:type="paragraph" w:customStyle="1" w:styleId="ListAlpha2">
    <w:name w:val="List Alpha 2"/>
    <w:basedOn w:val="List2"/>
    <w:rsid w:val="00BD415D"/>
    <w:pPr>
      <w:numPr>
        <w:numId w:val="8"/>
      </w:numPr>
    </w:pPr>
  </w:style>
  <w:style w:type="paragraph" w:styleId="List2">
    <w:name w:val="List 2"/>
    <w:basedOn w:val="BodyText"/>
    <w:rsid w:val="00BD4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1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1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15D"/>
    <w:pPr>
      <w:numPr>
        <w:numId w:val="4"/>
      </w:numPr>
    </w:pPr>
  </w:style>
  <w:style w:type="paragraph" w:styleId="ListContinue2">
    <w:name w:val="List Continue 2"/>
    <w:basedOn w:val="List2"/>
    <w:rsid w:val="00BD415D"/>
    <w:pPr>
      <w:ind w:firstLine="0"/>
    </w:pPr>
  </w:style>
  <w:style w:type="paragraph" w:styleId="ListContinue3">
    <w:name w:val="List Continue 3"/>
    <w:basedOn w:val="List3"/>
    <w:rsid w:val="00BD415D"/>
    <w:pPr>
      <w:ind w:left="1021" w:firstLine="0"/>
    </w:pPr>
  </w:style>
  <w:style w:type="paragraph" w:styleId="ListContinue4">
    <w:name w:val="List Continue 4"/>
    <w:basedOn w:val="List4"/>
    <w:rsid w:val="00BD415D"/>
    <w:pPr>
      <w:ind w:firstLine="0"/>
    </w:pPr>
  </w:style>
  <w:style w:type="paragraph" w:styleId="ListContinue5">
    <w:name w:val="List Continue 5"/>
    <w:basedOn w:val="List5"/>
    <w:rsid w:val="00BD415D"/>
    <w:pPr>
      <w:ind w:firstLine="0"/>
    </w:pPr>
  </w:style>
  <w:style w:type="paragraph" w:styleId="ListNumber3">
    <w:name w:val="List Number 3"/>
    <w:basedOn w:val="List3"/>
    <w:rsid w:val="00BD415D"/>
    <w:pPr>
      <w:numPr>
        <w:numId w:val="5"/>
      </w:numPr>
    </w:pPr>
  </w:style>
  <w:style w:type="paragraph" w:styleId="ListNumber4">
    <w:name w:val="List Number 4"/>
    <w:basedOn w:val="List4"/>
    <w:rsid w:val="00BD415D"/>
    <w:pPr>
      <w:numPr>
        <w:numId w:val="6"/>
      </w:numPr>
    </w:pPr>
  </w:style>
  <w:style w:type="paragraph" w:styleId="ListNumber5">
    <w:name w:val="List Number 5"/>
    <w:basedOn w:val="List5"/>
    <w:rsid w:val="00BD415D"/>
    <w:pPr>
      <w:numPr>
        <w:numId w:val="7"/>
      </w:numPr>
    </w:pPr>
  </w:style>
  <w:style w:type="paragraph" w:styleId="BlockText">
    <w:name w:val="Block Text"/>
    <w:basedOn w:val="Normal"/>
    <w:rsid w:val="00BD4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15D"/>
    <w:rPr>
      <w:sz w:val="16"/>
      <w:vertAlign w:val="superscript"/>
    </w:rPr>
  </w:style>
  <w:style w:type="character" w:customStyle="1" w:styleId="Symbols">
    <w:name w:val="Symbols"/>
    <w:basedOn w:val="DefaultParagraphFont"/>
    <w:rsid w:val="00BD415D"/>
    <w:rPr>
      <w:rFonts w:ascii="Symbol" w:hAnsi="Symbol"/>
    </w:rPr>
  </w:style>
  <w:style w:type="character" w:customStyle="1" w:styleId="MenuOptions">
    <w:name w:val="Menu Options"/>
    <w:basedOn w:val="DefaultParagraphFont"/>
    <w:rsid w:val="00BD4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15D"/>
    <w:rPr>
      <w:b/>
    </w:rPr>
  </w:style>
  <w:style w:type="character" w:customStyle="1" w:styleId="Underlined">
    <w:name w:val="Underlined"/>
    <w:basedOn w:val="DefaultParagraphFont"/>
    <w:rsid w:val="00BD415D"/>
    <w:rPr>
      <w:u w:val="single"/>
    </w:rPr>
  </w:style>
  <w:style w:type="paragraph" w:customStyle="1" w:styleId="TableBodyTextRight">
    <w:name w:val="Table Body Text Right"/>
    <w:basedOn w:val="TableBodyText"/>
    <w:rsid w:val="00BD4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15D"/>
    <w:rPr>
      <w:sz w:val="18"/>
    </w:rPr>
  </w:style>
  <w:style w:type="paragraph" w:customStyle="1" w:styleId="BodySmallRight">
    <w:name w:val="Body Small Right"/>
    <w:basedOn w:val="BodyTextRight"/>
    <w:rsid w:val="00BD415D"/>
    <w:rPr>
      <w:sz w:val="18"/>
      <w:szCs w:val="18"/>
    </w:rPr>
  </w:style>
  <w:style w:type="paragraph" w:customStyle="1" w:styleId="MarginEdition">
    <w:name w:val="Margin Edition"/>
    <w:basedOn w:val="MarginNote"/>
    <w:rsid w:val="00BD4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15D"/>
    <w:rPr>
      <w:sz w:val="2"/>
      <w:szCs w:val="2"/>
    </w:rPr>
  </w:style>
  <w:style w:type="character" w:customStyle="1" w:styleId="Small">
    <w:name w:val="Small"/>
    <w:basedOn w:val="DefaultParagraphFont"/>
    <w:rsid w:val="00BD415D"/>
    <w:rPr>
      <w:sz w:val="16"/>
    </w:rPr>
  </w:style>
  <w:style w:type="paragraph" w:customStyle="1" w:styleId="WideTable">
    <w:name w:val="Wide Table"/>
    <w:basedOn w:val="Normal"/>
    <w:rsid w:val="00BD4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15D"/>
  </w:style>
  <w:style w:type="paragraph" w:styleId="Quote">
    <w:name w:val="Quote"/>
    <w:basedOn w:val="Heading1"/>
    <w:link w:val="QuoteChar"/>
    <w:qFormat/>
    <w:rsid w:val="00BD4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15D"/>
    <w:pPr>
      <w:pageBreakBefore/>
    </w:pPr>
  </w:style>
  <w:style w:type="paragraph" w:customStyle="1" w:styleId="Border">
    <w:name w:val="Border"/>
    <w:basedOn w:val="Normal"/>
    <w:qFormat/>
    <w:rsid w:val="00BD4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15D"/>
    <w:rPr>
      <w:u w:val="single"/>
    </w:rPr>
  </w:style>
  <w:style w:type="character" w:customStyle="1" w:styleId="BoldandItalics">
    <w:name w:val="Bold and Italics"/>
    <w:qFormat/>
    <w:rsid w:val="00BD415D"/>
    <w:rPr>
      <w:b/>
      <w:i/>
      <w:u w:val="none"/>
    </w:rPr>
  </w:style>
  <w:style w:type="paragraph" w:styleId="BalloonText">
    <w:name w:val="Balloon Text"/>
    <w:basedOn w:val="Normal"/>
    <w:link w:val="BalloonTextChar"/>
    <w:rsid w:val="00BD4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15D"/>
    <w:pPr>
      <w:spacing w:before="0" w:after="0"/>
    </w:pPr>
  </w:style>
  <w:style w:type="paragraph" w:customStyle="1" w:styleId="BodyTextBold">
    <w:name w:val="Body Text Bold"/>
    <w:basedOn w:val="BodyText"/>
    <w:qFormat/>
    <w:rsid w:val="00BD415D"/>
    <w:rPr>
      <w:b/>
    </w:rPr>
  </w:style>
  <w:style w:type="character" w:styleId="Hyperlink">
    <w:name w:val="Hyperlink"/>
    <w:basedOn w:val="DefaultParagraphFont"/>
    <w:uiPriority w:val="99"/>
    <w:unhideWhenUsed/>
    <w:rsid w:val="00CF1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1670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MSS405026 Manage a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