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11E" w:rsidP="00EA011E">
      <w:pPr>
        <w:pStyle w:val="Title"/>
      </w:pPr>
      <w:r>
        <w:fldChar w:fldCharType="begin"/>
      </w:r>
      <w:r>
        <w:instrText xml:space="preserve"> TITLE   \* MERGEFORMAT </w:instrText>
      </w:r>
      <w:r>
        <w:fldChar w:fldCharType="separate"/>
      </w:r>
      <w:r>
        <w:t>MSS405021 Develop a Just in Time system</w:t>
      </w:r>
      <w:r>
        <w:fldChar w:fldCharType="end"/>
      </w:r>
    </w:p>
    <w:p w:rsidR="00EA011E" w:rsidP="00EA011E">
      <w:pPr>
        <w:pStyle w:val="Version"/>
        <w:sectPr w:rsidSect="008F3B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B6D" w:rsidP="008F3B6D">
      <w:pPr>
        <w:pStyle w:val="SuperHeading"/>
      </w:pPr>
      <w:r w:rsidRPr="008F3B6D">
        <w:t>MSS405021 Develop a Just in Time system</w:t>
      </w:r>
    </w:p>
    <w:p w:rsidR="00000000" w:rsidRPr="008F3B6D" w:rsidP="008F3B6D">
      <w:pPr>
        <w:pStyle w:val="Heading1"/>
      </w:pPr>
      <w:bookmarkStart w:id="1" w:name="O_921214"/>
      <w:bookmarkEnd w:id="1"/>
      <w:r w:rsidRPr="008F3B6D">
        <w:t>Modification History</w:t>
      </w:r>
    </w:p>
    <w:p w:rsidR="00000000" w:rsidRPr="008F3B6D" w:rsidP="00EA011E">
      <w:pPr>
        <w:pStyle w:val="BodyText"/>
      </w:pPr>
      <w:r w:rsidRPr="008F3B6D">
        <w:t>Release 1. Supersedes and is equivalent to MSS405021A Develop a Just in Time system</w:t>
      </w:r>
    </w:p>
    <w:p w:rsidR="00000000" w:rsidRPr="008F3B6D" w:rsidP="008F3B6D">
      <w:pPr>
        <w:pStyle w:val="Heading1"/>
      </w:pPr>
      <w:bookmarkStart w:id="2" w:name="O_921222"/>
      <w:bookmarkEnd w:id="2"/>
      <w:r w:rsidRPr="008F3B6D">
        <w:t>Application</w:t>
      </w:r>
    </w:p>
    <w:p w:rsidR="00000000" w:rsidRPr="008F3B6D" w:rsidP="00EA011E">
      <w:pPr>
        <w:pStyle w:val="BodyText"/>
      </w:pPr>
      <w:r w:rsidRPr="008F3B6D">
        <w:t>This unit applies to an individual responsible for planning and implementing a Just in Time (JIT) system. It includes cons</w:t>
      </w:r>
      <w:r w:rsidRPr="008F3B6D">
        <w:t>ulting with employees, suppliers and customers regarding the change. This may require identification of training and other employee support as well as identifying possible logistical support.</w:t>
      </w:r>
    </w:p>
    <w:p w:rsidR="00000000" w:rsidRPr="008F3B6D" w:rsidP="00EA011E">
      <w:pPr>
        <w:pStyle w:val="BodyText"/>
      </w:pPr>
      <w:r w:rsidRPr="008F3B6D">
        <w:t xml:space="preserve">The unit includes kanban-based JIT systems but also applies to </w:t>
      </w:r>
      <w:r w:rsidRPr="008F3B6D">
        <w:t xml:space="preserve">other sectors and systems where a traditional kanban-type JIT may not be suitable through the unit’s coverage of JIT principles. </w:t>
      </w:r>
    </w:p>
    <w:p w:rsidR="00000000" w:rsidRPr="008F3B6D" w:rsidP="00EA011E">
      <w:pPr>
        <w:pStyle w:val="BodyText"/>
      </w:pPr>
      <w:r w:rsidRPr="008F3B6D">
        <w:t xml:space="preserve">This unit requires the application of skills associated with communication in gathering, analysing and applying information, </w:t>
      </w:r>
      <w:r w:rsidRPr="008F3B6D">
        <w:t>consulting with stakeholders, problem solving, and demonstrating initiative and enterprise. This unit also requires aspects of self-management and learning to ensure feedback and new learning is integrated into the JIT design.</w:t>
      </w:r>
    </w:p>
    <w:p w:rsidR="00000000" w:rsidRPr="008F3B6D" w:rsidP="00EA011E">
      <w:pPr>
        <w:pStyle w:val="BodyText"/>
      </w:pPr>
      <w:r w:rsidRPr="008F3B6D">
        <w:t>No licensing, legislative or</w:t>
      </w:r>
      <w:r w:rsidRPr="008F3B6D">
        <w:t xml:space="preserve"> certification requirements apply to this unit at the time of publication.</w:t>
      </w:r>
    </w:p>
    <w:p w:rsidR="00000000" w:rsidRPr="008F3B6D" w:rsidP="008F3B6D">
      <w:pPr>
        <w:pStyle w:val="Heading1"/>
      </w:pPr>
      <w:bookmarkStart w:id="3" w:name="O_921221"/>
      <w:bookmarkEnd w:id="3"/>
      <w:r w:rsidRPr="008F3B6D">
        <w:t>Pre-requisite Unit</w:t>
      </w:r>
    </w:p>
    <w:p w:rsidR="00000000" w:rsidRPr="008F3B6D" w:rsidP="00EA011E">
      <w:pPr>
        <w:pStyle w:val="BodyText"/>
      </w:pPr>
      <w:r w:rsidRPr="008F3B6D">
        <w:t>Nil</w:t>
      </w:r>
    </w:p>
    <w:p w:rsidR="00000000" w:rsidRPr="008F3B6D" w:rsidP="008F3B6D">
      <w:pPr>
        <w:pStyle w:val="Heading1"/>
      </w:pPr>
      <w:bookmarkStart w:id="4" w:name="O_921220"/>
      <w:bookmarkEnd w:id="4"/>
      <w:r w:rsidRPr="008F3B6D">
        <w:t>Competency Field</w:t>
      </w:r>
    </w:p>
    <w:p w:rsidR="00000000" w:rsidRPr="008F3B6D" w:rsidP="00EA011E">
      <w:pPr>
        <w:pStyle w:val="BodyText"/>
      </w:pPr>
      <w:r w:rsidRPr="008F3B6D">
        <w:t>Competitive systems and practices</w:t>
      </w:r>
    </w:p>
    <w:p w:rsidR="00000000" w:rsidRPr="008F3B6D" w:rsidP="008F3B6D">
      <w:pPr>
        <w:pStyle w:val="Heading1"/>
      </w:pPr>
      <w:bookmarkStart w:id="5" w:name="O_921219"/>
      <w:bookmarkEnd w:id="5"/>
      <w:r w:rsidRPr="008F3B6D">
        <w:t>Unit Sector</w:t>
      </w:r>
    </w:p>
    <w:p w:rsidR="00000000" w:rsidRPr="008F3B6D" w:rsidP="00EA011E">
      <w:pPr>
        <w:pStyle w:val="BodyText"/>
      </w:pPr>
      <w:r w:rsidRPr="008F3B6D">
        <w:t>Not applicable</w:t>
      </w:r>
    </w:p>
    <w:p w:rsidR="00000000" w:rsidRPr="008F3B6D" w:rsidP="008F3B6D">
      <w:pPr>
        <w:pStyle w:val="Heading1"/>
      </w:pPr>
      <w:bookmarkStart w:id="6" w:name="O_921218"/>
      <w:bookmarkEnd w:id="6"/>
      <w:r w:rsidRPr="008F3B6D">
        <w:t>Elements and</w:t>
      </w:r>
      <w:r w:rsidRPr="008F3B6D">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8F3B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Performance criteria describe the performance needed to demonstrate achievement of the element.</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3B6D" w:rsidP="008F3B6D">
            <w:pPr>
              <w:pStyle w:val="BodyText"/>
            </w:pPr>
            <w:r w:rsidRPr="008F3B6D">
              <w:t>1</w:t>
            </w:r>
          </w:p>
        </w:tc>
        <w:tc>
          <w:tcPr>
            <w:tcW w:w="1962" w:type="dxa"/>
            <w:vMerge w:val="restart"/>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rPr>
                <w:rStyle w:val="SpecialBold"/>
              </w:rPr>
              <w:t>Design the JIT system/system improvements</w:t>
            </w: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1.1</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Identify value chain members.</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1.2</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Consult with internal and external value chain members.</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1.3</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Identify current storage/inventory in value chain.</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1.4</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Determine flow authorisation indicators.</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1.5</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Determine minimum and maximum operations rate.</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1.6</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Determine lead time for product or service.</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1.7</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Determine number of units per kanban.</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1.8</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Draft workable procedures to implement JIT.</w:t>
            </w:r>
          </w:p>
        </w:tc>
      </w:tr>
      <w:tr w:rsidTr="008F3B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F3B6D">
            <w:pPr>
              <w:pStyle w:val="BodyText"/>
              <w:rPr>
                <w:lang w:val="en-NZ"/>
              </w:rPr>
            </w:pP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3B6D" w:rsidP="008F3B6D">
            <w:pPr>
              <w:pStyle w:val="BodyText"/>
            </w:pPr>
            <w:r w:rsidRPr="008F3B6D">
              <w:t>2</w:t>
            </w:r>
          </w:p>
        </w:tc>
        <w:tc>
          <w:tcPr>
            <w:tcW w:w="1962" w:type="dxa"/>
            <w:vMerge w:val="restart"/>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rPr>
                <w:rStyle w:val="SpecialBold"/>
              </w:rPr>
              <w:t>Implement the JIT system/improvements</w:t>
            </w: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2.1</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Consult with key internal stakeholders to develop solutions to JIT issues.</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2.2</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Ensure all stakeholders have required JIT-related skills and related issues have been resolved.</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2.3</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Liaise with key external members of the value chain to develop solutions to JIT issues.</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2.4</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Develop implementation plan for JIT.</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2.5</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Determine key measures of JIT.</w:t>
            </w:r>
          </w:p>
        </w:tc>
      </w:tr>
      <w:tr w:rsidTr="008F3B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F3B6D">
            <w:pPr>
              <w:pStyle w:val="BodyText"/>
              <w:rPr>
                <w:lang w:val="en-NZ"/>
              </w:rPr>
            </w:pP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F3B6D" w:rsidP="008F3B6D">
            <w:pPr>
              <w:pStyle w:val="BodyText"/>
            </w:pPr>
            <w:r w:rsidRPr="008F3B6D">
              <w:t>3</w:t>
            </w:r>
          </w:p>
        </w:tc>
        <w:tc>
          <w:tcPr>
            <w:tcW w:w="1962" w:type="dxa"/>
            <w:vMerge w:val="restart"/>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rPr>
                <w:rStyle w:val="SpecialBold"/>
              </w:rPr>
              <w:t>Monitor the JIT system</w:t>
            </w: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3.1</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Monitor key measures of JIT.</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3.2</w:t>
            </w:r>
          </w:p>
        </w:tc>
        <w:tc>
          <w:tcPr>
            <w:tcW w:w="561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Regularly liaise with key stakeholders seeking areas for improvement.</w:t>
            </w:r>
          </w:p>
        </w:tc>
      </w:tr>
      <w:tr w:rsidTr="008F3B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3.3</w:t>
            </w:r>
          </w:p>
        </w:tc>
        <w:tc>
          <w:tcPr>
            <w:tcW w:w="5610" w:type="dxa"/>
            <w:tcBorders>
              <w:top w:val="nil"/>
              <w:left w:val="nil"/>
              <w:bottom w:val="nil"/>
              <w:right w:val="nil"/>
            </w:tcBorders>
            <w:tcMar>
              <w:top w:w="0" w:type="dxa"/>
              <w:left w:w="62" w:type="dxa"/>
              <w:bottom w:w="0" w:type="dxa"/>
              <w:right w:w="62" w:type="dxa"/>
            </w:tcMar>
          </w:tcPr>
          <w:p w:rsidR="00000000" w:rsidRPr="008F3B6D" w:rsidP="008F3B6D">
            <w:pPr>
              <w:pStyle w:val="BodyText"/>
            </w:pPr>
            <w:r w:rsidRPr="008F3B6D">
              <w:t>Identify areas in need of improvement.</w:t>
            </w:r>
          </w:p>
        </w:tc>
      </w:tr>
    </w:tbl>
    <w:p w:rsidR="00000000" w:rsidRPr="008F3B6D" w:rsidP="008F3B6D">
      <w:pPr>
        <w:pStyle w:val="BodyText"/>
      </w:pPr>
    </w:p>
    <w:p w:rsidR="00000000" w:rsidRPr="008F3B6D" w:rsidP="008F3B6D">
      <w:pPr>
        <w:pStyle w:val="AllowPageBreak"/>
      </w:pPr>
    </w:p>
    <w:p w:rsidR="00000000" w:rsidRPr="008F3B6D" w:rsidP="008F3B6D">
      <w:pPr>
        <w:pStyle w:val="Heading1"/>
      </w:pPr>
      <w:bookmarkStart w:id="7" w:name="O_921217"/>
      <w:bookmarkEnd w:id="7"/>
      <w:r w:rsidRPr="008F3B6D">
        <w:t>Foundation Skills</w:t>
      </w:r>
    </w:p>
    <w:p w:rsidR="00000000" w:rsidRPr="008F3B6D" w:rsidP="00EA011E">
      <w:pPr>
        <w:pStyle w:val="BodyText"/>
      </w:pPr>
      <w:r w:rsidRPr="008F3B6D">
        <w:t>This section describes those required skills (language, literacy and numeracy) that are essential to pe</w:t>
      </w:r>
      <w:r w:rsidRPr="008F3B6D">
        <w:t>rformance.</w:t>
      </w:r>
    </w:p>
    <w:p w:rsidR="00000000" w:rsidRPr="008F3B6D" w:rsidP="00EA011E">
      <w:pPr>
        <w:pStyle w:val="BodyText"/>
      </w:pPr>
      <w:r w:rsidRPr="008F3B6D">
        <w:t>Foundation skills essential to performance are explicit in the performance criteria of this unit of competency.</w:t>
      </w:r>
    </w:p>
    <w:p w:rsidR="00000000" w:rsidRPr="008F3B6D" w:rsidP="008F3B6D">
      <w:pPr>
        <w:pStyle w:val="Heading1"/>
      </w:pPr>
      <w:bookmarkStart w:id="8" w:name="O_921216"/>
      <w:bookmarkEnd w:id="8"/>
      <w:r w:rsidRPr="008F3B6D">
        <w:t>Range of Conditions</w:t>
      </w:r>
    </w:p>
    <w:tbl>
      <w:tblPr>
        <w:tblW w:w="0" w:type="auto"/>
        <w:tblLayout w:type="fixed"/>
        <w:tblCellMar>
          <w:left w:w="62" w:type="dxa"/>
          <w:right w:w="62" w:type="dxa"/>
        </w:tblCellMar>
        <w:tblLook w:val="0000"/>
      </w:tblPr>
      <w:tblGrid>
        <w:gridCol w:w="2612"/>
        <w:gridCol w:w="6460"/>
      </w:tblGrid>
      <w:tr w:rsidTr="008F3B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t>This field allows for different work environments and conditions that may affect performance. Essential operating conditions that may be present (depending on the work situation, needs of the candidate, accessibility of the item, and local industry and reg</w:t>
            </w:r>
            <w:r w:rsidRPr="008F3B6D">
              <w:t>ional contexts) are included.</w:t>
            </w:r>
          </w:p>
        </w:tc>
      </w:tr>
      <w:tr w:rsidTr="008F3B6D">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rPr>
                <w:rStyle w:val="SpecialBold"/>
              </w:rPr>
              <w:t>Competitive systems and practices include one or more of:</w:t>
            </w:r>
          </w:p>
        </w:tc>
        <w:tc>
          <w:tcPr>
            <w:tcW w:w="6460" w:type="dxa"/>
            <w:tcBorders>
              <w:top w:val="nil"/>
              <w:left w:val="nil"/>
              <w:bottom w:val="nil"/>
              <w:right w:val="nil"/>
            </w:tcBorders>
            <w:tcMar>
              <w:top w:w="0" w:type="dxa"/>
              <w:left w:w="62" w:type="dxa"/>
              <w:bottom w:w="0" w:type="dxa"/>
              <w:right w:w="62" w:type="dxa"/>
            </w:tcMar>
          </w:tcPr>
          <w:p w:rsidR="00000000" w:rsidRPr="008F3B6D" w:rsidP="008F3B6D">
            <w:pPr>
              <w:pStyle w:val="ListBullet"/>
            </w:pPr>
            <w:r w:rsidRPr="008F3B6D">
              <w:t>lean operations</w:t>
            </w:r>
          </w:p>
          <w:p w:rsidR="00000000" w:rsidRPr="008F3B6D" w:rsidP="008F3B6D">
            <w:pPr>
              <w:pStyle w:val="ListBullet"/>
            </w:pPr>
            <w:r w:rsidRPr="008F3B6D">
              <w:t>agile operations</w:t>
            </w:r>
          </w:p>
          <w:p w:rsidR="00000000" w:rsidRPr="008F3B6D" w:rsidP="008F3B6D">
            <w:pPr>
              <w:pStyle w:val="ListBullet"/>
            </w:pPr>
            <w:r w:rsidRPr="008F3B6D">
              <w:t>preventative and predictive maintenance approaches</w:t>
            </w:r>
          </w:p>
          <w:p w:rsidR="00000000" w:rsidRPr="008F3B6D" w:rsidP="008F3B6D">
            <w:pPr>
              <w:pStyle w:val="ListBullet"/>
            </w:pPr>
            <w:r w:rsidRPr="008F3B6D">
              <w:t>statistical process control systems, including six sigma and three sigma</w:t>
            </w:r>
          </w:p>
          <w:p w:rsidR="00000000" w:rsidRPr="008F3B6D" w:rsidP="008F3B6D">
            <w:pPr>
              <w:pStyle w:val="ListBullet"/>
            </w:pPr>
            <w:r w:rsidRPr="008F3B6D">
              <w:t>JIT, kan</w:t>
            </w:r>
            <w:r w:rsidRPr="008F3B6D">
              <w:t>ban and other pull-related operations control systems</w:t>
            </w:r>
          </w:p>
          <w:p w:rsidR="00000000" w:rsidRPr="008F3B6D" w:rsidP="008F3B6D">
            <w:pPr>
              <w:pStyle w:val="ListBullet"/>
            </w:pPr>
            <w:r w:rsidRPr="008F3B6D">
              <w:t>supply, value, and demand chain monitoring and analysis</w:t>
            </w:r>
          </w:p>
          <w:p w:rsidR="00000000" w:rsidRPr="008F3B6D" w:rsidP="008F3B6D">
            <w:pPr>
              <w:pStyle w:val="ListBullet"/>
            </w:pPr>
            <w:r w:rsidRPr="008F3B6D">
              <w:t xml:space="preserve">5S </w:t>
            </w:r>
          </w:p>
          <w:p w:rsidR="00000000" w:rsidRPr="008F3B6D" w:rsidP="008F3B6D">
            <w:pPr>
              <w:pStyle w:val="ListBullet"/>
            </w:pPr>
            <w:r w:rsidRPr="008F3B6D">
              <w:t>continuous improvement (kaizen)</w:t>
            </w:r>
          </w:p>
          <w:p w:rsidR="00000000" w:rsidRPr="008F3B6D" w:rsidP="008F3B6D">
            <w:pPr>
              <w:pStyle w:val="ListBullet"/>
            </w:pPr>
            <w:r w:rsidRPr="008F3B6D">
              <w:t>breakthrough improvement (kaizen blitz)</w:t>
            </w:r>
          </w:p>
          <w:p w:rsidR="00000000" w:rsidRPr="008F3B6D" w:rsidP="008F3B6D">
            <w:pPr>
              <w:pStyle w:val="ListBullet"/>
            </w:pPr>
            <w:r w:rsidRPr="008F3B6D">
              <w:t>cause/effect diagrams</w:t>
            </w:r>
          </w:p>
          <w:p w:rsidR="00000000" w:rsidRPr="008F3B6D" w:rsidP="008F3B6D">
            <w:pPr>
              <w:pStyle w:val="ListBullet"/>
            </w:pPr>
            <w:r w:rsidRPr="008F3B6D">
              <w:t>overall equipment effectiveness (OEE)</w:t>
            </w:r>
          </w:p>
          <w:p w:rsidR="00000000" w:rsidRPr="008F3B6D" w:rsidP="008F3B6D">
            <w:pPr>
              <w:pStyle w:val="ListBullet"/>
            </w:pPr>
            <w:r w:rsidRPr="008F3B6D">
              <w:t>takt time</w:t>
            </w:r>
          </w:p>
          <w:p w:rsidR="00000000" w:rsidRPr="008F3B6D" w:rsidP="008F3B6D">
            <w:pPr>
              <w:pStyle w:val="ListBullet"/>
            </w:pPr>
            <w:r w:rsidRPr="008F3B6D">
              <w:t>process mapping</w:t>
            </w:r>
          </w:p>
          <w:p w:rsidR="00000000" w:rsidRPr="008F3B6D" w:rsidP="008F3B6D">
            <w:pPr>
              <w:pStyle w:val="ListBullet"/>
            </w:pPr>
            <w:r w:rsidRPr="008F3B6D">
              <w:t xml:space="preserve">problem solving </w:t>
            </w:r>
          </w:p>
          <w:p w:rsidR="00000000" w:rsidRPr="008F3B6D" w:rsidP="008F3B6D">
            <w:pPr>
              <w:pStyle w:val="ListBullet"/>
            </w:pPr>
            <w:r w:rsidRPr="008F3B6D">
              <w:t>run charts</w:t>
            </w:r>
          </w:p>
          <w:p w:rsidR="00000000" w:rsidRPr="008F3B6D" w:rsidP="008F3B6D">
            <w:pPr>
              <w:pStyle w:val="ListBullet"/>
            </w:pPr>
            <w:r w:rsidRPr="008F3B6D">
              <w:t>standard procedures</w:t>
            </w:r>
          </w:p>
          <w:p w:rsidR="00000000" w:rsidRPr="008F3B6D" w:rsidP="008F3B6D">
            <w:pPr>
              <w:pStyle w:val="ListBullet"/>
            </w:pPr>
            <w:r w:rsidRPr="008F3B6D">
              <w:t>current reality tree.</w:t>
            </w:r>
          </w:p>
          <w:p w:rsidR="00000000" w:rsidP="008F3B6D">
            <w:pPr>
              <w:pStyle w:val="BodyText"/>
              <w:rPr>
                <w:lang w:val="en-NZ"/>
              </w:rPr>
            </w:pPr>
          </w:p>
        </w:tc>
      </w:tr>
      <w:tr w:rsidTr="008F3B6D">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rPr>
                <w:rStyle w:val="SpecialBold"/>
              </w:rPr>
              <w:t>Procedures (written, verbal, visual, computer based, etc.) include one or any combination of:</w:t>
            </w:r>
          </w:p>
        </w:tc>
        <w:tc>
          <w:tcPr>
            <w:tcW w:w="6460" w:type="dxa"/>
            <w:tcBorders>
              <w:top w:val="nil"/>
              <w:left w:val="nil"/>
              <w:bottom w:val="nil"/>
              <w:right w:val="nil"/>
            </w:tcBorders>
            <w:tcMar>
              <w:top w:w="0" w:type="dxa"/>
              <w:left w:w="62" w:type="dxa"/>
              <w:bottom w:w="0" w:type="dxa"/>
              <w:right w:w="62" w:type="dxa"/>
            </w:tcMar>
          </w:tcPr>
          <w:p w:rsidR="00000000" w:rsidRPr="008F3B6D" w:rsidP="008F3B6D">
            <w:pPr>
              <w:pStyle w:val="ListBullet"/>
            </w:pPr>
            <w:r w:rsidRPr="008F3B6D">
              <w:t>work instructions</w:t>
            </w:r>
          </w:p>
          <w:p w:rsidR="00000000" w:rsidRPr="008F3B6D" w:rsidP="008F3B6D">
            <w:pPr>
              <w:pStyle w:val="ListBullet"/>
            </w:pPr>
            <w:r w:rsidRPr="008F3B6D">
              <w:t>standard operating procedures (SOPs)</w:t>
            </w:r>
          </w:p>
          <w:p w:rsidR="00000000" w:rsidRPr="008F3B6D" w:rsidP="008F3B6D">
            <w:pPr>
              <w:pStyle w:val="ListBullet"/>
            </w:pPr>
            <w:r w:rsidRPr="008F3B6D">
              <w:t>safe work method s</w:t>
            </w:r>
            <w:r w:rsidRPr="008F3B6D">
              <w:t>tatements</w:t>
            </w:r>
          </w:p>
          <w:p w:rsidR="00000000" w:rsidRPr="008F3B6D" w:rsidP="008F3B6D">
            <w:pPr>
              <w:pStyle w:val="ListBullet"/>
            </w:pPr>
            <w:r w:rsidRPr="008F3B6D">
              <w:t>formulas/recipes</w:t>
            </w:r>
          </w:p>
          <w:p w:rsidR="00000000" w:rsidRPr="008F3B6D" w:rsidP="008F3B6D">
            <w:pPr>
              <w:pStyle w:val="ListBullet"/>
            </w:pPr>
            <w:r w:rsidRPr="008F3B6D">
              <w:t>batch sheets</w:t>
            </w:r>
          </w:p>
          <w:p w:rsidR="00000000" w:rsidRPr="008F3B6D" w:rsidP="008F3B6D">
            <w:pPr>
              <w:pStyle w:val="ListBullet"/>
            </w:pPr>
            <w:r w:rsidRPr="008F3B6D">
              <w:t>temporary instructions</w:t>
            </w:r>
          </w:p>
          <w:p w:rsidR="00000000" w:rsidRPr="008F3B6D" w:rsidP="008F3B6D">
            <w:pPr>
              <w:pStyle w:val="ListBullet"/>
            </w:pPr>
            <w:r w:rsidRPr="008F3B6D">
              <w:t>any similar instructions provided for the smooth running of the plant.</w:t>
            </w:r>
          </w:p>
          <w:p w:rsidR="00000000" w:rsidP="008F3B6D">
            <w:pPr>
              <w:pStyle w:val="BodyText"/>
              <w:rPr>
                <w:lang w:val="en-NZ"/>
              </w:rPr>
            </w:pPr>
          </w:p>
        </w:tc>
      </w:tr>
      <w:tr w:rsidTr="008F3B6D">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8F3B6D">
            <w:pPr>
              <w:pStyle w:val="BodyText"/>
              <w:rPr>
                <w:lang w:val="en-NZ"/>
              </w:rPr>
            </w:pPr>
            <w:r w:rsidRPr="008F3B6D">
              <w:rPr>
                <w:rStyle w:val="SpecialBold"/>
              </w:rPr>
              <w:t>Key measures include one or more of:</w:t>
            </w:r>
          </w:p>
        </w:tc>
        <w:tc>
          <w:tcPr>
            <w:tcW w:w="6460" w:type="dxa"/>
            <w:tcBorders>
              <w:top w:val="nil"/>
              <w:left w:val="nil"/>
              <w:bottom w:val="nil"/>
              <w:right w:val="nil"/>
            </w:tcBorders>
            <w:tcMar>
              <w:top w:w="0" w:type="dxa"/>
              <w:left w:w="62" w:type="dxa"/>
              <w:bottom w:w="0" w:type="dxa"/>
              <w:right w:w="62" w:type="dxa"/>
            </w:tcMar>
          </w:tcPr>
          <w:p w:rsidR="00000000" w:rsidRPr="008F3B6D" w:rsidP="008F3B6D">
            <w:pPr>
              <w:pStyle w:val="ListBullet"/>
            </w:pPr>
            <w:r w:rsidRPr="008F3B6D">
              <w:t>inventory levels</w:t>
            </w:r>
          </w:p>
          <w:p w:rsidR="00000000" w:rsidRPr="008F3B6D" w:rsidP="008F3B6D">
            <w:pPr>
              <w:pStyle w:val="ListBullet"/>
            </w:pPr>
            <w:r w:rsidRPr="008F3B6D">
              <w:t>lead time</w:t>
            </w:r>
          </w:p>
          <w:p w:rsidR="00000000" w:rsidRPr="008F3B6D" w:rsidP="008F3B6D">
            <w:pPr>
              <w:pStyle w:val="ListBullet"/>
            </w:pPr>
            <w:r w:rsidRPr="008F3B6D">
              <w:t>in full, on time and in specification (IFOTIS) delivery</w:t>
            </w:r>
          </w:p>
          <w:p w:rsidR="00000000" w:rsidRPr="008F3B6D" w:rsidP="008F3B6D">
            <w:pPr>
              <w:pStyle w:val="ListBullet"/>
            </w:pPr>
            <w:r w:rsidRPr="008F3B6D">
              <w:t>productivity/production rate</w:t>
            </w:r>
          </w:p>
          <w:p w:rsidR="00000000" w:rsidRPr="008F3B6D" w:rsidP="008F3B6D">
            <w:pPr>
              <w:pStyle w:val="ListBullet"/>
            </w:pPr>
            <w:r w:rsidRPr="008F3B6D">
              <w:t>other measures of pull through the value chain</w:t>
            </w:r>
          </w:p>
          <w:p w:rsidR="00000000" w:rsidRPr="008F3B6D" w:rsidP="008F3B6D">
            <w:pPr>
              <w:pStyle w:val="ListBullet"/>
            </w:pPr>
            <w:r w:rsidRPr="008F3B6D">
              <w:t>quality.</w:t>
            </w:r>
          </w:p>
          <w:p w:rsidR="00000000" w:rsidRPr="008F3B6D" w:rsidP="008F3B6D">
            <w:pPr>
              <w:pStyle w:val="BodyText"/>
            </w:pPr>
          </w:p>
        </w:tc>
      </w:tr>
    </w:tbl>
    <w:p w:rsidR="00000000" w:rsidRPr="008F3B6D" w:rsidP="008F3B6D">
      <w:pPr>
        <w:pStyle w:val="BodyText"/>
      </w:pPr>
    </w:p>
    <w:p w:rsidR="00000000" w:rsidRPr="008F3B6D" w:rsidP="008F3B6D">
      <w:pPr>
        <w:pStyle w:val="AllowPageBreak"/>
      </w:pPr>
    </w:p>
    <w:p w:rsidR="00000000" w:rsidRPr="008F3B6D" w:rsidP="008F3B6D">
      <w:pPr>
        <w:pStyle w:val="Heading1"/>
      </w:pPr>
      <w:bookmarkStart w:id="9" w:name="O_921215"/>
      <w:bookmarkEnd w:id="9"/>
      <w:r w:rsidRPr="008F3B6D">
        <w:t>Unit Mapping Information</w:t>
      </w:r>
    </w:p>
    <w:p w:rsidR="00000000" w:rsidRPr="008F3B6D" w:rsidP="00EA011E">
      <w:pPr>
        <w:pStyle w:val="BodyText"/>
      </w:pPr>
      <w:r w:rsidRPr="008F3B6D">
        <w:t>Release 1. Supersedes and is equivalent to MSS405021A Develop a Just in Time system</w:t>
      </w:r>
    </w:p>
    <w:p w:rsidR="00000000" w:rsidRPr="008F3B6D" w:rsidP="008F3B6D">
      <w:pPr>
        <w:pStyle w:val="Heading1"/>
      </w:pPr>
      <w:bookmarkStart w:id="10" w:name="O_921208"/>
      <w:bookmarkEnd w:id="10"/>
      <w:r w:rsidRPr="008F3B6D">
        <w:t>Links</w:t>
      </w:r>
    </w:p>
    <w:p w:rsidR="00000000" w:rsidRPr="008F3B6D" w:rsidP="00EA011E">
      <w:pPr>
        <w:pStyle w:val="BodyText"/>
      </w:pPr>
      <w:r w:rsidRPr="008F3B6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533CB">
        <w:rPr>
          <w:rStyle w:val="Hyperlink"/>
        </w:rPr>
        <w:t>https://vetnet.gov.au/Pages/TrainingDocs.aspx?q=5b04f318-804f-4dc0-9463-c3fb9a3fe998</w:t>
      </w:r>
      <w:r>
        <w:fldChar w:fldCharType="end"/>
      </w:r>
    </w:p>
    <w:p w:rsidR="00000000" w:rsidRPr="008F3B6D" w:rsidP="008F3B6D"/>
    <w:sectPr w:rsidSect="008F3B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6D" w:rsidRPr="00EA011E" w:rsidP="00EA0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11E" w:rsidP="008F3B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011E" w:rsidP="008F3B6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011E" w:rsidP="008F3B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3B6D" w:rsidRPr="00EA011E" w:rsidP="00EA0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11E" w:rsidRPr="002D2AF8" w:rsidP="008F3B6D">
    <w:pPr>
      <w:pStyle w:val="Header"/>
      <w:framePr w:wrap="around"/>
    </w:pPr>
    <w:r>
      <w:fldChar w:fldCharType="begin"/>
    </w:r>
    <w:r>
      <w:instrText xml:space="preserve"> TITLE   \* MERGEFORMAT </w:instrText>
    </w:r>
    <w:r>
      <w:fldChar w:fldCharType="separate"/>
    </w:r>
    <w:r>
      <w:t>MSS405021 Develop a Just in Time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A011E" w:rsidP="008F3B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5C78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A857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B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B6D"/>
    <w:pPr>
      <w:spacing w:before="360" w:after="60"/>
      <w:outlineLvl w:val="0"/>
    </w:pPr>
    <w:rPr>
      <w:sz w:val="32"/>
    </w:rPr>
  </w:style>
  <w:style w:type="paragraph" w:styleId="Heading2">
    <w:name w:val="heading 2"/>
    <w:basedOn w:val="HeadingBase"/>
    <w:next w:val="BodyText"/>
    <w:link w:val="Heading2Char"/>
    <w:qFormat/>
    <w:rsid w:val="008F3B6D"/>
    <w:pPr>
      <w:keepLines/>
      <w:spacing w:before="240" w:after="120"/>
      <w:outlineLvl w:val="1"/>
    </w:pPr>
    <w:rPr>
      <w:sz w:val="28"/>
      <w:szCs w:val="40"/>
    </w:rPr>
  </w:style>
  <w:style w:type="paragraph" w:styleId="Heading3">
    <w:name w:val="heading 3"/>
    <w:basedOn w:val="HeadingBase"/>
    <w:next w:val="BodyText"/>
    <w:link w:val="Heading3Char"/>
    <w:qFormat/>
    <w:rsid w:val="008F3B6D"/>
    <w:pPr>
      <w:spacing w:before="180" w:after="120"/>
      <w:outlineLvl w:val="2"/>
    </w:pPr>
    <w:rPr>
      <w:spacing w:val="-10"/>
      <w:kern w:val="32"/>
    </w:rPr>
  </w:style>
  <w:style w:type="paragraph" w:styleId="Heading4">
    <w:name w:val="heading 4"/>
    <w:basedOn w:val="HeadingBase"/>
    <w:next w:val="BodyText"/>
    <w:link w:val="Heading4Char"/>
    <w:qFormat/>
    <w:rsid w:val="008F3B6D"/>
    <w:pPr>
      <w:spacing w:before="160" w:after="120"/>
      <w:outlineLvl w:val="3"/>
    </w:pPr>
    <w:rPr>
      <w:sz w:val="22"/>
    </w:rPr>
  </w:style>
  <w:style w:type="paragraph" w:styleId="Heading5">
    <w:name w:val="heading 5"/>
    <w:basedOn w:val="HeadingBase"/>
    <w:next w:val="Normal"/>
    <w:link w:val="Heading5Char"/>
    <w:qFormat/>
    <w:rsid w:val="008F3B6D"/>
    <w:pPr>
      <w:spacing w:before="80"/>
      <w:outlineLvl w:val="4"/>
    </w:pPr>
    <w:rPr>
      <w:color w:val="918585"/>
      <w:sz w:val="20"/>
    </w:rPr>
  </w:style>
  <w:style w:type="paragraph" w:styleId="Heading6">
    <w:name w:val="heading 6"/>
    <w:basedOn w:val="HeadingBase"/>
    <w:next w:val="Normal"/>
    <w:link w:val="Heading6Char"/>
    <w:qFormat/>
    <w:rsid w:val="008F3B6D"/>
    <w:pPr>
      <w:spacing w:before="60"/>
      <w:outlineLvl w:val="5"/>
    </w:pPr>
    <w:rPr>
      <w:color w:val="918585"/>
      <w:sz w:val="20"/>
    </w:rPr>
  </w:style>
  <w:style w:type="paragraph" w:styleId="Heading7">
    <w:name w:val="heading 7"/>
    <w:basedOn w:val="Normal"/>
    <w:next w:val="Normal"/>
    <w:link w:val="Heading7Char"/>
    <w:qFormat/>
    <w:rsid w:val="008F3B6D"/>
    <w:pPr>
      <w:ind w:left="720"/>
      <w:outlineLvl w:val="6"/>
    </w:pPr>
    <w:rPr>
      <w:i/>
    </w:rPr>
  </w:style>
  <w:style w:type="paragraph" w:styleId="Heading8">
    <w:name w:val="heading 8"/>
    <w:basedOn w:val="Normal"/>
    <w:next w:val="Normal"/>
    <w:link w:val="Heading8Char"/>
    <w:qFormat/>
    <w:rsid w:val="008F3B6D"/>
    <w:pPr>
      <w:ind w:left="720"/>
      <w:outlineLvl w:val="7"/>
    </w:pPr>
    <w:rPr>
      <w:i/>
    </w:rPr>
  </w:style>
  <w:style w:type="paragraph" w:styleId="Heading9">
    <w:name w:val="heading 9"/>
    <w:basedOn w:val="Normal"/>
    <w:next w:val="Normal"/>
    <w:link w:val="Heading9Char"/>
    <w:qFormat/>
    <w:rsid w:val="008F3B6D"/>
    <w:pPr>
      <w:ind w:left="720"/>
      <w:outlineLvl w:val="8"/>
    </w:pPr>
    <w:rPr>
      <w:i/>
    </w:rPr>
  </w:style>
  <w:style w:type="character" w:default="1" w:styleId="DefaultParagraphFont">
    <w:name w:val="Default Paragraph Font"/>
    <w:uiPriority w:val="1"/>
    <w:unhideWhenUsed/>
    <w:rsid w:val="008F3B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B6D"/>
  </w:style>
  <w:style w:type="character" w:customStyle="1" w:styleId="Heading1Char">
    <w:name w:val="Heading 1 Char"/>
    <w:basedOn w:val="DefaultParagraphFont"/>
    <w:link w:val="Heading1"/>
    <w:rsid w:val="008F3B6D"/>
    <w:rPr>
      <w:rFonts w:ascii="Times New Roman" w:eastAsia="Times New Roman" w:hAnsi="Times New Roman" w:cs="Times New Roman"/>
      <w:b/>
      <w:sz w:val="32"/>
      <w:szCs w:val="20"/>
      <w:lang w:eastAsia="en-US"/>
    </w:rPr>
  </w:style>
  <w:style w:type="paragraph" w:styleId="BodyText">
    <w:name w:val="Body Text"/>
    <w:basedOn w:val="Normal"/>
    <w:link w:val="BodyTextChar"/>
    <w:rsid w:val="008F3B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3B6D"/>
    <w:rPr>
      <w:rFonts w:ascii="Times New Roman" w:eastAsia="Times New Roman" w:hAnsi="Times New Roman" w:cs="Times New Roman"/>
      <w:sz w:val="24"/>
      <w:lang w:eastAsia="en-US"/>
    </w:rPr>
  </w:style>
  <w:style w:type="paragraph" w:styleId="ListBullet">
    <w:name w:val="List Bullet"/>
    <w:basedOn w:val="List"/>
    <w:rsid w:val="008F3B6D"/>
    <w:pPr>
      <w:numPr>
        <w:numId w:val="11"/>
      </w:numPr>
      <w:tabs>
        <w:tab w:val="clear" w:pos="340"/>
      </w:tabs>
      <w:spacing w:before="40" w:after="40"/>
    </w:pPr>
  </w:style>
  <w:style w:type="character" w:customStyle="1" w:styleId="SpecialBold">
    <w:name w:val="Special Bold"/>
    <w:basedOn w:val="DefaultParagraphFont"/>
    <w:rsid w:val="008F3B6D"/>
    <w:rPr>
      <w:b/>
      <w:spacing w:val="0"/>
    </w:rPr>
  </w:style>
  <w:style w:type="paragraph" w:customStyle="1" w:styleId="SuperHeading">
    <w:name w:val="SuperHeading"/>
    <w:basedOn w:val="Normal"/>
    <w:rsid w:val="008F3B6D"/>
    <w:pPr>
      <w:spacing w:before="240" w:after="120"/>
      <w:outlineLvl w:val="0"/>
    </w:pPr>
    <w:rPr>
      <w:rFonts w:ascii="Times New Roman" w:hAnsi="Times New Roman"/>
      <w:b/>
      <w:sz w:val="32"/>
    </w:rPr>
  </w:style>
  <w:style w:type="paragraph" w:customStyle="1" w:styleId="AllowPageBreak">
    <w:name w:val="AllowPageBreak"/>
    <w:rsid w:val="008F3B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3B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B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B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B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B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B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B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B6D"/>
    <w:rPr>
      <w:rFonts w:ascii="Courier New" w:eastAsia="Times New Roman" w:hAnsi="Courier New" w:cs="Times New Roman"/>
      <w:i/>
      <w:szCs w:val="20"/>
      <w:lang w:eastAsia="en-US"/>
    </w:rPr>
  </w:style>
  <w:style w:type="paragraph" w:customStyle="1" w:styleId="HeadingBase">
    <w:name w:val="Heading Base"/>
    <w:rsid w:val="008F3B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B6D"/>
    <w:pPr>
      <w:tabs>
        <w:tab w:val="right" w:leader="dot" w:pos="9072"/>
      </w:tabs>
      <w:ind w:left="567"/>
    </w:pPr>
    <w:rPr>
      <w:szCs w:val="22"/>
    </w:rPr>
  </w:style>
  <w:style w:type="paragraph" w:customStyle="1" w:styleId="TOCBase">
    <w:name w:val="TOC Base"/>
    <w:rsid w:val="008F3B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B6D"/>
    <w:pPr>
      <w:tabs>
        <w:tab w:val="right" w:leader="dot" w:pos="9072"/>
      </w:tabs>
      <w:spacing w:before="40" w:after="40"/>
      <w:ind w:left="284"/>
    </w:pPr>
    <w:rPr>
      <w:rFonts w:ascii="Times New Roman" w:hAnsi="Times New Roman"/>
    </w:rPr>
  </w:style>
  <w:style w:type="paragraph" w:styleId="TOC1">
    <w:name w:val="toc 1"/>
    <w:basedOn w:val="TOCBase"/>
    <w:next w:val="Normal"/>
    <w:rsid w:val="008F3B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3B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B6D"/>
    <w:rPr>
      <w:rFonts w:ascii="Times New Roman" w:eastAsia="Times New Roman" w:hAnsi="Times New Roman" w:cs="Times New Roman"/>
      <w:sz w:val="16"/>
      <w:lang w:eastAsia="en-US"/>
    </w:rPr>
  </w:style>
  <w:style w:type="paragraph" w:styleId="Title">
    <w:name w:val="Title"/>
    <w:basedOn w:val="HeadingBase"/>
    <w:link w:val="TitleChar"/>
    <w:qFormat/>
    <w:rsid w:val="008F3B6D"/>
    <w:pPr>
      <w:spacing w:before="5040"/>
      <w:jc w:val="center"/>
    </w:pPr>
    <w:rPr>
      <w:sz w:val="48"/>
      <w:szCs w:val="72"/>
      <w:lang w:val="en-US"/>
    </w:rPr>
  </w:style>
  <w:style w:type="character" w:customStyle="1" w:styleId="TitleChar">
    <w:name w:val="Title Char"/>
    <w:basedOn w:val="DefaultParagraphFont"/>
    <w:link w:val="Title"/>
    <w:rsid w:val="008F3B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B6D"/>
    <w:pPr>
      <w:tabs>
        <w:tab w:val="left" w:pos="3600"/>
        <w:tab w:val="left" w:pos="3958"/>
      </w:tabs>
    </w:pPr>
  </w:style>
  <w:style w:type="paragraph" w:styleId="List">
    <w:name w:val="List"/>
    <w:basedOn w:val="BodyText"/>
    <w:next w:val="BodyText"/>
    <w:rsid w:val="008F3B6D"/>
    <w:pPr>
      <w:tabs>
        <w:tab w:val="left" w:pos="340"/>
      </w:tabs>
      <w:spacing w:before="60" w:after="60"/>
      <w:ind w:left="340" w:hanging="340"/>
    </w:pPr>
  </w:style>
  <w:style w:type="paragraph" w:customStyle="1" w:styleId="Note">
    <w:name w:val="Note"/>
    <w:basedOn w:val="BodyText"/>
    <w:rsid w:val="008F3B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B6D"/>
    <w:pPr>
      <w:framePr w:wrap="auto" w:hAnchor="text" w:y="6049"/>
    </w:pPr>
    <w:rPr>
      <w:color w:val="000000"/>
      <w:sz w:val="40"/>
    </w:rPr>
  </w:style>
  <w:style w:type="paragraph" w:customStyle="1" w:styleId="TOCTitle">
    <w:name w:val="TOCTitle"/>
    <w:basedOn w:val="Heading1"/>
    <w:rsid w:val="008F3B6D"/>
    <w:pPr>
      <w:spacing w:after="240"/>
      <w:jc w:val="center"/>
      <w:outlineLvl w:val="9"/>
    </w:pPr>
    <w:rPr>
      <w:caps/>
    </w:rPr>
  </w:style>
  <w:style w:type="paragraph" w:customStyle="1" w:styleId="Version">
    <w:name w:val="Version"/>
    <w:rsid w:val="008F3B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3B6D"/>
    <w:pPr>
      <w:numPr>
        <w:numId w:val="12"/>
      </w:numPr>
      <w:tabs>
        <w:tab w:val="clear" w:pos="680"/>
      </w:tabs>
    </w:pPr>
  </w:style>
  <w:style w:type="paragraph" w:styleId="Index1">
    <w:name w:val="index 1"/>
    <w:basedOn w:val="Normal"/>
    <w:next w:val="Normal"/>
    <w:semiHidden/>
    <w:rsid w:val="008F3B6D"/>
    <w:pPr>
      <w:keepNext w:val="0"/>
      <w:tabs>
        <w:tab w:val="right" w:pos="4176"/>
      </w:tabs>
      <w:ind w:left="198" w:hanging="198"/>
    </w:pPr>
    <w:rPr>
      <w:rFonts w:ascii="Garamond" w:hAnsi="Garamond"/>
    </w:rPr>
  </w:style>
  <w:style w:type="paragraph" w:styleId="IndexHeading">
    <w:name w:val="index heading"/>
    <w:basedOn w:val="Normal"/>
    <w:next w:val="Index1"/>
    <w:semiHidden/>
    <w:rsid w:val="008F3B6D"/>
    <w:pPr>
      <w:spacing w:before="120" w:after="120"/>
    </w:pPr>
    <w:rPr>
      <w:rFonts w:ascii="Arial" w:hAnsi="Arial"/>
      <w:b/>
      <w:color w:val="918585"/>
      <w:sz w:val="24"/>
    </w:rPr>
  </w:style>
  <w:style w:type="paragraph" w:styleId="Header">
    <w:name w:val="header"/>
    <w:basedOn w:val="Normal"/>
    <w:link w:val="HeaderChar"/>
    <w:rsid w:val="008F3B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B6D"/>
    <w:rPr>
      <w:rFonts w:ascii="Times New Roman" w:eastAsia="Times New Roman" w:hAnsi="Times New Roman" w:cs="Times New Roman"/>
      <w:sz w:val="16"/>
      <w:szCs w:val="20"/>
      <w:lang w:val="en-GB" w:eastAsia="en-US"/>
    </w:rPr>
  </w:style>
  <w:style w:type="paragraph" w:customStyle="1" w:styleId="Chapter">
    <w:name w:val="Chapter"/>
    <w:basedOn w:val="Normal"/>
    <w:rsid w:val="008F3B6D"/>
    <w:pPr>
      <w:spacing w:before="240"/>
    </w:pPr>
    <w:rPr>
      <w:rFonts w:ascii="Times New Roman" w:hAnsi="Times New Roman"/>
      <w:smallCaps/>
      <w:spacing w:val="80"/>
      <w:sz w:val="28"/>
    </w:rPr>
  </w:style>
  <w:style w:type="paragraph" w:customStyle="1" w:styleId="InChapter">
    <w:name w:val="InChapter"/>
    <w:basedOn w:val="Heading3"/>
    <w:rsid w:val="008F3B6D"/>
    <w:pPr>
      <w:spacing w:after="240"/>
      <w:outlineLvl w:val="9"/>
    </w:pPr>
    <w:rPr>
      <w:noProof/>
    </w:rPr>
  </w:style>
  <w:style w:type="paragraph" w:styleId="Index2">
    <w:name w:val="index 2"/>
    <w:basedOn w:val="Normal"/>
    <w:next w:val="Normal"/>
    <w:semiHidden/>
    <w:rsid w:val="008F3B6D"/>
    <w:pPr>
      <w:tabs>
        <w:tab w:val="right" w:pos="4176"/>
      </w:tabs>
      <w:ind w:left="568" w:hanging="284"/>
    </w:pPr>
    <w:rPr>
      <w:rFonts w:ascii="Garamond" w:hAnsi="Garamond"/>
    </w:rPr>
  </w:style>
  <w:style w:type="paragraph" w:customStyle="1" w:styleId="Byline">
    <w:name w:val="Byline"/>
    <w:rsid w:val="008F3B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B6D"/>
    <w:pPr>
      <w:tabs>
        <w:tab w:val="clear" w:pos="3600"/>
        <w:tab w:val="clear" w:pos="3958"/>
      </w:tabs>
      <w:jc w:val="right"/>
    </w:pPr>
  </w:style>
  <w:style w:type="character" w:styleId="Emphasis">
    <w:name w:val="Emphasis"/>
    <w:basedOn w:val="DefaultParagraphFont"/>
    <w:qFormat/>
    <w:rsid w:val="008F3B6D"/>
    <w:rPr>
      <w:i/>
    </w:rPr>
  </w:style>
  <w:style w:type="paragraph" w:styleId="Caption">
    <w:name w:val="caption"/>
    <w:basedOn w:val="BodyText"/>
    <w:next w:val="Normal"/>
    <w:qFormat/>
    <w:rsid w:val="008F3B6D"/>
    <w:pPr>
      <w:framePr w:w="2268" w:hSpace="181" w:vSpace="181" w:wrap="around" w:vAnchor="text" w:hAnchor="page" w:x="1135" w:y="285" w:anchorLock="1"/>
    </w:pPr>
    <w:rPr>
      <w:i/>
    </w:rPr>
  </w:style>
  <w:style w:type="paragraph" w:customStyle="1" w:styleId="MiniTOCTitle">
    <w:name w:val="MiniTOCTitle"/>
    <w:basedOn w:val="Heading4"/>
    <w:rsid w:val="008F3B6D"/>
    <w:pPr>
      <w:spacing w:before="240"/>
      <w:outlineLvl w:val="9"/>
    </w:pPr>
    <w:rPr>
      <w:noProof/>
      <w:sz w:val="24"/>
    </w:rPr>
  </w:style>
  <w:style w:type="paragraph" w:customStyle="1" w:styleId="MiniTOCItem">
    <w:name w:val="MiniTOCItem"/>
    <w:basedOn w:val="ListBullet"/>
    <w:rsid w:val="008F3B6D"/>
    <w:pPr>
      <w:numPr>
        <w:numId w:val="0"/>
      </w:numPr>
      <w:tabs>
        <w:tab w:val="right" w:leader="dot" w:pos="6521"/>
      </w:tabs>
      <w:spacing w:before="0" w:after="0"/>
    </w:pPr>
  </w:style>
  <w:style w:type="paragraph" w:customStyle="1" w:styleId="TOFTitle">
    <w:name w:val="TOFTitle"/>
    <w:basedOn w:val="TOCTitle"/>
    <w:rsid w:val="008F3B6D"/>
  </w:style>
  <w:style w:type="paragraph" w:styleId="TableofFigures">
    <w:name w:val="table of figures"/>
    <w:basedOn w:val="Normal"/>
    <w:next w:val="Normal"/>
    <w:semiHidden/>
    <w:rsid w:val="008F3B6D"/>
    <w:pPr>
      <w:tabs>
        <w:tab w:val="right" w:leader="dot" w:pos="9072"/>
      </w:tabs>
      <w:ind w:left="970" w:hanging="403"/>
    </w:pPr>
    <w:rPr>
      <w:rFonts w:ascii="Times New Roman" w:hAnsi="Times New Roman"/>
      <w:b/>
    </w:rPr>
  </w:style>
  <w:style w:type="paragraph" w:styleId="ListNumber">
    <w:name w:val="List Number"/>
    <w:basedOn w:val="List"/>
    <w:rsid w:val="008F3B6D"/>
    <w:pPr>
      <w:numPr>
        <w:numId w:val="14"/>
      </w:numPr>
      <w:tabs>
        <w:tab w:val="clear" w:pos="340"/>
      </w:tabs>
    </w:pPr>
  </w:style>
  <w:style w:type="character" w:customStyle="1" w:styleId="WingdingSymbols">
    <w:name w:val="Wingding Symbols"/>
    <w:rsid w:val="008F3B6D"/>
    <w:rPr>
      <w:rFonts w:ascii="Wingdings" w:hAnsi="Wingdings"/>
    </w:rPr>
  </w:style>
  <w:style w:type="paragraph" w:customStyle="1" w:styleId="TableHeading">
    <w:name w:val="Table Heading"/>
    <w:basedOn w:val="HeadingBase"/>
    <w:rsid w:val="008F3B6D"/>
    <w:pPr>
      <w:keepLines/>
      <w:pBdr>
        <w:bottom w:val="single" w:sz="6" w:space="1" w:color="918585"/>
      </w:pBdr>
      <w:spacing w:before="240"/>
    </w:pPr>
  </w:style>
  <w:style w:type="character" w:customStyle="1" w:styleId="HotSpot">
    <w:name w:val="HotSpot"/>
    <w:rsid w:val="008F3B6D"/>
    <w:rPr>
      <w:color w:val="0033CC"/>
      <w:u w:val="none"/>
    </w:rPr>
  </w:style>
  <w:style w:type="paragraph" w:customStyle="1" w:styleId="BodyTextRight">
    <w:name w:val="Body Text Right"/>
    <w:basedOn w:val="BodyText"/>
    <w:rsid w:val="008F3B6D"/>
    <w:pPr>
      <w:spacing w:before="0" w:after="0"/>
      <w:jc w:val="right"/>
    </w:pPr>
  </w:style>
  <w:style w:type="paragraph" w:styleId="Index3">
    <w:name w:val="index 3"/>
    <w:basedOn w:val="ListNumber2"/>
    <w:next w:val="Normal"/>
    <w:semiHidden/>
    <w:rsid w:val="008F3B6D"/>
    <w:pPr>
      <w:numPr>
        <w:numId w:val="0"/>
      </w:numPr>
      <w:tabs>
        <w:tab w:val="right" w:leader="dot" w:pos="4176"/>
      </w:tabs>
    </w:pPr>
  </w:style>
  <w:style w:type="paragraph" w:styleId="ListNumber2">
    <w:name w:val="List Number 2"/>
    <w:basedOn w:val="List2"/>
    <w:rsid w:val="008F3B6D"/>
    <w:pPr>
      <w:numPr>
        <w:numId w:val="9"/>
      </w:numPr>
      <w:tabs>
        <w:tab w:val="clear" w:pos="1060"/>
      </w:tabs>
    </w:pPr>
  </w:style>
  <w:style w:type="paragraph" w:customStyle="1" w:styleId="MarginNote">
    <w:name w:val="Margin Note"/>
    <w:basedOn w:val="BodyText"/>
    <w:rsid w:val="008F3B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B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B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B6D"/>
    <w:rPr>
      <w:sz w:val="32"/>
    </w:rPr>
  </w:style>
  <w:style w:type="paragraph" w:customStyle="1" w:styleId="HeadingProcedure">
    <w:name w:val="Heading Procedure"/>
    <w:basedOn w:val="HeadingBase"/>
    <w:next w:val="Normal"/>
    <w:rsid w:val="008F3B6D"/>
    <w:pPr>
      <w:tabs>
        <w:tab w:val="left" w:pos="0"/>
      </w:tabs>
      <w:spacing w:before="120" w:after="60"/>
    </w:pPr>
    <w:rPr>
      <w:i/>
      <w:color w:val="918585"/>
      <w:sz w:val="22"/>
    </w:rPr>
  </w:style>
  <w:style w:type="paragraph" w:customStyle="1" w:styleId="TableBodyText">
    <w:name w:val="Table Body Text"/>
    <w:basedOn w:val="BodyText"/>
    <w:rsid w:val="008F3B6D"/>
    <w:pPr>
      <w:spacing w:before="60" w:after="60"/>
    </w:pPr>
  </w:style>
  <w:style w:type="paragraph" w:styleId="ListContinue">
    <w:name w:val="List Continue"/>
    <w:basedOn w:val="List"/>
    <w:rsid w:val="008F3B6D"/>
    <w:pPr>
      <w:ind w:firstLine="0"/>
    </w:pPr>
  </w:style>
  <w:style w:type="paragraph" w:customStyle="1" w:styleId="ListNote">
    <w:name w:val="List Note"/>
    <w:basedOn w:val="List"/>
    <w:rsid w:val="008F3B6D"/>
    <w:pPr>
      <w:pBdr>
        <w:top w:val="single" w:sz="6" w:space="2" w:color="918585"/>
        <w:bottom w:val="single" w:sz="6" w:space="2" w:color="918585"/>
      </w:pBdr>
      <w:tabs>
        <w:tab w:val="left" w:pos="1021"/>
      </w:tabs>
      <w:ind w:firstLine="0"/>
    </w:pPr>
  </w:style>
  <w:style w:type="paragraph" w:customStyle="1" w:styleId="Warning">
    <w:name w:val="Warning"/>
    <w:basedOn w:val="BodyText"/>
    <w:rsid w:val="008F3B6D"/>
    <w:pPr>
      <w:shd w:val="clear" w:color="auto" w:fill="D9D9D9"/>
      <w:tabs>
        <w:tab w:val="left" w:pos="992"/>
      </w:tabs>
      <w:ind w:left="119" w:right="119"/>
    </w:pPr>
    <w:rPr>
      <w:sz w:val="20"/>
    </w:rPr>
  </w:style>
  <w:style w:type="paragraph" w:customStyle="1" w:styleId="MarginIcons">
    <w:name w:val="Margin Icons"/>
    <w:basedOn w:val="BodyText"/>
    <w:rsid w:val="008F3B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B6D"/>
    <w:rPr>
      <w:rFonts w:ascii="Courier New" w:hAnsi="Courier New"/>
    </w:rPr>
  </w:style>
  <w:style w:type="paragraph" w:customStyle="1" w:styleId="NoteBullet">
    <w:name w:val="Note Bullet"/>
    <w:basedOn w:val="Note"/>
    <w:rsid w:val="008F3B6D"/>
    <w:pPr>
      <w:tabs>
        <w:tab w:val="clear" w:pos="680"/>
      </w:tabs>
      <w:spacing w:before="60" w:after="60"/>
    </w:pPr>
  </w:style>
  <w:style w:type="paragraph" w:customStyle="1" w:styleId="SubHeading2">
    <w:name w:val="SubHeading2"/>
    <w:basedOn w:val="HeadingBase"/>
    <w:rsid w:val="008F3B6D"/>
    <w:pPr>
      <w:spacing w:before="240" w:after="60"/>
    </w:pPr>
    <w:rPr>
      <w:sz w:val="20"/>
    </w:rPr>
  </w:style>
  <w:style w:type="paragraph" w:customStyle="1" w:styleId="SubHeading1">
    <w:name w:val="SubHeading1"/>
    <w:basedOn w:val="HeadingBase"/>
    <w:rsid w:val="008F3B6D"/>
    <w:pPr>
      <w:spacing w:before="240" w:after="60"/>
    </w:pPr>
    <w:rPr>
      <w:color w:val="918585"/>
      <w:sz w:val="22"/>
    </w:rPr>
  </w:style>
  <w:style w:type="paragraph" w:customStyle="1" w:styleId="SideHeading">
    <w:name w:val="Side Heading"/>
    <w:basedOn w:val="HeadingBase"/>
    <w:rsid w:val="008F3B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B6D"/>
    <w:pPr>
      <w:numPr>
        <w:numId w:val="10"/>
      </w:numPr>
    </w:pPr>
  </w:style>
  <w:style w:type="paragraph" w:styleId="PlainText">
    <w:name w:val="Plain Text"/>
    <w:basedOn w:val="Normal"/>
    <w:link w:val="PlainTextChar"/>
    <w:rsid w:val="008F3B6D"/>
    <w:rPr>
      <w:sz w:val="20"/>
    </w:rPr>
  </w:style>
  <w:style w:type="character" w:customStyle="1" w:styleId="PlainTextChar">
    <w:name w:val="Plain Text Char"/>
    <w:basedOn w:val="DefaultParagraphFont"/>
    <w:link w:val="PlainText"/>
    <w:rsid w:val="008F3B6D"/>
    <w:rPr>
      <w:rFonts w:ascii="Courier New" w:eastAsia="Times New Roman" w:hAnsi="Courier New" w:cs="Times New Roman"/>
      <w:sz w:val="20"/>
      <w:szCs w:val="20"/>
      <w:lang w:eastAsia="en-US"/>
    </w:rPr>
  </w:style>
  <w:style w:type="character" w:customStyle="1" w:styleId="MenuOption">
    <w:name w:val="Menu Option"/>
    <w:basedOn w:val="DefaultParagraphFont"/>
    <w:rsid w:val="008F3B6D"/>
    <w:rPr>
      <w:b/>
      <w:smallCaps/>
    </w:rPr>
  </w:style>
  <w:style w:type="paragraph" w:customStyle="1" w:styleId="TableListNumber">
    <w:name w:val="Table List Number"/>
    <w:basedOn w:val="ListNumber"/>
    <w:rsid w:val="008F3B6D"/>
    <w:pPr>
      <w:numPr>
        <w:numId w:val="0"/>
      </w:numPr>
    </w:pPr>
  </w:style>
  <w:style w:type="paragraph" w:styleId="TOC4">
    <w:name w:val="toc 4"/>
    <w:basedOn w:val="TOCBase"/>
    <w:next w:val="Normal"/>
    <w:semiHidden/>
    <w:rsid w:val="008F3B6D"/>
    <w:pPr>
      <w:tabs>
        <w:tab w:val="right" w:leader="dot" w:pos="9071"/>
      </w:tabs>
      <w:ind w:left="1701"/>
    </w:pPr>
  </w:style>
  <w:style w:type="paragraph" w:customStyle="1" w:styleId="ListAlpha">
    <w:name w:val="List Alpha"/>
    <w:basedOn w:val="List"/>
    <w:rsid w:val="008F3B6D"/>
    <w:pPr>
      <w:numPr>
        <w:numId w:val="8"/>
      </w:numPr>
    </w:pPr>
  </w:style>
  <w:style w:type="paragraph" w:customStyle="1" w:styleId="ListAlpha2">
    <w:name w:val="List Alpha 2"/>
    <w:basedOn w:val="List2"/>
    <w:rsid w:val="008F3B6D"/>
    <w:pPr>
      <w:numPr>
        <w:numId w:val="7"/>
      </w:numPr>
    </w:pPr>
  </w:style>
  <w:style w:type="paragraph" w:styleId="List2">
    <w:name w:val="List 2"/>
    <w:basedOn w:val="BodyText"/>
    <w:rsid w:val="008F3B6D"/>
    <w:pPr>
      <w:tabs>
        <w:tab w:val="left" w:pos="680"/>
      </w:tabs>
      <w:spacing w:before="60" w:after="60"/>
      <w:ind w:left="680" w:hanging="340"/>
    </w:pPr>
  </w:style>
  <w:style w:type="paragraph" w:styleId="List3">
    <w:name w:val="List 3"/>
    <w:basedOn w:val="BodyText"/>
    <w:rsid w:val="008F3B6D"/>
    <w:pPr>
      <w:tabs>
        <w:tab w:val="left" w:pos="1021"/>
      </w:tabs>
      <w:spacing w:before="60" w:after="60"/>
      <w:ind w:left="1020" w:hanging="340"/>
    </w:pPr>
  </w:style>
  <w:style w:type="paragraph" w:styleId="List4">
    <w:name w:val="List 4"/>
    <w:basedOn w:val="BodyText"/>
    <w:rsid w:val="008F3B6D"/>
    <w:pPr>
      <w:tabs>
        <w:tab w:val="left" w:pos="1361"/>
      </w:tabs>
      <w:spacing w:before="60" w:after="60"/>
      <w:ind w:left="1361" w:hanging="340"/>
    </w:pPr>
  </w:style>
  <w:style w:type="paragraph" w:styleId="List5">
    <w:name w:val="List 5"/>
    <w:basedOn w:val="BodyText"/>
    <w:rsid w:val="008F3B6D"/>
    <w:pPr>
      <w:tabs>
        <w:tab w:val="left" w:pos="1701"/>
      </w:tabs>
      <w:spacing w:before="60" w:after="60"/>
      <w:ind w:left="1701" w:hanging="340"/>
    </w:pPr>
  </w:style>
  <w:style w:type="paragraph" w:styleId="ListBullet3">
    <w:name w:val="List Bullet 3"/>
    <w:basedOn w:val="List3"/>
    <w:rsid w:val="008F3B6D"/>
    <w:pPr>
      <w:numPr>
        <w:numId w:val="13"/>
      </w:numPr>
      <w:tabs>
        <w:tab w:val="clear" w:pos="1021"/>
      </w:tabs>
      <w:ind w:left="1037" w:hanging="357"/>
    </w:pPr>
  </w:style>
  <w:style w:type="paragraph" w:styleId="ListBullet4">
    <w:name w:val="List Bullet 4"/>
    <w:basedOn w:val="List4"/>
    <w:rsid w:val="008F3B6D"/>
    <w:pPr>
      <w:numPr>
        <w:numId w:val="2"/>
      </w:numPr>
      <w:tabs>
        <w:tab w:val="clear" w:pos="1361"/>
      </w:tabs>
    </w:pPr>
  </w:style>
  <w:style w:type="paragraph" w:styleId="ListBullet5">
    <w:name w:val="List Bullet 5"/>
    <w:basedOn w:val="List5"/>
    <w:rsid w:val="008F3B6D"/>
    <w:pPr>
      <w:numPr>
        <w:numId w:val="3"/>
      </w:numPr>
    </w:pPr>
  </w:style>
  <w:style w:type="paragraph" w:styleId="ListContinue2">
    <w:name w:val="List Continue 2"/>
    <w:basedOn w:val="List2"/>
    <w:rsid w:val="008F3B6D"/>
    <w:pPr>
      <w:ind w:firstLine="0"/>
    </w:pPr>
  </w:style>
  <w:style w:type="paragraph" w:styleId="ListContinue3">
    <w:name w:val="List Continue 3"/>
    <w:basedOn w:val="List3"/>
    <w:rsid w:val="008F3B6D"/>
    <w:pPr>
      <w:ind w:left="1021" w:firstLine="0"/>
    </w:pPr>
  </w:style>
  <w:style w:type="paragraph" w:styleId="ListContinue4">
    <w:name w:val="List Continue 4"/>
    <w:basedOn w:val="List4"/>
    <w:rsid w:val="008F3B6D"/>
    <w:pPr>
      <w:ind w:firstLine="0"/>
    </w:pPr>
  </w:style>
  <w:style w:type="paragraph" w:styleId="ListContinue5">
    <w:name w:val="List Continue 5"/>
    <w:basedOn w:val="List5"/>
    <w:rsid w:val="008F3B6D"/>
    <w:pPr>
      <w:ind w:firstLine="0"/>
    </w:pPr>
  </w:style>
  <w:style w:type="paragraph" w:styleId="ListNumber3">
    <w:name w:val="List Number 3"/>
    <w:basedOn w:val="List3"/>
    <w:rsid w:val="008F3B6D"/>
    <w:pPr>
      <w:numPr>
        <w:numId w:val="4"/>
      </w:numPr>
    </w:pPr>
  </w:style>
  <w:style w:type="paragraph" w:styleId="ListNumber4">
    <w:name w:val="List Number 4"/>
    <w:basedOn w:val="List4"/>
    <w:rsid w:val="008F3B6D"/>
    <w:pPr>
      <w:numPr>
        <w:numId w:val="5"/>
      </w:numPr>
    </w:pPr>
  </w:style>
  <w:style w:type="paragraph" w:styleId="ListNumber5">
    <w:name w:val="List Number 5"/>
    <w:basedOn w:val="List5"/>
    <w:rsid w:val="008F3B6D"/>
    <w:pPr>
      <w:numPr>
        <w:numId w:val="6"/>
      </w:numPr>
    </w:pPr>
  </w:style>
  <w:style w:type="paragraph" w:styleId="BlockText">
    <w:name w:val="Block Text"/>
    <w:basedOn w:val="Normal"/>
    <w:rsid w:val="008F3B6D"/>
    <w:pPr>
      <w:spacing w:after="120"/>
      <w:ind w:left="1440" w:right="1440"/>
    </w:pPr>
  </w:style>
  <w:style w:type="character" w:customStyle="1" w:styleId="Subscript">
    <w:name w:val="Subscript"/>
    <w:basedOn w:val="DefaultParagraphFont"/>
    <w:rsid w:val="008F3B6D"/>
    <w:rPr>
      <w:sz w:val="16"/>
      <w:vertAlign w:val="subscript"/>
    </w:rPr>
  </w:style>
  <w:style w:type="character" w:customStyle="1" w:styleId="Superscript">
    <w:name w:val="Superscript"/>
    <w:basedOn w:val="DefaultParagraphFont"/>
    <w:rsid w:val="008F3B6D"/>
    <w:rPr>
      <w:sz w:val="16"/>
      <w:vertAlign w:val="superscript"/>
    </w:rPr>
  </w:style>
  <w:style w:type="character" w:customStyle="1" w:styleId="Symbols">
    <w:name w:val="Symbols"/>
    <w:basedOn w:val="DefaultParagraphFont"/>
    <w:rsid w:val="008F3B6D"/>
    <w:rPr>
      <w:rFonts w:ascii="Symbol" w:hAnsi="Symbol"/>
    </w:rPr>
  </w:style>
  <w:style w:type="character" w:customStyle="1" w:styleId="MenuOptions">
    <w:name w:val="Menu Options"/>
    <w:basedOn w:val="DefaultParagraphFont"/>
    <w:rsid w:val="008F3B6D"/>
    <w:rPr>
      <w:rFonts w:ascii="Arial Narrow" w:hAnsi="Arial Narrow"/>
      <w:smallCaps/>
    </w:rPr>
  </w:style>
  <w:style w:type="character" w:customStyle="1" w:styleId="Buttons">
    <w:name w:val="Buttons"/>
    <w:basedOn w:val="DefaultParagraphFont"/>
    <w:rsid w:val="008F3B6D"/>
    <w:rPr>
      <w:b/>
    </w:rPr>
  </w:style>
  <w:style w:type="character" w:customStyle="1" w:styleId="Underlined">
    <w:name w:val="Underlined"/>
    <w:basedOn w:val="DefaultParagraphFont"/>
    <w:rsid w:val="008F3B6D"/>
    <w:rPr>
      <w:u w:val="single"/>
    </w:rPr>
  </w:style>
  <w:style w:type="paragraph" w:customStyle="1" w:styleId="TableBodyTextRight">
    <w:name w:val="Table Body Text Right"/>
    <w:basedOn w:val="TableBodyText"/>
    <w:rsid w:val="008F3B6D"/>
    <w:pPr>
      <w:widowControl w:val="0"/>
      <w:autoSpaceDE w:val="0"/>
      <w:autoSpaceDN w:val="0"/>
      <w:adjustRightInd w:val="0"/>
      <w:jc w:val="right"/>
    </w:pPr>
    <w:rPr>
      <w:rFonts w:cs="Arial"/>
      <w:szCs w:val="18"/>
    </w:rPr>
  </w:style>
  <w:style w:type="paragraph" w:customStyle="1" w:styleId="CopyrightText">
    <w:name w:val="Copyright Text"/>
    <w:basedOn w:val="BodyText"/>
    <w:rsid w:val="008F3B6D"/>
    <w:rPr>
      <w:sz w:val="18"/>
    </w:rPr>
  </w:style>
  <w:style w:type="paragraph" w:customStyle="1" w:styleId="BodySmallRight">
    <w:name w:val="Body Small Right"/>
    <w:basedOn w:val="BodyTextRight"/>
    <w:rsid w:val="008F3B6D"/>
    <w:rPr>
      <w:sz w:val="18"/>
      <w:szCs w:val="18"/>
    </w:rPr>
  </w:style>
  <w:style w:type="paragraph" w:customStyle="1" w:styleId="MarginEdition">
    <w:name w:val="Margin Edition"/>
    <w:basedOn w:val="MarginNote"/>
    <w:rsid w:val="008F3B6D"/>
    <w:pPr>
      <w:spacing w:before="0" w:after="0"/>
    </w:pPr>
    <w:rPr>
      <w:rFonts w:ascii="Times New Roman" w:hAnsi="Times New Roman"/>
      <w:color w:val="999999"/>
    </w:rPr>
  </w:style>
  <w:style w:type="paragraph" w:customStyle="1" w:styleId="Spacer">
    <w:name w:val="Spacer"/>
    <w:basedOn w:val="Normal"/>
    <w:rsid w:val="008F3B6D"/>
    <w:rPr>
      <w:sz w:val="2"/>
      <w:szCs w:val="2"/>
    </w:rPr>
  </w:style>
  <w:style w:type="character" w:customStyle="1" w:styleId="Small">
    <w:name w:val="Small"/>
    <w:basedOn w:val="DefaultParagraphFont"/>
    <w:rsid w:val="008F3B6D"/>
    <w:rPr>
      <w:sz w:val="16"/>
    </w:rPr>
  </w:style>
  <w:style w:type="paragraph" w:customStyle="1" w:styleId="WideTable">
    <w:name w:val="Wide Table"/>
    <w:basedOn w:val="Normal"/>
    <w:rsid w:val="008F3B6D"/>
    <w:pPr>
      <w:ind w:left="-1418"/>
    </w:pPr>
    <w:rPr>
      <w:sz w:val="2"/>
      <w:szCs w:val="2"/>
    </w:rPr>
  </w:style>
  <w:style w:type="character" w:styleId="PageNumber">
    <w:name w:val="page number"/>
    <w:basedOn w:val="DefaultParagraphFont"/>
    <w:rsid w:val="008F3B6D"/>
  </w:style>
  <w:style w:type="paragraph" w:styleId="Quote">
    <w:name w:val="Quote"/>
    <w:basedOn w:val="Heading1"/>
    <w:link w:val="QuoteChar"/>
    <w:qFormat/>
    <w:rsid w:val="008F3B6D"/>
    <w:rPr>
      <w:b w:val="0"/>
      <w:sz w:val="72"/>
      <w:szCs w:val="72"/>
      <w:lang w:val="en-NZ"/>
    </w:rPr>
  </w:style>
  <w:style w:type="character" w:customStyle="1" w:styleId="QuoteChar">
    <w:name w:val="Quote Char"/>
    <w:basedOn w:val="DefaultParagraphFont"/>
    <w:link w:val="Quote"/>
    <w:rsid w:val="008F3B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B6D"/>
    <w:pPr>
      <w:pageBreakBefore/>
    </w:pPr>
  </w:style>
  <w:style w:type="paragraph" w:customStyle="1" w:styleId="Border">
    <w:name w:val="Border"/>
    <w:basedOn w:val="Normal"/>
    <w:qFormat/>
    <w:rsid w:val="008F3B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B6D"/>
    <w:rPr>
      <w:b/>
      <w:bCs/>
      <w:i/>
      <w:iCs/>
      <w:color w:val="auto"/>
    </w:rPr>
  </w:style>
  <w:style w:type="paragraph" w:styleId="IntenseQuote">
    <w:name w:val="Intense Quote"/>
    <w:basedOn w:val="Normal"/>
    <w:next w:val="Normal"/>
    <w:link w:val="IntenseQuoteChar"/>
    <w:uiPriority w:val="30"/>
    <w:qFormat/>
    <w:rsid w:val="008F3B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B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B6D"/>
    <w:rPr>
      <w:smallCaps/>
      <w:color w:val="auto"/>
      <w:u w:val="single"/>
    </w:rPr>
  </w:style>
  <w:style w:type="character" w:styleId="IntenseReference">
    <w:name w:val="Intense Reference"/>
    <w:basedOn w:val="DefaultParagraphFont"/>
    <w:uiPriority w:val="32"/>
    <w:qFormat/>
    <w:rsid w:val="008F3B6D"/>
    <w:rPr>
      <w:b/>
      <w:bCs/>
      <w:smallCaps/>
      <w:color w:val="auto"/>
      <w:spacing w:val="5"/>
      <w:u w:val="single"/>
    </w:rPr>
  </w:style>
  <w:style w:type="paragraph" w:customStyle="1" w:styleId="2ColumnHeading">
    <w:name w:val="2Column Heading"/>
    <w:basedOn w:val="BodyText"/>
    <w:qFormat/>
    <w:rsid w:val="008F3B6D"/>
    <w:pPr>
      <w:spacing w:after="60"/>
      <w:ind w:left="-2268"/>
    </w:pPr>
    <w:rPr>
      <w:b/>
    </w:rPr>
  </w:style>
  <w:style w:type="paragraph" w:customStyle="1" w:styleId="Heading1TOC">
    <w:name w:val="Heading1 TOC"/>
    <w:basedOn w:val="Normal"/>
    <w:qFormat/>
    <w:rsid w:val="008F3B6D"/>
    <w:pPr>
      <w:spacing w:before="240" w:after="120"/>
    </w:pPr>
    <w:rPr>
      <w:rFonts w:ascii="Times New Roman" w:hAnsi="Times New Roman"/>
      <w:b/>
      <w:sz w:val="32"/>
    </w:rPr>
  </w:style>
  <w:style w:type="paragraph" w:customStyle="1" w:styleId="Heading2TOC">
    <w:name w:val="Heading2 TOC"/>
    <w:basedOn w:val="Normal"/>
    <w:qFormat/>
    <w:rsid w:val="008F3B6D"/>
    <w:pPr>
      <w:spacing w:before="240" w:after="60"/>
    </w:pPr>
    <w:rPr>
      <w:rFonts w:ascii="Times New Roman" w:hAnsi="Times New Roman"/>
      <w:b/>
      <w:sz w:val="28"/>
    </w:rPr>
  </w:style>
  <w:style w:type="character" w:customStyle="1" w:styleId="Underline">
    <w:name w:val="Underline"/>
    <w:basedOn w:val="DefaultParagraphFont"/>
    <w:qFormat/>
    <w:rsid w:val="008F3B6D"/>
    <w:rPr>
      <w:u w:val="single"/>
    </w:rPr>
  </w:style>
  <w:style w:type="character" w:customStyle="1" w:styleId="BoldandItalics">
    <w:name w:val="Bold and Italics"/>
    <w:qFormat/>
    <w:rsid w:val="008F3B6D"/>
    <w:rPr>
      <w:b/>
      <w:i/>
      <w:u w:val="none"/>
    </w:rPr>
  </w:style>
  <w:style w:type="paragraph" w:styleId="BalloonText">
    <w:name w:val="Balloon Text"/>
    <w:basedOn w:val="Normal"/>
    <w:link w:val="BalloonTextChar"/>
    <w:rsid w:val="008F3B6D"/>
    <w:rPr>
      <w:rFonts w:ascii="Tahoma" w:hAnsi="Tahoma" w:cs="Tahoma"/>
      <w:sz w:val="16"/>
      <w:szCs w:val="16"/>
    </w:rPr>
  </w:style>
  <w:style w:type="character" w:customStyle="1" w:styleId="BalloonTextChar">
    <w:name w:val="Balloon Text Char"/>
    <w:basedOn w:val="DefaultParagraphFont"/>
    <w:link w:val="BalloonText"/>
    <w:rsid w:val="008F3B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B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3B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B6D"/>
    <w:rPr>
      <w:b/>
      <w:color w:val="660033"/>
      <w:spacing w:val="0"/>
    </w:rPr>
  </w:style>
  <w:style w:type="paragraph" w:customStyle="1" w:styleId="Nameditemlist">
    <w:name w:val="Named item list"/>
    <w:basedOn w:val="BodyText"/>
    <w:qFormat/>
    <w:rsid w:val="008F3B6D"/>
    <w:pPr>
      <w:tabs>
        <w:tab w:val="left" w:pos="2835"/>
      </w:tabs>
      <w:ind w:left="2835" w:hanging="2835"/>
    </w:pPr>
  </w:style>
  <w:style w:type="paragraph" w:customStyle="1" w:styleId="BodyTextnopadding">
    <w:name w:val="Body Text no padding"/>
    <w:basedOn w:val="BodyText"/>
    <w:qFormat/>
    <w:rsid w:val="008F3B6D"/>
    <w:pPr>
      <w:spacing w:before="0" w:after="0"/>
    </w:pPr>
  </w:style>
  <w:style w:type="paragraph" w:customStyle="1" w:styleId="BodyTextBold">
    <w:name w:val="Body Text Bold"/>
    <w:basedOn w:val="BodyText"/>
    <w:qFormat/>
    <w:rsid w:val="008F3B6D"/>
    <w:rPr>
      <w:b/>
    </w:rPr>
  </w:style>
  <w:style w:type="character" w:styleId="Hyperlink">
    <w:name w:val="Hyperlink"/>
    <w:basedOn w:val="DefaultParagraphFont"/>
    <w:uiPriority w:val="99"/>
    <w:unhideWhenUsed/>
    <w:rsid w:val="00EA0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Words>
  <Characters>3917</Characters>
  <Application>Microsoft Office Word</Application>
  <DocSecurity>0</DocSecurity>
  <Lines>195</Lines>
  <Paragraphs>119</Paragraphs>
  <ScaleCrop>false</ScaleCrop>
  <Company>Author-it Software Corporation Ltd.</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MSS405021 Develop a Just in Time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2024-11-07T12:09:00Z</dcterms:created>
  <dcterms:modified xsi:type="dcterms:W3CDTF">2024-11-07T12:09:00Z</dcterms:modified>
</cp:coreProperties>
</file>