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256" w:rsidP="00E27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MSS405020 Develop quick changeover procedures</w:t>
      </w:r>
      <w:r>
        <w:fldChar w:fldCharType="end"/>
      </w:r>
    </w:p>
    <w:p w:rsidR="00E27256" w:rsidP="00E27256">
      <w:pPr>
        <w:pStyle w:val="Version"/>
        <w:sectPr w:rsidSect="005C5A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ADD" w:rsidP="005C5ADD">
      <w:pPr>
        <w:pStyle w:val="SuperHeading"/>
      </w:pPr>
      <w:r w:rsidRPr="005C5ADD">
        <w:t>MSS405020 Develop quick changeover procedures</w:t>
      </w:r>
    </w:p>
    <w:p w:rsidR="00000000" w:rsidRPr="005C5ADD" w:rsidP="005C5ADD">
      <w:pPr>
        <w:pStyle w:val="Heading1"/>
      </w:pPr>
      <w:bookmarkStart w:id="1" w:name="O_921195"/>
      <w:bookmarkEnd w:id="1"/>
      <w:r w:rsidRPr="005C5ADD">
        <w:t>Modification History</w:t>
      </w:r>
    </w:p>
    <w:p w:rsidR="00000000" w:rsidRPr="005C5ADD" w:rsidP="00E27256">
      <w:pPr>
        <w:pStyle w:val="BodyText"/>
      </w:pPr>
      <w:r w:rsidRPr="005C5ADD">
        <w:t>Release 1. Supersedes and is equivalent to MSS405020A Develop quick changeover procedures</w:t>
      </w:r>
    </w:p>
    <w:p w:rsidR="00000000" w:rsidRPr="005C5ADD" w:rsidP="005C5ADD">
      <w:pPr>
        <w:pStyle w:val="Heading1"/>
      </w:pPr>
      <w:bookmarkStart w:id="2" w:name="O_921203"/>
      <w:bookmarkEnd w:id="2"/>
      <w:r w:rsidRPr="005C5ADD">
        <w:t>Application</w:t>
      </w:r>
    </w:p>
    <w:p w:rsidR="00000000" w:rsidRPr="005C5ADD" w:rsidP="00E27256">
      <w:pPr>
        <w:pStyle w:val="BodyText"/>
      </w:pPr>
      <w:r w:rsidRPr="005C5ADD">
        <w:t>This unit of competency covers the skills and knowledge required to develop/improve changeovers for equipmen</w:t>
      </w:r>
      <w:r w:rsidRPr="005C5ADD">
        <w:t>t, processes or operations. It includes critically analysing existing changeovers, applying quick changeover principles, and developing improved changeover procedures.</w:t>
      </w:r>
    </w:p>
    <w:p w:rsidR="00000000" w:rsidRPr="005C5ADD" w:rsidP="00E27256">
      <w:pPr>
        <w:pStyle w:val="BodyText"/>
      </w:pPr>
      <w:r w:rsidRPr="005C5ADD">
        <w:t>This unit applies to managers, technical specialists or similar in an organisation that</w:t>
      </w:r>
      <w:r w:rsidRPr="005C5ADD">
        <w:t xml:space="preserve"> has adopted or is adopting a quick changeover approach to its changeovers. </w:t>
      </w:r>
    </w:p>
    <w:p w:rsidR="00000000" w:rsidRPr="005C5ADD" w:rsidP="00E27256">
      <w:pPr>
        <w:pStyle w:val="BodyText"/>
      </w:pPr>
      <w:r w:rsidRPr="005C5ADD">
        <w:t>This unit requires the application of skills associated with communication, problem solving, initiative, enterprise, planning and organising in order to analyse and determine cha</w:t>
      </w:r>
      <w:r w:rsidRPr="005C5ADD">
        <w:t>ngeover procedures. This unit also requires aspects of self-management and learning to ensure feedback and new learning is integrated into the development of procedures.</w:t>
      </w:r>
    </w:p>
    <w:p w:rsidR="00000000" w:rsidRPr="005C5ADD" w:rsidP="00E27256">
      <w:pPr>
        <w:pStyle w:val="BodyText"/>
      </w:pPr>
      <w:r w:rsidRPr="005C5ADD">
        <w:t>No licensing, legislative or certification requirements apply to this unit at the tim</w:t>
      </w:r>
      <w:r w:rsidRPr="005C5ADD">
        <w:t>e of publication.</w:t>
      </w:r>
    </w:p>
    <w:p w:rsidR="00000000" w:rsidRPr="005C5ADD" w:rsidP="005C5ADD">
      <w:pPr>
        <w:pStyle w:val="Heading1"/>
      </w:pPr>
      <w:bookmarkStart w:id="3" w:name="O_921202"/>
      <w:bookmarkEnd w:id="3"/>
      <w:r w:rsidRPr="005C5ADD">
        <w:t>Pre-requisite Unit</w:t>
      </w:r>
    </w:p>
    <w:p w:rsidR="00000000" w:rsidRPr="005C5ADD" w:rsidP="00E27256">
      <w:pPr>
        <w:pStyle w:val="BodyText"/>
      </w:pPr>
      <w:r w:rsidRPr="005C5ADD">
        <w:t>Nil</w:t>
      </w:r>
    </w:p>
    <w:p w:rsidR="00000000" w:rsidRPr="005C5ADD" w:rsidP="005C5ADD">
      <w:pPr>
        <w:pStyle w:val="Heading1"/>
      </w:pPr>
      <w:bookmarkStart w:id="4" w:name="O_921201"/>
      <w:bookmarkEnd w:id="4"/>
      <w:r w:rsidRPr="005C5ADD">
        <w:t>Competency Field</w:t>
      </w:r>
    </w:p>
    <w:p w:rsidR="00000000" w:rsidRPr="005C5ADD" w:rsidP="00E27256">
      <w:pPr>
        <w:pStyle w:val="BodyText"/>
      </w:pPr>
      <w:r w:rsidRPr="005C5ADD">
        <w:t>Competitive systems and practices</w:t>
      </w:r>
    </w:p>
    <w:p w:rsidR="00000000" w:rsidRPr="005C5ADD" w:rsidP="005C5ADD">
      <w:pPr>
        <w:pStyle w:val="Heading1"/>
      </w:pPr>
      <w:bookmarkStart w:id="5" w:name="O_921200"/>
      <w:bookmarkEnd w:id="5"/>
      <w:r w:rsidRPr="005C5ADD">
        <w:t>Unit Sector</w:t>
      </w:r>
    </w:p>
    <w:p w:rsidR="00000000" w:rsidRPr="005C5ADD" w:rsidP="00E27256">
      <w:pPr>
        <w:pStyle w:val="BodyText"/>
      </w:pPr>
      <w:r w:rsidRPr="005C5ADD">
        <w:t>Not applicable</w:t>
      </w:r>
    </w:p>
    <w:p w:rsidR="00000000" w:rsidRPr="005C5ADD" w:rsidP="005C5ADD">
      <w:pPr>
        <w:pStyle w:val="Heading1"/>
      </w:pPr>
      <w:bookmarkStart w:id="6" w:name="O_921199"/>
      <w:bookmarkEnd w:id="6"/>
      <w:r w:rsidRPr="005C5A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Elements describe the essential out</w:t>
            </w:r>
            <w:r w:rsidRPr="005C5ADD">
              <w:t>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Performance criteria describe the performance needed to demonstrate achievement of the element.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BodyText"/>
            </w:pPr>
            <w:r w:rsidRPr="005C5AD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Analyse changeover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Critically observe changeover process.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Identify steps in changeover.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Identify start situation and required finish situation for changeover.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BodyText"/>
            </w:pPr>
            <w:r w:rsidRPr="005C5AD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Apply quick changeover principles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Identify changes to the start situation and required finish situation which are possible.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Ident</w:t>
            </w:r>
            <w:r w:rsidRPr="005C5ADD">
              <w:t>ify internal and external changeover activities.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Identify activities which could be improved/eliminated.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Eliminate/reduce adjustments required after changeover.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Develop improved changeover process and recommendations for implementation procedure.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Liaise with relevant people to validate recommendations.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BodyText"/>
            </w:pPr>
            <w:r w:rsidRPr="005C5AD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Assess and minimise risks in changeover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Analyse hazards and risks from all steps in changeover.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Apply ergonomic principles and hierarchy of control to each equipment and manual hazard.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Assess any regulatory risk in changeover.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Minimise hazards during changeover ensuring fina</w:t>
            </w:r>
            <w:r w:rsidRPr="005C5ADD">
              <w:t>l risk profile is acceptable.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BodyText"/>
            </w:pPr>
            <w:r w:rsidRPr="005C5AD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Implement improved changeover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Acquire any required resources and approvals.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Organise trials of improved changeover.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Monitor trial.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Make adjustments to changeover process.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BodyText"/>
            </w:pPr>
            <w:r w:rsidRPr="005C5ADD">
              <w:t>Implement improved changeover process.</w:t>
            </w:r>
          </w:p>
        </w:tc>
      </w:tr>
    </w:tbl>
    <w:p w:rsidR="00000000" w:rsidRPr="005C5ADD" w:rsidP="005C5ADD">
      <w:pPr>
        <w:pStyle w:val="BodyText"/>
      </w:pPr>
    </w:p>
    <w:p w:rsidR="00000000" w:rsidRPr="005C5ADD" w:rsidP="005C5ADD">
      <w:pPr>
        <w:pStyle w:val="AllowPageBreak"/>
      </w:pPr>
    </w:p>
    <w:p w:rsidR="00000000" w:rsidRPr="005C5ADD" w:rsidP="005C5ADD">
      <w:pPr>
        <w:pStyle w:val="Heading1"/>
      </w:pPr>
      <w:bookmarkStart w:id="7" w:name="O_921198"/>
      <w:bookmarkEnd w:id="7"/>
      <w:r w:rsidRPr="005C5ADD">
        <w:t>Foundation Skills</w:t>
      </w:r>
    </w:p>
    <w:p w:rsidR="00000000" w:rsidRPr="005C5ADD" w:rsidP="00E27256">
      <w:pPr>
        <w:pStyle w:val="BodyText"/>
      </w:pPr>
      <w:r w:rsidRPr="005C5ADD">
        <w:t>This section describes those required skills (language, literacy and numeracy) that are essential to performance.</w:t>
      </w:r>
    </w:p>
    <w:p w:rsidR="00000000" w:rsidRPr="005C5ADD" w:rsidP="00E27256">
      <w:pPr>
        <w:pStyle w:val="BodyText"/>
      </w:pPr>
      <w:r w:rsidRPr="005C5ADD">
        <w:t>Foundation skills essential to performance are explicit in the pe</w:t>
      </w:r>
      <w:r w:rsidRPr="005C5ADD">
        <w:t>rformance criteria of this unit of competency.</w:t>
      </w:r>
    </w:p>
    <w:p w:rsidR="00000000" w:rsidRPr="005C5ADD" w:rsidP="005C5ADD">
      <w:pPr>
        <w:pStyle w:val="Heading1"/>
      </w:pPr>
      <w:bookmarkStart w:id="8" w:name="O_921197"/>
      <w:bookmarkEnd w:id="8"/>
      <w:r w:rsidRPr="005C5AD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4"/>
        <w:gridCol w:w="6858"/>
      </w:tblGrid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t>This field allows for different work environments and conditions that may affect performance. Essential operating conditions that may be present (depending on the work situ</w:t>
            </w:r>
            <w:r w:rsidRPr="005C5ADD">
              <w:t>ation, needs of the candidate, accessibility of the item, and local industry and regional contexts) are included.</w:t>
            </w: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ListBullet"/>
            </w:pPr>
            <w:r w:rsidRPr="005C5ADD">
              <w:t>lean operations</w:t>
            </w:r>
          </w:p>
          <w:p w:rsidR="00000000" w:rsidRPr="005C5ADD" w:rsidP="005C5ADD">
            <w:pPr>
              <w:pStyle w:val="ListBullet"/>
            </w:pPr>
            <w:r w:rsidRPr="005C5ADD">
              <w:t>agile operations</w:t>
            </w:r>
          </w:p>
          <w:p w:rsidR="00000000" w:rsidRPr="005C5ADD" w:rsidP="005C5ADD">
            <w:pPr>
              <w:pStyle w:val="ListBullet"/>
            </w:pPr>
            <w:r w:rsidRPr="005C5ADD">
              <w:t>preventative and predictive maintenance approaches</w:t>
            </w:r>
          </w:p>
          <w:p w:rsidR="00000000" w:rsidRPr="005C5ADD" w:rsidP="005C5ADD">
            <w:pPr>
              <w:pStyle w:val="ListBullet"/>
            </w:pPr>
            <w:r w:rsidRPr="005C5ADD">
              <w:t>statistical process control systems, including six sigma and three sigma</w:t>
            </w:r>
          </w:p>
          <w:p w:rsidR="00000000" w:rsidRPr="005C5ADD" w:rsidP="005C5ADD">
            <w:pPr>
              <w:pStyle w:val="ListBullet"/>
            </w:pPr>
            <w:r w:rsidRPr="005C5ADD">
              <w:t>Just in Time (JIT), kanban and other pull-related operations control systems</w:t>
            </w:r>
          </w:p>
          <w:p w:rsidR="00000000" w:rsidRPr="005C5ADD" w:rsidP="005C5ADD">
            <w:pPr>
              <w:pStyle w:val="ListBullet"/>
            </w:pPr>
            <w:r w:rsidRPr="005C5ADD">
              <w:t>supply, value, and demand chain monitoring and analysis</w:t>
            </w:r>
          </w:p>
          <w:p w:rsidR="00000000" w:rsidRPr="005C5ADD" w:rsidP="005C5ADD">
            <w:pPr>
              <w:pStyle w:val="ListBullet"/>
            </w:pPr>
            <w:r w:rsidRPr="005C5ADD">
              <w:t xml:space="preserve">5S </w:t>
            </w:r>
          </w:p>
          <w:p w:rsidR="00000000" w:rsidRPr="005C5ADD" w:rsidP="005C5ADD">
            <w:pPr>
              <w:pStyle w:val="ListBullet"/>
            </w:pPr>
            <w:r w:rsidRPr="005C5ADD">
              <w:t>continuous improvement (kaizen)</w:t>
            </w:r>
          </w:p>
          <w:p w:rsidR="00000000" w:rsidRPr="005C5ADD" w:rsidP="005C5ADD">
            <w:pPr>
              <w:pStyle w:val="ListBullet"/>
            </w:pPr>
            <w:r w:rsidRPr="005C5ADD">
              <w:t>breakthrough improvement (kaizen blitz)</w:t>
            </w:r>
          </w:p>
          <w:p w:rsidR="00000000" w:rsidRPr="005C5ADD" w:rsidP="005C5ADD">
            <w:pPr>
              <w:pStyle w:val="ListBullet"/>
            </w:pPr>
            <w:r w:rsidRPr="005C5ADD">
              <w:t>cause/effect diagrams</w:t>
            </w:r>
          </w:p>
          <w:p w:rsidR="00000000" w:rsidRPr="005C5ADD" w:rsidP="005C5ADD">
            <w:pPr>
              <w:pStyle w:val="ListBullet"/>
            </w:pPr>
            <w:r w:rsidRPr="005C5ADD">
              <w:t>overall equipment effectiveness (OEE)</w:t>
            </w:r>
          </w:p>
          <w:p w:rsidR="00000000" w:rsidRPr="005C5ADD" w:rsidP="005C5ADD">
            <w:pPr>
              <w:pStyle w:val="ListBullet"/>
            </w:pPr>
            <w:r w:rsidRPr="005C5ADD">
              <w:t>takt time</w:t>
            </w:r>
          </w:p>
          <w:p w:rsidR="00000000" w:rsidRPr="005C5ADD" w:rsidP="005C5ADD">
            <w:pPr>
              <w:pStyle w:val="ListBullet"/>
            </w:pPr>
            <w:r w:rsidRPr="005C5ADD">
              <w:t>process mapping</w:t>
            </w:r>
          </w:p>
          <w:p w:rsidR="00000000" w:rsidRPr="005C5ADD" w:rsidP="005C5ADD">
            <w:pPr>
              <w:pStyle w:val="ListBullet"/>
            </w:pPr>
            <w:r w:rsidRPr="005C5ADD">
              <w:t xml:space="preserve">problem solving </w:t>
            </w:r>
          </w:p>
          <w:p w:rsidR="00000000" w:rsidRPr="005C5ADD" w:rsidP="005C5ADD">
            <w:pPr>
              <w:pStyle w:val="ListBullet"/>
            </w:pPr>
            <w:r w:rsidRPr="005C5ADD">
              <w:t>run charts</w:t>
            </w:r>
          </w:p>
          <w:p w:rsidR="00000000" w:rsidRPr="005C5ADD" w:rsidP="005C5ADD">
            <w:pPr>
              <w:pStyle w:val="ListBullet"/>
            </w:pPr>
            <w:r w:rsidRPr="005C5ADD">
              <w:t>standard procedures</w:t>
            </w:r>
          </w:p>
          <w:p w:rsidR="00000000" w:rsidRPr="005C5ADD" w:rsidP="005C5ADD">
            <w:pPr>
              <w:pStyle w:val="ListBullet"/>
            </w:pPr>
            <w:r w:rsidRPr="005C5ADD">
              <w:t>current reality tree.</w:t>
            </w:r>
          </w:p>
          <w:p w:rsidR="00000000" w:rsidP="005C5ADD">
            <w:pPr>
              <w:pStyle w:val="BodyText"/>
              <w:rPr>
                <w:lang w:val="en-NZ"/>
              </w:rPr>
            </w:pP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Changeover refers to one or more of: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ListBullet"/>
            </w:pPr>
            <w:r w:rsidRPr="005C5ADD">
              <w:t xml:space="preserve">equipment exchanges, such as an exchange of dies/tools (traditional) </w:t>
            </w:r>
          </w:p>
          <w:p w:rsidR="00000000" w:rsidRPr="005C5ADD" w:rsidP="005C5ADD">
            <w:pPr>
              <w:pStyle w:val="ListBullet"/>
            </w:pPr>
            <w:r w:rsidRPr="005C5ADD">
              <w:t>change between batches</w:t>
            </w:r>
          </w:p>
          <w:p w:rsidR="00000000" w:rsidRPr="005C5ADD" w:rsidP="005C5ADD">
            <w:pPr>
              <w:pStyle w:val="ListBullet"/>
            </w:pPr>
            <w:r w:rsidRPr="005C5ADD">
              <w:t>change between campaigns (process manufacturing)</w:t>
            </w:r>
          </w:p>
          <w:p w:rsidR="00000000" w:rsidRPr="005C5ADD" w:rsidP="005C5ADD">
            <w:pPr>
              <w:pStyle w:val="ListBullet"/>
            </w:pPr>
            <w:r w:rsidRPr="005C5ADD">
              <w:t>quantum equipment/process change to produce a different product.</w:t>
            </w:r>
          </w:p>
          <w:p w:rsidR="00000000" w:rsidP="005C5ADD">
            <w:pPr>
              <w:pStyle w:val="BodyText"/>
              <w:rPr>
                <w:lang w:val="en-NZ"/>
              </w:rPr>
            </w:pP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Activitie</w:t>
            </w:r>
            <w:r w:rsidRPr="005C5ADD">
              <w:rPr>
                <w:rStyle w:val="SpecialBold"/>
              </w:rPr>
              <w:t>s which should be improved/ eliminated include one or more of: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ListBullet"/>
            </w:pPr>
            <w:r w:rsidRPr="005C5ADD">
              <w:t xml:space="preserve">those which take time or are unreliable in terms of outcome </w:t>
            </w:r>
          </w:p>
          <w:p w:rsidR="00000000" w:rsidRPr="005C5ADD" w:rsidP="005C5ADD">
            <w:pPr>
              <w:pStyle w:val="ListBullet"/>
            </w:pPr>
            <w:r w:rsidRPr="005C5ADD">
              <w:t>those which are difficult to do or have adverse work health and safety (WHS) implications (e.g. repetitive strain injury, back inju</w:t>
            </w:r>
            <w:r w:rsidRPr="005C5ADD">
              <w:t>ry and finger injuries).</w:t>
            </w:r>
          </w:p>
          <w:p w:rsidR="00000000" w:rsidP="005C5ADD">
            <w:pPr>
              <w:pStyle w:val="BodyText"/>
              <w:rPr>
                <w:lang w:val="en-NZ"/>
              </w:rPr>
            </w:pP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Hazards and risks are related to one or more of: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ListBullet"/>
            </w:pPr>
            <w:r w:rsidRPr="005C5ADD">
              <w:t xml:space="preserve">WHS </w:t>
            </w:r>
          </w:p>
          <w:p w:rsidR="00000000" w:rsidRPr="005C5ADD" w:rsidP="005C5ADD">
            <w:pPr>
              <w:pStyle w:val="ListBullet"/>
            </w:pPr>
            <w:r w:rsidRPr="005C5ADD">
              <w:t>regulatory compliance</w:t>
            </w:r>
          </w:p>
          <w:p w:rsidR="00000000" w:rsidRPr="005C5ADD" w:rsidP="005C5ADD">
            <w:pPr>
              <w:pStyle w:val="ListBullet"/>
            </w:pPr>
            <w:r w:rsidRPr="005C5ADD">
              <w:t>environment</w:t>
            </w:r>
          </w:p>
          <w:p w:rsidR="00000000" w:rsidRPr="005C5ADD" w:rsidP="005C5ADD">
            <w:pPr>
              <w:pStyle w:val="ListBullet"/>
            </w:pPr>
            <w:r w:rsidRPr="005C5ADD">
              <w:t>commercial and contractual obligations.</w:t>
            </w:r>
          </w:p>
          <w:p w:rsidR="00000000" w:rsidP="005C5ADD">
            <w:pPr>
              <w:pStyle w:val="BodyText"/>
              <w:rPr>
                <w:lang w:val="en-NZ"/>
              </w:rPr>
            </w:pPr>
          </w:p>
        </w:tc>
      </w:tr>
      <w:tr w:rsidTr="005C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DD">
            <w:pPr>
              <w:pStyle w:val="BodyText"/>
              <w:rPr>
                <w:lang w:val="en-NZ"/>
              </w:rPr>
            </w:pPr>
            <w:r w:rsidRPr="005C5ADD">
              <w:rPr>
                <w:rStyle w:val="SpecialBold"/>
              </w:rPr>
              <w:t>Procedures (written, verbal, visual, computer based, etc.) include one or any combination of: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DD" w:rsidP="005C5ADD">
            <w:pPr>
              <w:pStyle w:val="ListBullet"/>
            </w:pPr>
            <w:r w:rsidRPr="005C5ADD">
              <w:t>work instructions</w:t>
            </w:r>
          </w:p>
          <w:p w:rsidR="00000000" w:rsidRPr="005C5ADD" w:rsidP="005C5ADD">
            <w:pPr>
              <w:pStyle w:val="ListBullet"/>
            </w:pPr>
            <w:r w:rsidRPr="005C5ADD">
              <w:t>standard operating procedures (SOPs)</w:t>
            </w:r>
          </w:p>
          <w:p w:rsidR="00000000" w:rsidRPr="005C5ADD" w:rsidP="005C5ADD">
            <w:pPr>
              <w:pStyle w:val="ListBullet"/>
            </w:pPr>
            <w:r w:rsidRPr="005C5ADD">
              <w:t>safe work method statements</w:t>
            </w:r>
          </w:p>
          <w:p w:rsidR="00000000" w:rsidRPr="005C5ADD" w:rsidP="005C5ADD">
            <w:pPr>
              <w:pStyle w:val="ListBullet"/>
            </w:pPr>
            <w:r w:rsidRPr="005C5ADD">
              <w:t>formulas/recipes</w:t>
            </w:r>
          </w:p>
          <w:p w:rsidR="00000000" w:rsidRPr="005C5ADD" w:rsidP="005C5ADD">
            <w:pPr>
              <w:pStyle w:val="ListBullet"/>
            </w:pPr>
            <w:r w:rsidRPr="005C5ADD">
              <w:t>batch sheets</w:t>
            </w:r>
          </w:p>
          <w:p w:rsidR="00000000" w:rsidRPr="005C5ADD" w:rsidP="005C5ADD">
            <w:pPr>
              <w:pStyle w:val="ListBullet"/>
            </w:pPr>
            <w:r w:rsidRPr="005C5ADD">
              <w:t>temporary instructions</w:t>
            </w:r>
          </w:p>
          <w:p w:rsidR="00000000" w:rsidRPr="005C5ADD" w:rsidP="005C5ADD">
            <w:pPr>
              <w:pStyle w:val="ListBullet"/>
            </w:pPr>
            <w:r w:rsidRPr="005C5ADD">
              <w:t>any similar instructions provided for the smooth running of the plant.</w:t>
            </w:r>
          </w:p>
          <w:p w:rsidR="00000000" w:rsidRPr="005C5ADD" w:rsidP="005C5ADD">
            <w:pPr>
              <w:pStyle w:val="BodyText"/>
            </w:pPr>
          </w:p>
        </w:tc>
      </w:tr>
    </w:tbl>
    <w:p w:rsidR="00000000" w:rsidRPr="005C5ADD" w:rsidP="005C5ADD">
      <w:pPr>
        <w:pStyle w:val="BodyText"/>
      </w:pPr>
    </w:p>
    <w:p w:rsidR="00000000" w:rsidRPr="005C5ADD" w:rsidP="005C5ADD">
      <w:pPr>
        <w:pStyle w:val="AllowPageBreak"/>
      </w:pPr>
    </w:p>
    <w:p w:rsidR="00000000" w:rsidRPr="005C5ADD" w:rsidP="005C5ADD">
      <w:pPr>
        <w:pStyle w:val="Heading1"/>
      </w:pPr>
      <w:bookmarkStart w:id="9" w:name="O_921196"/>
      <w:bookmarkEnd w:id="9"/>
      <w:r w:rsidRPr="005C5ADD">
        <w:t>Unit Mapping Information</w:t>
      </w:r>
    </w:p>
    <w:p w:rsidR="00000000" w:rsidRPr="005C5ADD" w:rsidP="00E27256">
      <w:pPr>
        <w:pStyle w:val="BodyText"/>
      </w:pPr>
      <w:r w:rsidRPr="005C5ADD">
        <w:t>Release 1. Supersedes and is equivalent to MSS405020A Develop quick changeover procedures</w:t>
      </w:r>
    </w:p>
    <w:p w:rsidR="00000000" w:rsidRPr="005C5ADD" w:rsidP="005C5ADD">
      <w:pPr>
        <w:pStyle w:val="Heading1"/>
      </w:pPr>
      <w:bookmarkStart w:id="10" w:name="O_921189"/>
      <w:bookmarkEnd w:id="10"/>
      <w:r w:rsidRPr="005C5ADD">
        <w:t>Links</w:t>
      </w:r>
    </w:p>
    <w:p w:rsidR="00000000" w:rsidRPr="005C5ADD" w:rsidP="00E27256">
      <w:pPr>
        <w:pStyle w:val="BodyText"/>
      </w:pPr>
      <w:r w:rsidRPr="005C5A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7209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C5ADD" w:rsidP="005C5ADD"/>
    <w:sectPr w:rsidSect="005C5A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DD" w:rsidRPr="00E27256" w:rsidP="00E27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256" w:rsidP="005C5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256" w:rsidP="005C5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7256" w:rsidP="005C5A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ADD" w:rsidRPr="00E27256" w:rsidP="00E27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256" w:rsidRPr="002D2AF8" w:rsidP="005C5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MSS405020 Develop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27256" w:rsidP="005C5A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7E7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E43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A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A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A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A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A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A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A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A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A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A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ADD"/>
  </w:style>
  <w:style w:type="character" w:customStyle="1" w:styleId="Heading1Char">
    <w:name w:val="Heading 1 Char"/>
    <w:basedOn w:val="DefaultParagraphFont"/>
    <w:link w:val="Heading1"/>
    <w:rsid w:val="005C5A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A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A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A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ADD"/>
    <w:rPr>
      <w:b/>
      <w:spacing w:val="0"/>
    </w:rPr>
  </w:style>
  <w:style w:type="paragraph" w:customStyle="1" w:styleId="SuperHeading">
    <w:name w:val="SuperHeading"/>
    <w:basedOn w:val="Normal"/>
    <w:rsid w:val="005C5A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A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A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A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A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A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A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A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A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A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A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A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A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A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A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A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A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A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A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A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A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A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A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A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A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A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A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A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A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A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A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ADD"/>
    <w:rPr>
      <w:i/>
    </w:rPr>
  </w:style>
  <w:style w:type="paragraph" w:styleId="Caption">
    <w:name w:val="caption"/>
    <w:basedOn w:val="BodyText"/>
    <w:next w:val="Normal"/>
    <w:qFormat/>
    <w:rsid w:val="005C5A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A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A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ADD"/>
  </w:style>
  <w:style w:type="paragraph" w:styleId="TableofFigures">
    <w:name w:val="table of figures"/>
    <w:basedOn w:val="Normal"/>
    <w:next w:val="Normal"/>
    <w:semiHidden/>
    <w:rsid w:val="005C5A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A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5ADD"/>
    <w:rPr>
      <w:rFonts w:ascii="Wingdings" w:hAnsi="Wingdings"/>
    </w:rPr>
  </w:style>
  <w:style w:type="paragraph" w:customStyle="1" w:styleId="TableHeading">
    <w:name w:val="Table Heading"/>
    <w:basedOn w:val="HeadingBase"/>
    <w:rsid w:val="005C5A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ADD"/>
    <w:rPr>
      <w:color w:val="0033CC"/>
      <w:u w:val="none"/>
    </w:rPr>
  </w:style>
  <w:style w:type="paragraph" w:customStyle="1" w:styleId="BodyTextRight">
    <w:name w:val="Body Text Right"/>
    <w:basedOn w:val="BodyText"/>
    <w:rsid w:val="005C5A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A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A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A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A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A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ADD"/>
    <w:rPr>
      <w:sz w:val="32"/>
    </w:rPr>
  </w:style>
  <w:style w:type="paragraph" w:customStyle="1" w:styleId="HeadingProcedure">
    <w:name w:val="Heading Procedure"/>
    <w:basedOn w:val="HeadingBase"/>
    <w:next w:val="Normal"/>
    <w:rsid w:val="005C5A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ADD"/>
    <w:pPr>
      <w:spacing w:before="60" w:after="60"/>
    </w:pPr>
  </w:style>
  <w:style w:type="paragraph" w:styleId="ListContinue">
    <w:name w:val="List Continue"/>
    <w:basedOn w:val="List"/>
    <w:rsid w:val="005C5ADD"/>
    <w:pPr>
      <w:ind w:firstLine="0"/>
    </w:pPr>
  </w:style>
  <w:style w:type="paragraph" w:customStyle="1" w:styleId="ListNote">
    <w:name w:val="List Note"/>
    <w:basedOn w:val="List"/>
    <w:rsid w:val="005C5A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A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A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ADD"/>
    <w:rPr>
      <w:rFonts w:ascii="Courier New" w:hAnsi="Courier New"/>
    </w:rPr>
  </w:style>
  <w:style w:type="paragraph" w:customStyle="1" w:styleId="NoteBullet">
    <w:name w:val="Note Bullet"/>
    <w:basedOn w:val="Note"/>
    <w:rsid w:val="005C5A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A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A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A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A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5A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A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ADD"/>
    <w:rPr>
      <w:b/>
      <w:smallCaps/>
    </w:rPr>
  </w:style>
  <w:style w:type="paragraph" w:customStyle="1" w:styleId="TableListNumber">
    <w:name w:val="Table List Number"/>
    <w:basedOn w:val="ListNumber"/>
    <w:rsid w:val="005C5A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A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ADD"/>
    <w:pPr>
      <w:numPr>
        <w:numId w:val="8"/>
      </w:numPr>
    </w:pPr>
  </w:style>
  <w:style w:type="paragraph" w:customStyle="1" w:styleId="ListAlpha2">
    <w:name w:val="List Alpha 2"/>
    <w:basedOn w:val="List2"/>
    <w:rsid w:val="005C5ADD"/>
    <w:pPr>
      <w:numPr>
        <w:numId w:val="7"/>
      </w:numPr>
    </w:pPr>
  </w:style>
  <w:style w:type="paragraph" w:styleId="List2">
    <w:name w:val="List 2"/>
    <w:basedOn w:val="BodyText"/>
    <w:rsid w:val="005C5A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A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A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A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A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A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5ADD"/>
    <w:pPr>
      <w:numPr>
        <w:numId w:val="3"/>
      </w:numPr>
    </w:pPr>
  </w:style>
  <w:style w:type="paragraph" w:styleId="ListContinue2">
    <w:name w:val="List Continue 2"/>
    <w:basedOn w:val="List2"/>
    <w:rsid w:val="005C5ADD"/>
    <w:pPr>
      <w:ind w:firstLine="0"/>
    </w:pPr>
  </w:style>
  <w:style w:type="paragraph" w:styleId="ListContinue3">
    <w:name w:val="List Continue 3"/>
    <w:basedOn w:val="List3"/>
    <w:rsid w:val="005C5ADD"/>
    <w:pPr>
      <w:ind w:left="1021" w:firstLine="0"/>
    </w:pPr>
  </w:style>
  <w:style w:type="paragraph" w:styleId="ListContinue4">
    <w:name w:val="List Continue 4"/>
    <w:basedOn w:val="List4"/>
    <w:rsid w:val="005C5ADD"/>
    <w:pPr>
      <w:ind w:firstLine="0"/>
    </w:pPr>
  </w:style>
  <w:style w:type="paragraph" w:styleId="ListContinue5">
    <w:name w:val="List Continue 5"/>
    <w:basedOn w:val="List5"/>
    <w:rsid w:val="005C5ADD"/>
    <w:pPr>
      <w:ind w:firstLine="0"/>
    </w:pPr>
  </w:style>
  <w:style w:type="paragraph" w:styleId="ListNumber3">
    <w:name w:val="List Number 3"/>
    <w:basedOn w:val="List3"/>
    <w:rsid w:val="005C5ADD"/>
    <w:pPr>
      <w:numPr>
        <w:numId w:val="4"/>
      </w:numPr>
    </w:pPr>
  </w:style>
  <w:style w:type="paragraph" w:styleId="ListNumber4">
    <w:name w:val="List Number 4"/>
    <w:basedOn w:val="List4"/>
    <w:rsid w:val="005C5ADD"/>
    <w:pPr>
      <w:numPr>
        <w:numId w:val="5"/>
      </w:numPr>
    </w:pPr>
  </w:style>
  <w:style w:type="paragraph" w:styleId="ListNumber5">
    <w:name w:val="List Number 5"/>
    <w:basedOn w:val="List5"/>
    <w:rsid w:val="005C5ADD"/>
    <w:pPr>
      <w:numPr>
        <w:numId w:val="6"/>
      </w:numPr>
    </w:pPr>
  </w:style>
  <w:style w:type="paragraph" w:styleId="BlockText">
    <w:name w:val="Block Text"/>
    <w:basedOn w:val="Normal"/>
    <w:rsid w:val="005C5A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A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ADD"/>
    <w:rPr>
      <w:sz w:val="16"/>
      <w:vertAlign w:val="superscript"/>
    </w:rPr>
  </w:style>
  <w:style w:type="character" w:customStyle="1" w:styleId="Symbols">
    <w:name w:val="Symbols"/>
    <w:basedOn w:val="DefaultParagraphFont"/>
    <w:rsid w:val="005C5ADD"/>
    <w:rPr>
      <w:rFonts w:ascii="Symbol" w:hAnsi="Symbol"/>
    </w:rPr>
  </w:style>
  <w:style w:type="character" w:customStyle="1" w:styleId="MenuOptions">
    <w:name w:val="Menu Options"/>
    <w:basedOn w:val="DefaultParagraphFont"/>
    <w:rsid w:val="005C5A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ADD"/>
    <w:rPr>
      <w:b/>
    </w:rPr>
  </w:style>
  <w:style w:type="character" w:customStyle="1" w:styleId="Underlined">
    <w:name w:val="Underlined"/>
    <w:basedOn w:val="DefaultParagraphFont"/>
    <w:rsid w:val="005C5ADD"/>
    <w:rPr>
      <w:u w:val="single"/>
    </w:rPr>
  </w:style>
  <w:style w:type="paragraph" w:customStyle="1" w:styleId="TableBodyTextRight">
    <w:name w:val="Table Body Text Right"/>
    <w:basedOn w:val="TableBodyText"/>
    <w:rsid w:val="005C5A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ADD"/>
    <w:rPr>
      <w:sz w:val="18"/>
    </w:rPr>
  </w:style>
  <w:style w:type="paragraph" w:customStyle="1" w:styleId="BodySmallRight">
    <w:name w:val="Body Small Right"/>
    <w:basedOn w:val="BodyTextRight"/>
    <w:rsid w:val="005C5ADD"/>
    <w:rPr>
      <w:sz w:val="18"/>
      <w:szCs w:val="18"/>
    </w:rPr>
  </w:style>
  <w:style w:type="paragraph" w:customStyle="1" w:styleId="MarginEdition">
    <w:name w:val="Margin Edition"/>
    <w:basedOn w:val="MarginNote"/>
    <w:rsid w:val="005C5A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ADD"/>
    <w:rPr>
      <w:sz w:val="2"/>
      <w:szCs w:val="2"/>
    </w:rPr>
  </w:style>
  <w:style w:type="character" w:customStyle="1" w:styleId="Small">
    <w:name w:val="Small"/>
    <w:basedOn w:val="DefaultParagraphFont"/>
    <w:rsid w:val="005C5ADD"/>
    <w:rPr>
      <w:sz w:val="16"/>
    </w:rPr>
  </w:style>
  <w:style w:type="paragraph" w:customStyle="1" w:styleId="WideTable">
    <w:name w:val="Wide Table"/>
    <w:basedOn w:val="Normal"/>
    <w:rsid w:val="005C5A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ADD"/>
  </w:style>
  <w:style w:type="paragraph" w:styleId="Quote">
    <w:name w:val="Quote"/>
    <w:basedOn w:val="Heading1"/>
    <w:link w:val="QuoteChar"/>
    <w:qFormat/>
    <w:rsid w:val="005C5A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A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ADD"/>
    <w:pPr>
      <w:pageBreakBefore/>
    </w:pPr>
  </w:style>
  <w:style w:type="paragraph" w:customStyle="1" w:styleId="Border">
    <w:name w:val="Border"/>
    <w:basedOn w:val="Normal"/>
    <w:qFormat/>
    <w:rsid w:val="005C5A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A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A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A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A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A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A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A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ADD"/>
    <w:rPr>
      <w:u w:val="single"/>
    </w:rPr>
  </w:style>
  <w:style w:type="character" w:customStyle="1" w:styleId="BoldandItalics">
    <w:name w:val="Bold and Italics"/>
    <w:qFormat/>
    <w:rsid w:val="005C5ADD"/>
    <w:rPr>
      <w:b/>
      <w:i/>
      <w:u w:val="none"/>
    </w:rPr>
  </w:style>
  <w:style w:type="paragraph" w:styleId="BalloonText">
    <w:name w:val="Balloon Text"/>
    <w:basedOn w:val="Normal"/>
    <w:link w:val="BalloonTextChar"/>
    <w:rsid w:val="005C5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A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A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A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A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A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ADD"/>
    <w:pPr>
      <w:spacing w:before="0" w:after="0"/>
    </w:pPr>
  </w:style>
  <w:style w:type="paragraph" w:customStyle="1" w:styleId="BodyTextBold">
    <w:name w:val="Body Text Bold"/>
    <w:basedOn w:val="BodyText"/>
    <w:qFormat/>
    <w:rsid w:val="005C5ADD"/>
    <w:rPr>
      <w:b/>
    </w:rPr>
  </w:style>
  <w:style w:type="character" w:styleId="Hyperlink">
    <w:name w:val="Hyperlink"/>
    <w:basedOn w:val="DefaultParagraphFont"/>
    <w:uiPriority w:val="99"/>
    <w:unhideWhenUsed/>
    <w:rsid w:val="00E272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4495</Characters>
  <Application>Microsoft Office Word</Application>
  <DocSecurity>0</DocSecurity>
  <Lines>236</Lines>
  <Paragraphs>132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MSS405020 Develop quick changeover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