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7A6" w:rsidP="004A07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MSS405019 Develop a Balanced Scorecard</w:t>
      </w:r>
      <w:r>
        <w:fldChar w:fldCharType="end"/>
      </w:r>
    </w:p>
    <w:p w:rsidR="004A07A6" w:rsidP="004A07A6">
      <w:pPr>
        <w:pStyle w:val="Version"/>
        <w:sectPr w:rsidSect="00466A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6ACC" w:rsidP="00466ACC">
      <w:pPr>
        <w:pStyle w:val="SuperHeading"/>
      </w:pPr>
      <w:r w:rsidRPr="00466ACC">
        <w:t>MSS405019 Develop a Balanced Scorecard</w:t>
      </w:r>
    </w:p>
    <w:p w:rsidR="00000000" w:rsidRPr="00466ACC" w:rsidP="00466ACC">
      <w:pPr>
        <w:pStyle w:val="Heading1"/>
      </w:pPr>
      <w:bookmarkStart w:id="1" w:name="O_1261769"/>
      <w:bookmarkEnd w:id="1"/>
      <w:r w:rsidRPr="00466ACC">
        <w:t>Modification History</w:t>
      </w:r>
    </w:p>
    <w:p w:rsidR="00000000" w:rsidRPr="00466ACC" w:rsidP="004A07A6">
      <w:pPr>
        <w:pStyle w:val="BodyText"/>
      </w:pPr>
      <w:r w:rsidRPr="00466ACC">
        <w:t>Release 1. Unit code changed. Application changed. Performance Criteria changed. Foundation Skills populated.  Range of Conditions removed. Assessment Requirements clarified. Supersedes and is equivalent to MSS405006 Develop a Balanced</w:t>
      </w:r>
      <w:r w:rsidRPr="00466ACC">
        <w:t xml:space="preserve"> Scorecard  </w:t>
      </w:r>
    </w:p>
    <w:p w:rsidR="00000000" w:rsidRPr="00466ACC" w:rsidP="00466ACC">
      <w:pPr>
        <w:pStyle w:val="Heading1"/>
      </w:pPr>
      <w:bookmarkStart w:id="2" w:name="O_1261770"/>
      <w:bookmarkEnd w:id="2"/>
      <w:r w:rsidRPr="00466ACC">
        <w:t>Application</w:t>
      </w:r>
    </w:p>
    <w:p w:rsidR="00000000" w:rsidRPr="00466ACC" w:rsidP="004A07A6">
      <w:pPr>
        <w:pStyle w:val="BodyText"/>
      </w:pPr>
      <w:r w:rsidRPr="00466ACC">
        <w:t xml:space="preserve">This unit describes the skills and knowledge required to develop or improve a Balanced Scorecard and facilitate its use for reporting and improving operational performance in an organisation. The unit covers the </w:t>
      </w:r>
      <w:r w:rsidRPr="00466ACC">
        <w:t xml:space="preserve">development of key performance indicators (KPIs) and type of metrics for a Balanced Scorecard but does not include the technical skills for related information technology (IT) skills. </w:t>
      </w:r>
    </w:p>
    <w:p w:rsidR="00000000" w:rsidRPr="00466ACC" w:rsidP="004A07A6">
      <w:pPr>
        <w:pStyle w:val="BodyText"/>
      </w:pPr>
      <w:r w:rsidRPr="00466ACC">
        <w:t>This unit applies to any process or organisation that is implementing a</w:t>
      </w:r>
      <w:r w:rsidRPr="00466ACC">
        <w:t xml:space="preserve"> Balanced Scorecard approach. </w:t>
      </w:r>
    </w:p>
    <w:p w:rsidR="00000000" w:rsidRPr="00466ACC" w:rsidP="004A07A6">
      <w:pPr>
        <w:pStyle w:val="BodyText"/>
      </w:pPr>
      <w:r w:rsidRPr="00466ACC">
        <w:t>This unit applies to managers, technical specialists or similar roles who apply some leadership in implementing strategy, determining required performance measures and testing the validity of performance measuring and reporti</w:t>
      </w:r>
      <w:r w:rsidRPr="00466ACC">
        <w:t>ng processes.</w:t>
      </w:r>
    </w:p>
    <w:p w:rsidR="00000000" w:rsidRPr="00466ACC" w:rsidP="004A07A6">
      <w:pPr>
        <w:pStyle w:val="BodyText"/>
      </w:pPr>
      <w:r w:rsidRPr="00466ACC">
        <w:t>No licensing or certification requirements exist at the time of publication. Relevant legislation, industry standards and codes of practice within Australia must be applied.</w:t>
      </w:r>
    </w:p>
    <w:p w:rsidR="00000000" w:rsidRPr="00466ACC" w:rsidP="00466ACC">
      <w:pPr>
        <w:pStyle w:val="Heading1"/>
      </w:pPr>
      <w:bookmarkStart w:id="3" w:name="O_1261772"/>
      <w:bookmarkEnd w:id="3"/>
      <w:r w:rsidRPr="00466ACC">
        <w:t>Competency Field</w:t>
      </w:r>
    </w:p>
    <w:p w:rsidR="00000000" w:rsidRPr="00466ACC" w:rsidP="004A07A6">
      <w:pPr>
        <w:pStyle w:val="BodyText"/>
      </w:pPr>
      <w:r w:rsidRPr="00466ACC">
        <w:t>Competitive systems and practice</w:t>
      </w:r>
      <w:r w:rsidRPr="00466ACC">
        <w:t>s</w:t>
      </w:r>
    </w:p>
    <w:p w:rsidR="00000000" w:rsidRPr="00466ACC" w:rsidP="00466ACC">
      <w:pPr>
        <w:pStyle w:val="Heading1"/>
      </w:pPr>
      <w:bookmarkStart w:id="4" w:name="O_1261774"/>
      <w:bookmarkEnd w:id="4"/>
      <w:r w:rsidRPr="00466AC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4A07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ACC" w:rsidP="00466ACC">
            <w:pPr>
              <w:pStyle w:val="BodyText"/>
            </w:pPr>
            <w:r w:rsidRPr="00466AC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CC">
            <w:pPr>
              <w:pStyle w:val="BodyText"/>
              <w:rPr>
                <w:lang w:val="en-NZ"/>
              </w:rPr>
            </w:pPr>
            <w:r w:rsidRPr="00466ACC">
              <w:rPr>
                <w:rStyle w:val="SpecialBold"/>
              </w:rPr>
              <w:t>Performance Criteria</w:t>
            </w:r>
          </w:p>
        </w:tc>
      </w:tr>
      <w:tr w:rsidTr="004A07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CC">
            <w:pPr>
              <w:pStyle w:val="BodyText"/>
              <w:rPr>
                <w:lang w:val="en-NZ"/>
              </w:rPr>
            </w:pPr>
            <w:r w:rsidRPr="00466ACC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CC">
            <w:pPr>
              <w:pStyle w:val="BodyText"/>
              <w:rPr>
                <w:lang w:val="en-NZ"/>
              </w:rPr>
            </w:pPr>
            <w:r w:rsidRPr="00466ACC">
              <w:t>Performance criteria describe the performance needed to demonstrate achievement of the element.</w:t>
            </w:r>
          </w:p>
        </w:tc>
      </w:tr>
      <w:tr w:rsidTr="004A07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CC">
            <w:pPr>
              <w:pStyle w:val="BodyText"/>
              <w:rPr>
                <w:lang w:val="en-NZ"/>
              </w:rPr>
            </w:pPr>
            <w:r w:rsidRPr="00466ACC">
              <w:t>1. Develop strategy map for Balanced Scorecard operation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ACC" w:rsidP="00466ACC">
            <w:pPr>
              <w:pStyle w:val="BodyText"/>
            </w:pPr>
            <w:r w:rsidRPr="00466ACC">
              <w:t>1.1 Develop strategic objectives of an organisation in consultation with stakeholders</w:t>
            </w:r>
          </w:p>
          <w:p w:rsidR="00000000" w:rsidRPr="00466ACC" w:rsidP="00466ACC">
            <w:pPr>
              <w:pStyle w:val="BodyText"/>
            </w:pPr>
            <w:r w:rsidRPr="00466ACC">
              <w:t>1.2 Check strategic goals and objectives include those which make the organisation unique</w:t>
            </w:r>
          </w:p>
          <w:p w:rsidR="00000000" w:rsidRPr="00466ACC" w:rsidP="00466ACC">
            <w:pPr>
              <w:pStyle w:val="BodyText"/>
            </w:pPr>
            <w:r w:rsidRPr="00466ACC">
              <w:t>1.3 Consult with employ</w:t>
            </w:r>
            <w:r w:rsidRPr="00466ACC">
              <w:t>ees and customers to confirm strategic objectives address real issues and problems or amend as needed</w:t>
            </w:r>
          </w:p>
          <w:p w:rsidR="00000000" w:rsidRPr="00466ACC" w:rsidP="00466ACC">
            <w:pPr>
              <w:pStyle w:val="BodyText"/>
            </w:pPr>
            <w:r w:rsidRPr="00466ACC">
              <w:t xml:space="preserve">1.4 Categorise strategic objectives into the major perspectives of </w:t>
            </w:r>
            <w:r w:rsidRPr="00466ACC">
              <w:t>financial, customer, process, innovation and learning, and growth</w:t>
            </w:r>
          </w:p>
          <w:p w:rsidR="00000000" w:rsidRPr="00466ACC" w:rsidP="00466ACC">
            <w:pPr>
              <w:pStyle w:val="BodyText"/>
            </w:pPr>
            <w:r w:rsidRPr="00466ACC">
              <w:t xml:space="preserve">1.5 Add perspectives </w:t>
            </w:r>
            <w:r w:rsidRPr="00466ACC">
              <w:t xml:space="preserve">to accommodate any strategic goals and objectives that do not fit major perspectives </w:t>
            </w:r>
          </w:p>
          <w:p w:rsidR="00000000" w:rsidRPr="00466ACC" w:rsidP="00466ACC">
            <w:pPr>
              <w:pStyle w:val="BodyText"/>
            </w:pPr>
            <w:r w:rsidRPr="00466ACC">
              <w:t>1.6 Map strategic objectives showing cause/effect flows</w:t>
            </w:r>
          </w:p>
          <w:p w:rsidR="00000000" w:rsidP="00466ACC">
            <w:pPr>
              <w:pStyle w:val="BodyText"/>
              <w:rPr>
                <w:lang w:val="en-NZ"/>
              </w:rPr>
            </w:pPr>
            <w:r w:rsidRPr="00466ACC">
              <w:t>1.7 Validate or amend strategy map with input from stakeholders</w:t>
            </w:r>
          </w:p>
        </w:tc>
      </w:tr>
      <w:tr w:rsidTr="004A07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CC">
            <w:pPr>
              <w:pStyle w:val="BodyText"/>
              <w:rPr>
                <w:lang w:val="en-NZ"/>
              </w:rPr>
            </w:pPr>
            <w:r w:rsidRPr="00466ACC">
              <w:t>2. Develop KPIs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ACC" w:rsidP="00466ACC">
            <w:pPr>
              <w:pStyle w:val="BodyText"/>
            </w:pPr>
            <w:r w:rsidRPr="00466ACC">
              <w:t>2.1 Identify possible KPIs and me</w:t>
            </w:r>
            <w:r w:rsidRPr="00466ACC">
              <w:t>trics for each strategic objective</w:t>
            </w:r>
          </w:p>
          <w:p w:rsidR="00000000" w:rsidRPr="00466ACC" w:rsidP="00466ACC">
            <w:pPr>
              <w:pStyle w:val="BodyText"/>
            </w:pPr>
            <w:r w:rsidRPr="00466ACC">
              <w:t xml:space="preserve">2.2 Consult with stakeholders to evaluate impact of possible KPIs on behaviours required to meet the total performance goals and objectives </w:t>
            </w:r>
          </w:p>
          <w:p w:rsidR="00000000" w:rsidP="00466ACC">
            <w:pPr>
              <w:pStyle w:val="BodyText"/>
              <w:rPr>
                <w:lang w:val="en-NZ"/>
              </w:rPr>
            </w:pPr>
            <w:r w:rsidRPr="00466ACC">
              <w:t>2.3 Facilitate agreement on KPIs, metrics and target KPI levels</w:t>
            </w:r>
          </w:p>
        </w:tc>
      </w:tr>
      <w:tr w:rsidTr="004A07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CC">
            <w:pPr>
              <w:pStyle w:val="BodyText"/>
              <w:rPr>
                <w:lang w:val="en-NZ"/>
              </w:rPr>
            </w:pPr>
            <w:r w:rsidRPr="00466ACC">
              <w:t>3. Develop repo</w:t>
            </w:r>
            <w:r w:rsidRPr="00466ACC">
              <w:t>rting systems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ACC" w:rsidP="00466ACC">
            <w:pPr>
              <w:pStyle w:val="BodyText"/>
            </w:pPr>
            <w:r w:rsidRPr="00466ACC">
              <w:t>3.1 Identify strategic and operational drivers</w:t>
            </w:r>
          </w:p>
          <w:p w:rsidR="00000000" w:rsidRPr="00466ACC" w:rsidP="00466ACC">
            <w:pPr>
              <w:pStyle w:val="BodyText"/>
            </w:pPr>
            <w:r w:rsidRPr="00466ACC">
              <w:t>3.2 Identify alignment of KPIs to strategic and operational drivers</w:t>
            </w:r>
          </w:p>
          <w:p w:rsidR="00000000" w:rsidRPr="00466ACC" w:rsidP="00466ACC">
            <w:pPr>
              <w:pStyle w:val="BodyText"/>
            </w:pPr>
            <w:r w:rsidRPr="00466ACC">
              <w:t>3.3 Develop reporting structures which align responsibilities with reported information</w:t>
            </w:r>
          </w:p>
          <w:p w:rsidR="00000000" w:rsidP="00466ACC">
            <w:pPr>
              <w:pStyle w:val="BodyText"/>
              <w:rPr>
                <w:lang w:val="en-NZ"/>
              </w:rPr>
            </w:pPr>
            <w:r w:rsidRPr="00466ACC">
              <w:t xml:space="preserve">3.4 Develop processes for data collection and generation and distribution of Balanced Scorecard and strategy map reports </w:t>
            </w:r>
          </w:p>
        </w:tc>
      </w:tr>
      <w:tr w:rsidTr="004A07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CC">
            <w:pPr>
              <w:pStyle w:val="BodyText"/>
              <w:rPr>
                <w:lang w:val="en-NZ"/>
              </w:rPr>
            </w:pPr>
            <w:r w:rsidRPr="00466ACC">
              <w:t>4. Implement a Balanced Scorecard strategy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ACC" w:rsidP="00466ACC">
            <w:pPr>
              <w:pStyle w:val="BodyText"/>
            </w:pPr>
            <w:r w:rsidRPr="00466ACC">
              <w:t>4.1 Analyse pattern of performance as revealed by strategy map</w:t>
            </w:r>
          </w:p>
          <w:p w:rsidR="00000000" w:rsidRPr="00466ACC" w:rsidP="00466ACC">
            <w:pPr>
              <w:pStyle w:val="BodyText"/>
            </w:pPr>
            <w:r w:rsidRPr="00466ACC">
              <w:t>4.2 Determine causes of poo</w:t>
            </w:r>
            <w:r w:rsidRPr="00466ACC">
              <w:t>r performance as displayed by the Balanced Scorecard</w:t>
            </w:r>
          </w:p>
          <w:p w:rsidR="00000000" w:rsidRPr="00466ACC" w:rsidP="00466ACC">
            <w:pPr>
              <w:pStyle w:val="BodyText"/>
            </w:pPr>
            <w:r w:rsidRPr="00466ACC">
              <w:t>4.3 Take action to improve total performance</w:t>
            </w:r>
          </w:p>
        </w:tc>
      </w:tr>
    </w:tbl>
    <w:p w:rsidR="004A07A6" w:rsidP="00466ACC">
      <w:pPr>
        <w:pStyle w:val="BodyText"/>
      </w:pPr>
    </w:p>
    <w:p w:rsidR="004A07A6" w:rsidP="00466ACC">
      <w:pPr>
        <w:pStyle w:val="BodyText"/>
      </w:pPr>
    </w:p>
    <w:p w:rsidR="00000000" w:rsidRPr="00466ACC" w:rsidP="00466ACC">
      <w:pPr>
        <w:pStyle w:val="Heading1"/>
      </w:pPr>
      <w:bookmarkStart w:id="5" w:name="O_1261775"/>
      <w:bookmarkEnd w:id="5"/>
      <w:r w:rsidRPr="00466ACC">
        <w:t>Foundation Skills</w:t>
      </w:r>
    </w:p>
    <w:p w:rsidR="00000000" w:rsidRPr="00466ACC" w:rsidP="004A07A6">
      <w:pPr>
        <w:pStyle w:val="BodyText"/>
      </w:pPr>
      <w:r w:rsidRPr="00466ACC">
        <w:t xml:space="preserve">This section describes those language, literacy, numeracy and employment skills that are essential to performance but </w:t>
      </w:r>
      <w:r w:rsidRPr="00466ACC">
        <w:t>not explicit in the performance criteria.</w:t>
      </w:r>
    </w:p>
    <w:p w:rsidR="00000000" w:rsidRPr="00466ACC" w:rsidP="00466ACC">
      <w:pPr>
        <w:pStyle w:val="ListBullet"/>
      </w:pPr>
      <w:r w:rsidRPr="00466ACC">
        <w:t>Writing skills to document the Balanced Scorecard</w:t>
      </w:r>
    </w:p>
    <w:p w:rsidR="00000000" w:rsidRPr="00466ACC" w:rsidP="00466ACC">
      <w:pPr>
        <w:pStyle w:val="ListBullet"/>
      </w:pPr>
      <w:r w:rsidRPr="00466ACC">
        <w:t>Oral communication skills to facilitate implementation, provide leadership and consult with stakeholders</w:t>
      </w:r>
    </w:p>
    <w:p w:rsidR="00000000" w:rsidRPr="00466ACC" w:rsidP="00466ACC">
      <w:pPr>
        <w:pStyle w:val="ListBullet"/>
      </w:pPr>
      <w:r w:rsidRPr="00466ACC">
        <w:t>Numeracy skills to determine KPIs and interpret results.</w:t>
      </w:r>
    </w:p>
    <w:p w:rsidR="00000000" w:rsidRPr="00466ACC" w:rsidP="004A07A6">
      <w:pPr>
        <w:pStyle w:val="BodyText"/>
      </w:pPr>
      <w:r w:rsidRPr="00466ACC">
        <w:t>Other foundation skills essential to performance are explicit in the performance criteria of this unit.</w:t>
      </w:r>
    </w:p>
    <w:p w:rsidR="00000000" w:rsidRPr="00466ACC" w:rsidP="00466ACC">
      <w:pPr>
        <w:pStyle w:val="Heading1"/>
      </w:pPr>
      <w:bookmarkStart w:id="6" w:name="O_1261777"/>
      <w:bookmarkEnd w:id="6"/>
      <w:r w:rsidRPr="00466ACC">
        <w:t>Unit Mapping Information</w:t>
      </w:r>
    </w:p>
    <w:p w:rsidR="00000000" w:rsidRPr="00466ACC" w:rsidP="004A07A6">
      <w:pPr>
        <w:pStyle w:val="BodyText"/>
      </w:pPr>
      <w:r w:rsidRPr="00466ACC">
        <w:t>Release 1. Supersedes and is equivalent to MSS405006 Develop a Balanced Scorecard.</w:t>
      </w:r>
    </w:p>
    <w:p w:rsidR="00000000" w:rsidRPr="00466ACC" w:rsidP="00466ACC">
      <w:pPr>
        <w:pStyle w:val="Heading1"/>
      </w:pPr>
      <w:bookmarkStart w:id="7" w:name="O_1261784"/>
      <w:bookmarkEnd w:id="7"/>
      <w:r w:rsidRPr="00466ACC">
        <w:t>Links</w:t>
      </w:r>
    </w:p>
    <w:p w:rsidR="00000000" w:rsidRPr="00466ACC" w:rsidP="004A07A6">
      <w:pPr>
        <w:pStyle w:val="BodyText"/>
      </w:pPr>
      <w:r w:rsidRPr="00466AC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2194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66ACC" w:rsidP="00466ACC"/>
    <w:sectPr w:rsidSect="00466A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CC" w:rsidRPr="004A07A6" w:rsidP="004A07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7A6" w:rsidP="00466A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07A6" w:rsidP="00466A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A07A6" w:rsidP="00466A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7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6ACC" w:rsidRPr="004A07A6" w:rsidP="004A07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7A6" w:rsidRPr="002D2AF8" w:rsidP="00466A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MSS405019 Develop a Balanced Scorecard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A07A6" w:rsidP="00466A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8450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FCFA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A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6A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6A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6A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6A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6A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6A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6A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6A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6A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6A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6ACC"/>
  </w:style>
  <w:style w:type="character" w:customStyle="1" w:styleId="Heading1Char">
    <w:name w:val="Heading 1 Char"/>
    <w:basedOn w:val="DefaultParagraphFont"/>
    <w:link w:val="Heading1"/>
    <w:rsid w:val="00466A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6A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6A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6A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6ACC"/>
    <w:rPr>
      <w:b/>
      <w:spacing w:val="0"/>
    </w:rPr>
  </w:style>
  <w:style w:type="paragraph" w:customStyle="1" w:styleId="SuperHeading">
    <w:name w:val="SuperHeading"/>
    <w:basedOn w:val="Normal"/>
    <w:rsid w:val="00466A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6A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6A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6A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6A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6A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6A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6A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6A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6A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6A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6A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6A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6A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6A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6A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6A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6A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6A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6A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6A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6A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6A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6A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6A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6A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6A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6A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6A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6A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6A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6A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6A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6A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6A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6ACC"/>
    <w:rPr>
      <w:i/>
    </w:rPr>
  </w:style>
  <w:style w:type="paragraph" w:styleId="Caption">
    <w:name w:val="caption"/>
    <w:basedOn w:val="BodyText"/>
    <w:next w:val="Normal"/>
    <w:qFormat/>
    <w:rsid w:val="00466A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6A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6A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6ACC"/>
  </w:style>
  <w:style w:type="paragraph" w:styleId="TableofFigures">
    <w:name w:val="table of figures"/>
    <w:basedOn w:val="Normal"/>
    <w:next w:val="Normal"/>
    <w:semiHidden/>
    <w:rsid w:val="00466A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6A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6ACC"/>
    <w:rPr>
      <w:rFonts w:ascii="Wingdings" w:hAnsi="Wingdings"/>
    </w:rPr>
  </w:style>
  <w:style w:type="paragraph" w:customStyle="1" w:styleId="TableHeading">
    <w:name w:val="Table Heading"/>
    <w:basedOn w:val="HeadingBase"/>
    <w:rsid w:val="00466A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6ACC"/>
    <w:rPr>
      <w:color w:val="0033CC"/>
      <w:u w:val="none"/>
    </w:rPr>
  </w:style>
  <w:style w:type="paragraph" w:customStyle="1" w:styleId="BodyTextRight">
    <w:name w:val="Body Text Right"/>
    <w:basedOn w:val="BodyText"/>
    <w:rsid w:val="00466A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6A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6A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6A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6A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6A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6ACC"/>
    <w:rPr>
      <w:sz w:val="32"/>
    </w:rPr>
  </w:style>
  <w:style w:type="paragraph" w:customStyle="1" w:styleId="HeadingProcedure">
    <w:name w:val="Heading Procedure"/>
    <w:basedOn w:val="HeadingBase"/>
    <w:next w:val="Normal"/>
    <w:rsid w:val="00466A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6ACC"/>
    <w:pPr>
      <w:spacing w:before="60" w:after="60"/>
    </w:pPr>
  </w:style>
  <w:style w:type="paragraph" w:styleId="ListContinue">
    <w:name w:val="List Continue"/>
    <w:basedOn w:val="List"/>
    <w:rsid w:val="00466ACC"/>
    <w:pPr>
      <w:ind w:firstLine="0"/>
    </w:pPr>
  </w:style>
  <w:style w:type="paragraph" w:customStyle="1" w:styleId="ListNote">
    <w:name w:val="List Note"/>
    <w:basedOn w:val="List"/>
    <w:rsid w:val="00466A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6A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6A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6ACC"/>
    <w:rPr>
      <w:rFonts w:ascii="Courier New" w:hAnsi="Courier New"/>
    </w:rPr>
  </w:style>
  <w:style w:type="paragraph" w:customStyle="1" w:styleId="NoteBullet">
    <w:name w:val="Note Bullet"/>
    <w:basedOn w:val="Note"/>
    <w:rsid w:val="00466A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6A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6A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6A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6A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6A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6A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6ACC"/>
    <w:rPr>
      <w:b/>
      <w:smallCaps/>
    </w:rPr>
  </w:style>
  <w:style w:type="paragraph" w:customStyle="1" w:styleId="TableListNumber">
    <w:name w:val="Table List Number"/>
    <w:basedOn w:val="ListNumber"/>
    <w:rsid w:val="00466A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6A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6ACC"/>
    <w:pPr>
      <w:numPr>
        <w:numId w:val="8"/>
      </w:numPr>
    </w:pPr>
  </w:style>
  <w:style w:type="paragraph" w:customStyle="1" w:styleId="ListAlpha2">
    <w:name w:val="List Alpha 2"/>
    <w:basedOn w:val="List2"/>
    <w:rsid w:val="00466ACC"/>
    <w:pPr>
      <w:numPr>
        <w:numId w:val="7"/>
      </w:numPr>
    </w:pPr>
  </w:style>
  <w:style w:type="paragraph" w:styleId="List2">
    <w:name w:val="List 2"/>
    <w:basedOn w:val="BodyText"/>
    <w:rsid w:val="00466A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6A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6A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6A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6A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6A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6ACC"/>
    <w:pPr>
      <w:numPr>
        <w:numId w:val="3"/>
      </w:numPr>
    </w:pPr>
  </w:style>
  <w:style w:type="paragraph" w:styleId="ListContinue2">
    <w:name w:val="List Continue 2"/>
    <w:basedOn w:val="List2"/>
    <w:rsid w:val="00466ACC"/>
    <w:pPr>
      <w:ind w:firstLine="0"/>
    </w:pPr>
  </w:style>
  <w:style w:type="paragraph" w:styleId="ListContinue3">
    <w:name w:val="List Continue 3"/>
    <w:basedOn w:val="List3"/>
    <w:rsid w:val="00466ACC"/>
    <w:pPr>
      <w:ind w:left="1021" w:firstLine="0"/>
    </w:pPr>
  </w:style>
  <w:style w:type="paragraph" w:styleId="ListContinue4">
    <w:name w:val="List Continue 4"/>
    <w:basedOn w:val="List4"/>
    <w:rsid w:val="00466ACC"/>
    <w:pPr>
      <w:ind w:firstLine="0"/>
    </w:pPr>
  </w:style>
  <w:style w:type="paragraph" w:styleId="ListContinue5">
    <w:name w:val="List Continue 5"/>
    <w:basedOn w:val="List5"/>
    <w:rsid w:val="00466ACC"/>
    <w:pPr>
      <w:ind w:firstLine="0"/>
    </w:pPr>
  </w:style>
  <w:style w:type="paragraph" w:styleId="ListNumber3">
    <w:name w:val="List Number 3"/>
    <w:basedOn w:val="List3"/>
    <w:rsid w:val="00466ACC"/>
    <w:pPr>
      <w:numPr>
        <w:numId w:val="4"/>
      </w:numPr>
    </w:pPr>
  </w:style>
  <w:style w:type="paragraph" w:styleId="ListNumber4">
    <w:name w:val="List Number 4"/>
    <w:basedOn w:val="List4"/>
    <w:rsid w:val="00466ACC"/>
    <w:pPr>
      <w:numPr>
        <w:numId w:val="5"/>
      </w:numPr>
    </w:pPr>
  </w:style>
  <w:style w:type="paragraph" w:styleId="ListNumber5">
    <w:name w:val="List Number 5"/>
    <w:basedOn w:val="List5"/>
    <w:rsid w:val="00466ACC"/>
    <w:pPr>
      <w:numPr>
        <w:numId w:val="6"/>
      </w:numPr>
    </w:pPr>
  </w:style>
  <w:style w:type="paragraph" w:styleId="BlockText">
    <w:name w:val="Block Text"/>
    <w:basedOn w:val="Normal"/>
    <w:rsid w:val="00466A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6A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6ACC"/>
    <w:rPr>
      <w:sz w:val="16"/>
      <w:vertAlign w:val="superscript"/>
    </w:rPr>
  </w:style>
  <w:style w:type="character" w:customStyle="1" w:styleId="Symbols">
    <w:name w:val="Symbols"/>
    <w:basedOn w:val="DefaultParagraphFont"/>
    <w:rsid w:val="00466ACC"/>
    <w:rPr>
      <w:rFonts w:ascii="Symbol" w:hAnsi="Symbol"/>
    </w:rPr>
  </w:style>
  <w:style w:type="character" w:customStyle="1" w:styleId="MenuOptions">
    <w:name w:val="Menu Options"/>
    <w:basedOn w:val="DefaultParagraphFont"/>
    <w:rsid w:val="00466A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6ACC"/>
    <w:rPr>
      <w:b/>
    </w:rPr>
  </w:style>
  <w:style w:type="character" w:customStyle="1" w:styleId="Underlined">
    <w:name w:val="Underlined"/>
    <w:basedOn w:val="DefaultParagraphFont"/>
    <w:rsid w:val="00466ACC"/>
    <w:rPr>
      <w:u w:val="single"/>
    </w:rPr>
  </w:style>
  <w:style w:type="paragraph" w:customStyle="1" w:styleId="TableBodyTextRight">
    <w:name w:val="Table Body Text Right"/>
    <w:basedOn w:val="TableBodyText"/>
    <w:rsid w:val="00466A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6ACC"/>
    <w:rPr>
      <w:sz w:val="18"/>
    </w:rPr>
  </w:style>
  <w:style w:type="paragraph" w:customStyle="1" w:styleId="BodySmallRight">
    <w:name w:val="Body Small Right"/>
    <w:basedOn w:val="BodyTextRight"/>
    <w:rsid w:val="00466ACC"/>
    <w:rPr>
      <w:sz w:val="18"/>
      <w:szCs w:val="18"/>
    </w:rPr>
  </w:style>
  <w:style w:type="paragraph" w:customStyle="1" w:styleId="MarginEdition">
    <w:name w:val="Margin Edition"/>
    <w:basedOn w:val="MarginNote"/>
    <w:rsid w:val="00466A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6ACC"/>
    <w:rPr>
      <w:sz w:val="2"/>
      <w:szCs w:val="2"/>
    </w:rPr>
  </w:style>
  <w:style w:type="character" w:customStyle="1" w:styleId="Small">
    <w:name w:val="Small"/>
    <w:basedOn w:val="DefaultParagraphFont"/>
    <w:rsid w:val="00466ACC"/>
    <w:rPr>
      <w:sz w:val="16"/>
    </w:rPr>
  </w:style>
  <w:style w:type="paragraph" w:customStyle="1" w:styleId="WideTable">
    <w:name w:val="Wide Table"/>
    <w:basedOn w:val="Normal"/>
    <w:rsid w:val="00466A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6ACC"/>
  </w:style>
  <w:style w:type="paragraph" w:styleId="Quote">
    <w:name w:val="Quote"/>
    <w:basedOn w:val="Heading1"/>
    <w:link w:val="QuoteChar"/>
    <w:qFormat/>
    <w:rsid w:val="00466A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6A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6ACC"/>
    <w:pPr>
      <w:pageBreakBefore/>
    </w:pPr>
  </w:style>
  <w:style w:type="paragraph" w:customStyle="1" w:styleId="Border">
    <w:name w:val="Border"/>
    <w:basedOn w:val="Normal"/>
    <w:qFormat/>
    <w:rsid w:val="00466A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6A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A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A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6A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6A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6A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6A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6A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6ACC"/>
    <w:rPr>
      <w:u w:val="single"/>
    </w:rPr>
  </w:style>
  <w:style w:type="character" w:customStyle="1" w:styleId="BoldandItalics">
    <w:name w:val="Bold and Italics"/>
    <w:qFormat/>
    <w:rsid w:val="00466ACC"/>
    <w:rPr>
      <w:b/>
      <w:i/>
      <w:u w:val="none"/>
    </w:rPr>
  </w:style>
  <w:style w:type="paragraph" w:styleId="BalloonText">
    <w:name w:val="Balloon Text"/>
    <w:basedOn w:val="Normal"/>
    <w:link w:val="BalloonTextChar"/>
    <w:rsid w:val="00466A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A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6A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6A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6A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6A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6ACC"/>
    <w:pPr>
      <w:spacing w:before="0" w:after="0"/>
    </w:pPr>
  </w:style>
  <w:style w:type="paragraph" w:customStyle="1" w:styleId="BodyTextBold">
    <w:name w:val="Body Text Bold"/>
    <w:basedOn w:val="BodyText"/>
    <w:qFormat/>
    <w:rsid w:val="00466ACC"/>
    <w:rPr>
      <w:b/>
    </w:rPr>
  </w:style>
  <w:style w:type="character" w:styleId="Hyperlink">
    <w:name w:val="Hyperlink"/>
    <w:basedOn w:val="DefaultParagraphFont"/>
    <w:uiPriority w:val="99"/>
    <w:unhideWhenUsed/>
    <w:rsid w:val="004A07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3514</Characters>
  <Application>Microsoft Office Word</Application>
  <DocSecurity>0</DocSecurity>
  <Lines>92</Lines>
  <Paragraphs>58</Paragraphs>
  <ScaleCrop>false</ScaleCrop>
  <Company>Author-it Software Corporation Ltd.</Company>
  <LinksUpToDate>false</LinksUpToDate>
  <CharactersWithSpaces>4004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MSS405019 Develop a Balanced Scorecard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2022-12-16T03:24:00Z</dcterms:created>
  <dcterms:modified xsi:type="dcterms:W3CDTF">2022-12-16T03:24:00Z</dcterms:modified>
</cp:coreProperties>
</file>