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3D4" w:rsidP="008723D4">
      <w:pPr>
        <w:pStyle w:val="Title"/>
      </w:pPr>
      <w:r>
        <w:fldChar w:fldCharType="begin"/>
      </w:r>
      <w:r>
        <w:instrText xml:space="preserve"> TITLE   \* MERGEFORMAT </w:instrText>
      </w:r>
      <w:r>
        <w:fldChar w:fldCharType="separate"/>
      </w:r>
      <w:r>
        <w:t>MSS405005 Manage competitive systems and practices responding to individual and unique customer orders</w:t>
      </w:r>
      <w:r>
        <w:fldChar w:fldCharType="end"/>
      </w:r>
    </w:p>
    <w:p w:rsidR="008723D4" w:rsidP="008723D4">
      <w:pPr>
        <w:pStyle w:val="Version"/>
        <w:sectPr w:rsidSect="00B25C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CBD" w:rsidP="00B25CBD">
      <w:pPr>
        <w:pStyle w:val="SuperHeading"/>
      </w:pPr>
      <w:r w:rsidRPr="00B25CBD">
        <w:t>MSS405005 Man</w:t>
      </w:r>
      <w:r w:rsidRPr="00B25CBD">
        <w:t>age competitive systems and practices responding to individual and unique customer orders</w:t>
      </w:r>
    </w:p>
    <w:p w:rsidR="00000000" w:rsidRPr="00B25CBD" w:rsidP="00B25CBD">
      <w:pPr>
        <w:pStyle w:val="Heading1"/>
      </w:pPr>
      <w:bookmarkStart w:id="1" w:name="O_921043"/>
      <w:bookmarkEnd w:id="1"/>
      <w:r w:rsidRPr="00B25CBD">
        <w:t>Modification History</w:t>
      </w:r>
    </w:p>
    <w:p w:rsidR="00000000" w:rsidRPr="00B25CBD" w:rsidP="008723D4">
      <w:pPr>
        <w:pStyle w:val="BodyText"/>
      </w:pPr>
      <w:r w:rsidRPr="00B25CBD">
        <w:t>Release 1. Supersedes and is equivalent to MSS405005A Manage competitive systems and p</w:t>
      </w:r>
      <w:r w:rsidRPr="00B25CBD">
        <w:t>ractices responding to individual and unique customer orders</w:t>
      </w:r>
    </w:p>
    <w:p w:rsidR="00000000" w:rsidRPr="00B25CBD" w:rsidP="00B25CBD">
      <w:pPr>
        <w:pStyle w:val="Heading1"/>
      </w:pPr>
      <w:bookmarkStart w:id="2" w:name="O_921051"/>
      <w:bookmarkEnd w:id="2"/>
      <w:r w:rsidRPr="00B25CBD">
        <w:t>Application</w:t>
      </w:r>
    </w:p>
    <w:p w:rsidR="00000000" w:rsidRPr="00B25CBD" w:rsidP="008723D4">
      <w:pPr>
        <w:pStyle w:val="BodyText"/>
      </w:pPr>
      <w:r w:rsidRPr="00B25CBD">
        <w:t>This unit of competency covers the skills and knowledge required to prepare for and manage the introduction of competitive systems and practices processes in an organ</w:t>
      </w:r>
      <w:r w:rsidRPr="00B25CBD">
        <w:t>isation (or that part of the organisation) that does not undertake repetitive processes or mass produce products and instead responds to individual and unique customer orders. Examples include one-off or small batch product or operations driven by individu</w:t>
      </w:r>
      <w:r w:rsidRPr="00B25CBD">
        <w:t>al and unique customer orders (e.g. overhaul of equipment, jobbing manufacture, supply of customised/bespoke services or product).</w:t>
      </w:r>
    </w:p>
    <w:p w:rsidR="00000000" w:rsidRPr="00B25CBD" w:rsidP="008723D4">
      <w:pPr>
        <w:pStyle w:val="BodyText"/>
      </w:pPr>
      <w:r w:rsidRPr="00B25CBD">
        <w:t>This unit describes the skills needed to restructure the process and work organisation to allow the application of competiti</w:t>
      </w:r>
      <w:r w:rsidRPr="00B25CBD">
        <w:t>ve systems and practices tools and techniques. This may be the initial introduction of competitive systems and practices or the review and improvement of the application of competitive systems and practices.</w:t>
      </w:r>
    </w:p>
    <w:p w:rsidR="00000000" w:rsidRPr="00B25CBD" w:rsidP="008723D4">
      <w:pPr>
        <w:pStyle w:val="BodyText"/>
      </w:pPr>
      <w:r w:rsidRPr="00B25CBD">
        <w:t>This unit requires the application of skills as</w:t>
      </w:r>
      <w:r w:rsidRPr="00B25CBD">
        <w:t>sociated with problem solving, initiative, enterprise, planning and organising in order to manage competitive systems and practices processes in a jobbing shop environment. This unit also requires communication and teamwork skills to gather information abo</w:t>
      </w:r>
      <w:r w:rsidRPr="00B25CBD">
        <w:t>ut processes and implement redesign plans.</w:t>
      </w:r>
    </w:p>
    <w:p w:rsidR="00000000" w:rsidRPr="00B25CBD" w:rsidP="008723D4">
      <w:pPr>
        <w:pStyle w:val="BodyText"/>
      </w:pPr>
      <w:r w:rsidRPr="00B25CBD">
        <w:t>No licensing, legislative or certification requirements apply to this unit at the time of publication.</w:t>
      </w:r>
    </w:p>
    <w:p w:rsidR="00000000" w:rsidRPr="00B25CBD" w:rsidP="00B25CBD">
      <w:pPr>
        <w:pStyle w:val="Heading1"/>
      </w:pPr>
      <w:bookmarkStart w:id="3" w:name="O_921050"/>
      <w:bookmarkEnd w:id="3"/>
      <w:r w:rsidRPr="00B25CBD">
        <w:t>Pre-requisite Unit</w:t>
      </w:r>
    </w:p>
    <w:p w:rsidR="00000000" w:rsidRPr="00B25CBD" w:rsidP="008723D4">
      <w:pPr>
        <w:pStyle w:val="BodyText"/>
      </w:pPr>
      <w:r w:rsidRPr="00B25CBD">
        <w:t>Nil</w:t>
      </w:r>
    </w:p>
    <w:p w:rsidR="00000000" w:rsidRPr="00B25CBD" w:rsidP="00B25CBD">
      <w:pPr>
        <w:pStyle w:val="Heading1"/>
      </w:pPr>
      <w:bookmarkStart w:id="4" w:name="O_921049"/>
      <w:bookmarkEnd w:id="4"/>
      <w:r w:rsidRPr="00B25CBD">
        <w:t>Competency Field</w:t>
      </w:r>
    </w:p>
    <w:p w:rsidR="00000000" w:rsidRPr="00B25CBD" w:rsidP="008723D4">
      <w:pPr>
        <w:pStyle w:val="BodyText"/>
      </w:pPr>
      <w:r w:rsidRPr="00B25CBD">
        <w:t>Competitive systems and practices</w:t>
      </w:r>
    </w:p>
    <w:p w:rsidR="00000000" w:rsidRPr="00B25CBD" w:rsidP="00B25CBD">
      <w:pPr>
        <w:pStyle w:val="Heading1"/>
      </w:pPr>
      <w:bookmarkStart w:id="5" w:name="O_921048"/>
      <w:bookmarkEnd w:id="5"/>
      <w:r w:rsidRPr="00B25CBD">
        <w:t>Unit Sector</w:t>
      </w:r>
    </w:p>
    <w:p w:rsidR="00000000" w:rsidRPr="00B25CBD" w:rsidP="008723D4">
      <w:pPr>
        <w:pStyle w:val="BodyText"/>
      </w:pPr>
      <w:r w:rsidRPr="00B25CBD">
        <w:t>Not applicable</w:t>
      </w:r>
    </w:p>
    <w:p w:rsidR="00000000" w:rsidRPr="00B25CBD" w:rsidP="00B25CBD">
      <w:pPr>
        <w:pStyle w:val="Heading1"/>
      </w:pPr>
      <w:bookmarkStart w:id="6" w:name="O_921047"/>
      <w:bookmarkEnd w:id="6"/>
      <w:r w:rsidRPr="00B25CB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5C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Performance criteria describe the performance needed to demonstrate achievement of the element.</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5CBD" w:rsidP="00B25CBD">
            <w:pPr>
              <w:pStyle w:val="BodyText"/>
            </w:pPr>
            <w:r w:rsidRPr="00B25CBD">
              <w:t>1</w:t>
            </w:r>
          </w:p>
        </w:tc>
        <w:tc>
          <w:tcPr>
            <w:tcW w:w="1962" w:type="dxa"/>
            <w:vMerge w:val="restart"/>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Analyse the existing operations</w:t>
            </w: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1.1</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Identify organisation capability for products and processes.</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1.2</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Identify the major processing steps in meeting customer order or orders.</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1.3</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Consult with employees, managers and other major stakeholders on major expected benefits from a move to a competitive systems and practices strategy.</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1.4</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Identify lead times, throughput times and waiting times throughout process of meeting a customer or</w:t>
            </w:r>
            <w:r w:rsidRPr="00B25CBD">
              <w:t>der.</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1.5</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Identify variations within the process.</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1.6</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Identify causes of the variations.</w:t>
            </w:r>
          </w:p>
        </w:tc>
      </w:tr>
      <w:tr w:rsidTr="00B25C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5CBD">
            <w:pPr>
              <w:pStyle w:val="BodyText"/>
              <w:rPr>
                <w:lang w:val="en-NZ"/>
              </w:rPr>
            </w:pP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5CBD" w:rsidP="00B25CBD">
            <w:pPr>
              <w:pStyle w:val="BodyText"/>
            </w:pPr>
            <w:r w:rsidRPr="00B25CBD">
              <w:t>2</w:t>
            </w:r>
          </w:p>
        </w:tc>
        <w:tc>
          <w:tcPr>
            <w:tcW w:w="1962" w:type="dxa"/>
            <w:vMerge w:val="restart"/>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Develop an initial or updated virtual flow process</w:t>
            </w: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2.1</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Consider similarities in materials, processes and services for orders.</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2.2</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Map flow of information, material, processes and people for each product family/cluster of similar customised products/services.</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2.3</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Draw a current state value stream map for the process as a virtual flow process.</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2.4</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Analyse the current value stream map for waste.</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2.5</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Draft possible future state value stream map.</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2.6</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Calculate benefits flowing from future state map.</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2.7</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Consult with stakeholders to validate benefits.</w:t>
            </w:r>
          </w:p>
        </w:tc>
      </w:tr>
      <w:tr w:rsidTr="00B25C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5CBD">
            <w:pPr>
              <w:pStyle w:val="BodyText"/>
              <w:rPr>
                <w:lang w:val="en-NZ"/>
              </w:rPr>
            </w:pP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5CBD" w:rsidP="00B25CBD">
            <w:pPr>
              <w:pStyle w:val="BodyText"/>
            </w:pPr>
            <w:r w:rsidRPr="00B25CBD">
              <w:t>3</w:t>
            </w:r>
          </w:p>
        </w:tc>
        <w:tc>
          <w:tcPr>
            <w:tcW w:w="1962" w:type="dxa"/>
            <w:vMerge w:val="restart"/>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Prepare proposals for process redesign</w:t>
            </w: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3.1</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Identify options for the delivery of competitive systems and practices and other changes required to move to future state value stream map.</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3.2</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Plan as to how these changes might be implemented.</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3.3</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Cost the proposed changes and determine benefit/cost ratios.</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3.4</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Prepare recommendations for change.</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3.5</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Negotiate/consult with relevant stakeholders to establish the preferred option.</w:t>
            </w:r>
          </w:p>
        </w:tc>
      </w:tr>
      <w:tr w:rsidTr="00B25C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5CBD">
            <w:pPr>
              <w:pStyle w:val="BodyText"/>
              <w:rPr>
                <w:lang w:val="en-NZ"/>
              </w:rPr>
            </w:pP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5CBD" w:rsidP="00B25CBD">
            <w:pPr>
              <w:pStyle w:val="BodyText"/>
            </w:pPr>
            <w:r w:rsidRPr="00B25CBD">
              <w:t>4</w:t>
            </w:r>
          </w:p>
        </w:tc>
        <w:tc>
          <w:tcPr>
            <w:tcW w:w="1962" w:type="dxa"/>
            <w:vMerge w:val="restart"/>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Implement the plan</w:t>
            </w: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4.1</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Arrange for altered process, as required.</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4.2</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Arrange for altered infrastructure needs, as required.</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4.3</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Monitor the implementation of the plan, making adjustments as required.</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4.4</w:t>
            </w:r>
          </w:p>
        </w:tc>
        <w:tc>
          <w:tcPr>
            <w:tcW w:w="561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Review the new value stream and check that expected benefits have been obtained.</w:t>
            </w:r>
          </w:p>
        </w:tc>
      </w:tr>
      <w:tr w:rsidTr="00B25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4.5</w:t>
            </w:r>
          </w:p>
        </w:tc>
        <w:tc>
          <w:tcPr>
            <w:tcW w:w="5610" w:type="dxa"/>
            <w:tcBorders>
              <w:top w:val="nil"/>
              <w:left w:val="nil"/>
              <w:bottom w:val="nil"/>
              <w:right w:val="nil"/>
            </w:tcBorders>
            <w:tcMar>
              <w:top w:w="0" w:type="dxa"/>
              <w:left w:w="62" w:type="dxa"/>
              <w:bottom w:w="0" w:type="dxa"/>
              <w:right w:w="62" w:type="dxa"/>
            </w:tcMar>
          </w:tcPr>
          <w:p w:rsidR="00000000" w:rsidRPr="00B25CBD" w:rsidP="00B25CBD">
            <w:pPr>
              <w:pStyle w:val="BodyText"/>
            </w:pPr>
            <w:r w:rsidRPr="00B25CBD">
              <w:t>Put in place a continuous improvement mechanism for the new value stream.</w:t>
            </w:r>
          </w:p>
        </w:tc>
      </w:tr>
    </w:tbl>
    <w:p w:rsidR="00000000" w:rsidRPr="00B25CBD" w:rsidP="00B25CBD">
      <w:pPr>
        <w:pStyle w:val="BodyText"/>
      </w:pPr>
    </w:p>
    <w:p w:rsidR="00000000" w:rsidRPr="00B25CBD" w:rsidP="00B25CBD">
      <w:pPr>
        <w:pStyle w:val="AllowPageBreak"/>
      </w:pPr>
    </w:p>
    <w:p w:rsidR="00000000" w:rsidRPr="00B25CBD" w:rsidP="00B25CBD">
      <w:pPr>
        <w:pStyle w:val="Heading1"/>
      </w:pPr>
      <w:bookmarkStart w:id="7" w:name="O_921046"/>
      <w:bookmarkEnd w:id="7"/>
      <w:r w:rsidRPr="00B25CBD">
        <w:t>Foundation Skills</w:t>
      </w:r>
    </w:p>
    <w:p w:rsidR="00000000" w:rsidRPr="00B25CBD" w:rsidP="008723D4">
      <w:pPr>
        <w:pStyle w:val="BodyText"/>
      </w:pPr>
      <w:r w:rsidRPr="00B25CBD">
        <w:t>This sect</w:t>
      </w:r>
      <w:r w:rsidRPr="00B25CBD">
        <w:t>ion describes those required skills (language, literacy and numeracy) that are essential to performance.</w:t>
      </w:r>
    </w:p>
    <w:p w:rsidR="00000000" w:rsidRPr="00B25CBD" w:rsidP="008723D4">
      <w:pPr>
        <w:pStyle w:val="BodyText"/>
      </w:pPr>
      <w:r w:rsidRPr="00B25CBD">
        <w:t>Foundation skills essential to performance are explicit in the performance criteria of this unit of competency.</w:t>
      </w:r>
    </w:p>
    <w:p w:rsidR="00000000" w:rsidRPr="00B25CBD" w:rsidP="00B25CBD">
      <w:pPr>
        <w:pStyle w:val="Heading1"/>
      </w:pPr>
      <w:bookmarkStart w:id="8" w:name="O_921045"/>
      <w:bookmarkEnd w:id="8"/>
      <w:r w:rsidRPr="00B25CBD">
        <w:t>Range of Conditions</w:t>
      </w:r>
    </w:p>
    <w:tbl>
      <w:tblPr>
        <w:tblW w:w="0" w:type="auto"/>
        <w:tblLayout w:type="fixed"/>
        <w:tblCellMar>
          <w:left w:w="62" w:type="dxa"/>
          <w:right w:w="62" w:type="dxa"/>
        </w:tblCellMar>
        <w:tblLook w:val="0000"/>
      </w:tblPr>
      <w:tblGrid>
        <w:gridCol w:w="2208"/>
        <w:gridCol w:w="6864"/>
      </w:tblGrid>
      <w:tr w:rsidTr="00B25C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t>T</w:t>
            </w:r>
            <w:r w:rsidRPr="00B25CBD">
              <w:t>his field allows for different work environments and conditions that may affect performance. Essential operating conditions that may be present (depending on the work situation, needs of the candidate, accessibility of the item, and local industry and regi</w:t>
            </w:r>
            <w:r w:rsidRPr="00B25CBD">
              <w:t>onal contexts) are included.</w:t>
            </w:r>
          </w:p>
        </w:tc>
      </w:tr>
      <w:tr w:rsidTr="00B25CBD">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Competitive systems and practices include one or more of:</w:t>
            </w:r>
          </w:p>
        </w:tc>
        <w:tc>
          <w:tcPr>
            <w:tcW w:w="6864" w:type="dxa"/>
            <w:tcBorders>
              <w:top w:val="nil"/>
              <w:left w:val="nil"/>
              <w:bottom w:val="nil"/>
              <w:right w:val="nil"/>
            </w:tcBorders>
            <w:tcMar>
              <w:top w:w="0" w:type="dxa"/>
              <w:left w:w="62" w:type="dxa"/>
              <w:bottom w:w="0" w:type="dxa"/>
              <w:right w:w="62" w:type="dxa"/>
            </w:tcMar>
          </w:tcPr>
          <w:p w:rsidR="00000000" w:rsidRPr="00B25CBD" w:rsidP="00B25CBD">
            <w:pPr>
              <w:pStyle w:val="ListBullet"/>
            </w:pPr>
            <w:r w:rsidRPr="00B25CBD">
              <w:t>lean operations</w:t>
            </w:r>
          </w:p>
          <w:p w:rsidR="00000000" w:rsidRPr="00B25CBD" w:rsidP="00B25CBD">
            <w:pPr>
              <w:pStyle w:val="ListBullet"/>
            </w:pPr>
            <w:r w:rsidRPr="00B25CBD">
              <w:t>agile operations</w:t>
            </w:r>
          </w:p>
          <w:p w:rsidR="00000000" w:rsidRPr="00B25CBD" w:rsidP="00B25CBD">
            <w:pPr>
              <w:pStyle w:val="ListBullet"/>
            </w:pPr>
            <w:r w:rsidRPr="00B25CBD">
              <w:t>preventative and predictive maintenance approaches</w:t>
            </w:r>
          </w:p>
          <w:p w:rsidR="00000000" w:rsidRPr="00B25CBD" w:rsidP="00B25CBD">
            <w:pPr>
              <w:pStyle w:val="ListBullet"/>
            </w:pPr>
            <w:r w:rsidRPr="00B25CBD">
              <w:t>statistical process control systems, including six sigma and three sigma</w:t>
            </w:r>
          </w:p>
          <w:p w:rsidR="00000000" w:rsidRPr="00B25CBD" w:rsidP="00B25CBD">
            <w:pPr>
              <w:pStyle w:val="ListBullet"/>
            </w:pPr>
            <w:r w:rsidRPr="00B25CBD">
              <w:t>JIT, kanban and other pull-related operations control systems</w:t>
            </w:r>
          </w:p>
          <w:p w:rsidR="00000000" w:rsidRPr="00B25CBD" w:rsidP="00B25CBD">
            <w:pPr>
              <w:pStyle w:val="ListBullet"/>
            </w:pPr>
            <w:r w:rsidRPr="00B25CBD">
              <w:t>supply, value, and demand chain monitoring and analysis</w:t>
            </w:r>
          </w:p>
          <w:p w:rsidR="00000000" w:rsidRPr="00B25CBD" w:rsidP="00B25CBD">
            <w:pPr>
              <w:pStyle w:val="ListBullet"/>
            </w:pPr>
            <w:r w:rsidRPr="00B25CBD">
              <w:t xml:space="preserve">5S </w:t>
            </w:r>
          </w:p>
          <w:p w:rsidR="00000000" w:rsidRPr="00B25CBD" w:rsidP="00B25CBD">
            <w:pPr>
              <w:pStyle w:val="ListBullet"/>
            </w:pPr>
            <w:r w:rsidRPr="00B25CBD">
              <w:t>continuous improvement (kaizen)</w:t>
            </w:r>
          </w:p>
          <w:p w:rsidR="00000000" w:rsidRPr="00B25CBD" w:rsidP="00B25CBD">
            <w:pPr>
              <w:pStyle w:val="ListBullet"/>
            </w:pPr>
            <w:r w:rsidRPr="00B25CBD">
              <w:t>breakthrough improvement (kaizen blitz)</w:t>
            </w:r>
          </w:p>
          <w:p w:rsidR="00000000" w:rsidRPr="00B25CBD" w:rsidP="00B25CBD">
            <w:pPr>
              <w:pStyle w:val="ListBullet"/>
            </w:pPr>
            <w:r w:rsidRPr="00B25CBD">
              <w:t>cause/effect diagrams</w:t>
            </w:r>
          </w:p>
          <w:p w:rsidR="00000000" w:rsidRPr="00B25CBD" w:rsidP="00B25CBD">
            <w:pPr>
              <w:pStyle w:val="ListBullet"/>
            </w:pPr>
            <w:r w:rsidRPr="00B25CBD">
              <w:t>overall equipment effectiveness (OEE)</w:t>
            </w:r>
          </w:p>
          <w:p w:rsidR="00000000" w:rsidRPr="00B25CBD" w:rsidP="00B25CBD">
            <w:pPr>
              <w:pStyle w:val="ListBullet"/>
            </w:pPr>
            <w:r w:rsidRPr="00B25CBD">
              <w:t>ta</w:t>
            </w:r>
            <w:r w:rsidRPr="00B25CBD">
              <w:t>kt time</w:t>
            </w:r>
          </w:p>
          <w:p w:rsidR="00000000" w:rsidRPr="00B25CBD" w:rsidP="00B25CBD">
            <w:pPr>
              <w:pStyle w:val="ListBullet"/>
            </w:pPr>
            <w:r w:rsidRPr="00B25CBD">
              <w:t>process mapping</w:t>
            </w:r>
          </w:p>
          <w:p w:rsidR="00000000" w:rsidRPr="00B25CBD" w:rsidP="00B25CBD">
            <w:pPr>
              <w:pStyle w:val="ListBullet"/>
            </w:pPr>
            <w:r w:rsidRPr="00B25CBD">
              <w:t xml:space="preserve">problem solving </w:t>
            </w:r>
          </w:p>
          <w:p w:rsidR="00000000" w:rsidRPr="00B25CBD" w:rsidP="00B25CBD">
            <w:pPr>
              <w:pStyle w:val="ListBullet"/>
            </w:pPr>
            <w:r w:rsidRPr="00B25CBD">
              <w:t>run charts</w:t>
            </w:r>
          </w:p>
          <w:p w:rsidR="00000000" w:rsidRPr="00B25CBD" w:rsidP="00B25CBD">
            <w:pPr>
              <w:pStyle w:val="ListBullet"/>
            </w:pPr>
            <w:r w:rsidRPr="00B25CBD">
              <w:t>standard procedures</w:t>
            </w:r>
          </w:p>
          <w:p w:rsidR="00000000" w:rsidRPr="00B25CBD" w:rsidP="00B25CBD">
            <w:pPr>
              <w:pStyle w:val="ListBullet"/>
            </w:pPr>
            <w:r w:rsidRPr="00B25CBD">
              <w:t>current reality tree.</w:t>
            </w:r>
          </w:p>
          <w:p w:rsidR="00000000" w:rsidP="00B25CBD">
            <w:pPr>
              <w:pStyle w:val="BodyText"/>
              <w:rPr>
                <w:lang w:val="en-NZ"/>
              </w:rPr>
            </w:pPr>
          </w:p>
        </w:tc>
      </w:tr>
      <w:tr w:rsidTr="00B25CBD">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Variations include deviations from desired targets in one or more of:</w:t>
            </w:r>
          </w:p>
        </w:tc>
        <w:tc>
          <w:tcPr>
            <w:tcW w:w="6864" w:type="dxa"/>
            <w:tcBorders>
              <w:top w:val="nil"/>
              <w:left w:val="nil"/>
              <w:bottom w:val="nil"/>
              <w:right w:val="nil"/>
            </w:tcBorders>
            <w:tcMar>
              <w:top w:w="0" w:type="dxa"/>
              <w:left w:w="62" w:type="dxa"/>
              <w:bottom w:w="0" w:type="dxa"/>
              <w:right w:w="62" w:type="dxa"/>
            </w:tcMar>
          </w:tcPr>
          <w:p w:rsidR="00000000" w:rsidRPr="00B25CBD" w:rsidP="00B25CBD">
            <w:pPr>
              <w:pStyle w:val="ListBullet"/>
            </w:pPr>
            <w:r w:rsidRPr="00B25CBD">
              <w:t>quality</w:t>
            </w:r>
          </w:p>
          <w:p w:rsidR="00000000" w:rsidRPr="00B25CBD" w:rsidP="00B25CBD">
            <w:pPr>
              <w:pStyle w:val="ListBullet"/>
            </w:pPr>
            <w:r w:rsidRPr="00B25CBD">
              <w:t>quantity</w:t>
            </w:r>
          </w:p>
          <w:p w:rsidR="00000000" w:rsidRPr="00B25CBD" w:rsidP="00B25CBD">
            <w:pPr>
              <w:pStyle w:val="ListBullet"/>
            </w:pPr>
            <w:r w:rsidRPr="00B25CBD">
              <w:t>time</w:t>
            </w:r>
          </w:p>
          <w:p w:rsidR="00000000" w:rsidRPr="00B25CBD" w:rsidP="00B25CBD">
            <w:pPr>
              <w:pStyle w:val="ListBullet"/>
            </w:pPr>
            <w:r w:rsidRPr="00B25CBD">
              <w:t>cost</w:t>
            </w:r>
          </w:p>
          <w:p w:rsidR="00000000" w:rsidRPr="00B25CBD" w:rsidP="00B25CBD">
            <w:pPr>
              <w:pStyle w:val="ListBullet"/>
            </w:pPr>
            <w:r w:rsidRPr="00B25CBD">
              <w:t>work health and safety (WHS)</w:t>
            </w:r>
          </w:p>
          <w:p w:rsidR="00000000" w:rsidRPr="00B25CBD" w:rsidP="00B25CBD">
            <w:pPr>
              <w:pStyle w:val="ListBullet"/>
            </w:pPr>
            <w:r w:rsidRPr="00B25CBD">
              <w:t>sustainability impacts.</w:t>
            </w:r>
          </w:p>
          <w:p w:rsidR="00000000" w:rsidP="00B25CBD">
            <w:pPr>
              <w:pStyle w:val="BodyText"/>
              <w:rPr>
                <w:lang w:val="en-NZ"/>
              </w:rPr>
            </w:pPr>
          </w:p>
        </w:tc>
      </w:tr>
      <w:tr w:rsidTr="00B25CBD">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Muda (waste) includes all of:</w:t>
            </w:r>
          </w:p>
        </w:tc>
        <w:tc>
          <w:tcPr>
            <w:tcW w:w="6864" w:type="dxa"/>
            <w:tcBorders>
              <w:top w:val="nil"/>
              <w:left w:val="nil"/>
              <w:bottom w:val="nil"/>
              <w:right w:val="nil"/>
            </w:tcBorders>
            <w:tcMar>
              <w:top w:w="0" w:type="dxa"/>
              <w:left w:w="62" w:type="dxa"/>
              <w:bottom w:w="0" w:type="dxa"/>
              <w:right w:w="62" w:type="dxa"/>
            </w:tcMar>
          </w:tcPr>
          <w:p w:rsidR="00000000" w:rsidRPr="00B25CBD" w:rsidP="00B25CBD">
            <w:pPr>
              <w:pStyle w:val="ListBullet"/>
            </w:pPr>
            <w:r w:rsidRPr="00B25CBD">
              <w:t>excess production and early production</w:t>
            </w:r>
          </w:p>
          <w:p w:rsidR="00000000" w:rsidRPr="00B25CBD" w:rsidP="00B25CBD">
            <w:pPr>
              <w:pStyle w:val="ListBullet"/>
            </w:pPr>
            <w:r w:rsidRPr="00B25CBD">
              <w:t>delays</w:t>
            </w:r>
          </w:p>
          <w:p w:rsidR="00000000" w:rsidRPr="00B25CBD" w:rsidP="00B25CBD">
            <w:pPr>
              <w:pStyle w:val="ListBullet"/>
            </w:pPr>
            <w:r w:rsidRPr="00B25CBD">
              <w:t>movement and transport</w:t>
            </w:r>
          </w:p>
          <w:p w:rsidR="00000000" w:rsidRPr="00B25CBD" w:rsidP="00B25CBD">
            <w:pPr>
              <w:pStyle w:val="ListBullet"/>
            </w:pPr>
            <w:r w:rsidRPr="00B25CBD">
              <w:t>poor process design</w:t>
            </w:r>
          </w:p>
          <w:p w:rsidR="00000000" w:rsidRPr="00B25CBD" w:rsidP="00B25CBD">
            <w:pPr>
              <w:pStyle w:val="ListBullet"/>
            </w:pPr>
            <w:r w:rsidRPr="00B25CBD">
              <w:t>inventory</w:t>
            </w:r>
          </w:p>
          <w:p w:rsidR="00000000" w:rsidRPr="00B25CBD" w:rsidP="00B25CBD">
            <w:pPr>
              <w:pStyle w:val="ListBullet"/>
            </w:pPr>
            <w:r w:rsidRPr="00B25CBD">
              <w:t>inefficient performance of a process</w:t>
            </w:r>
          </w:p>
          <w:p w:rsidR="00000000" w:rsidRPr="00B25CBD" w:rsidP="00B25CBD">
            <w:pPr>
              <w:pStyle w:val="ListBullet"/>
            </w:pPr>
            <w:r w:rsidRPr="00B25CBD">
              <w:t>making defective items</w:t>
            </w:r>
          </w:p>
          <w:p w:rsidR="00000000" w:rsidRPr="00B25CBD" w:rsidP="00B25CBD">
            <w:pPr>
              <w:pStyle w:val="ListBullet"/>
            </w:pPr>
            <w:r w:rsidRPr="00B25CBD">
              <w:t>activities which do not yield any benefit to the organisation or any benefit to the organisations customers.</w:t>
            </w:r>
          </w:p>
          <w:p w:rsidR="00000000" w:rsidP="00B25CBD">
            <w:pPr>
              <w:pStyle w:val="BodyText"/>
              <w:rPr>
                <w:lang w:val="en-NZ"/>
              </w:rPr>
            </w:pPr>
          </w:p>
        </w:tc>
      </w:tr>
      <w:tr w:rsidTr="00B25CBD">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Stakeholders include one or more of:</w:t>
            </w:r>
          </w:p>
        </w:tc>
        <w:tc>
          <w:tcPr>
            <w:tcW w:w="6864" w:type="dxa"/>
            <w:tcBorders>
              <w:top w:val="nil"/>
              <w:left w:val="nil"/>
              <w:bottom w:val="nil"/>
              <w:right w:val="nil"/>
            </w:tcBorders>
            <w:tcMar>
              <w:top w:w="0" w:type="dxa"/>
              <w:left w:w="62" w:type="dxa"/>
              <w:bottom w:w="0" w:type="dxa"/>
              <w:right w:w="62" w:type="dxa"/>
            </w:tcMar>
          </w:tcPr>
          <w:p w:rsidR="00000000" w:rsidRPr="00B25CBD" w:rsidP="00B25CBD">
            <w:pPr>
              <w:pStyle w:val="ListBullet"/>
            </w:pPr>
            <w:r w:rsidRPr="00B25CBD">
              <w:t>managers</w:t>
            </w:r>
          </w:p>
          <w:p w:rsidR="00000000" w:rsidRPr="00B25CBD" w:rsidP="00B25CBD">
            <w:pPr>
              <w:pStyle w:val="ListBullet"/>
            </w:pPr>
            <w:r w:rsidRPr="00B25CBD">
              <w:t>supervisors</w:t>
            </w:r>
          </w:p>
          <w:p w:rsidR="00000000" w:rsidRPr="00B25CBD" w:rsidP="00B25CBD">
            <w:pPr>
              <w:pStyle w:val="ListBullet"/>
            </w:pPr>
            <w:r w:rsidRPr="00B25CBD">
              <w:t>employees</w:t>
            </w:r>
          </w:p>
          <w:p w:rsidR="00000000" w:rsidRPr="00B25CBD" w:rsidP="00B25CBD">
            <w:pPr>
              <w:pStyle w:val="ListBullet"/>
            </w:pPr>
            <w:r w:rsidRPr="00B25CBD">
              <w:t>shareholders</w:t>
            </w:r>
          </w:p>
          <w:p w:rsidR="00000000" w:rsidRPr="00B25CBD" w:rsidP="00B25CBD">
            <w:pPr>
              <w:pStyle w:val="ListBullet"/>
            </w:pPr>
            <w:r w:rsidRPr="00B25CBD">
              <w:t>WHS mechanisms/representatives</w:t>
            </w:r>
          </w:p>
          <w:p w:rsidR="00000000" w:rsidRPr="00B25CBD" w:rsidP="00B25CBD">
            <w:pPr>
              <w:pStyle w:val="ListBullet"/>
            </w:pPr>
            <w:r w:rsidRPr="00B25CBD">
              <w:t>industrial relations mechanisms/</w:t>
            </w:r>
            <w:r w:rsidRPr="00B25CBD">
              <w:t>representatives</w:t>
            </w:r>
          </w:p>
          <w:p w:rsidR="00000000" w:rsidRPr="00B25CBD" w:rsidP="00B25CBD">
            <w:pPr>
              <w:pStyle w:val="ListBullet"/>
            </w:pPr>
            <w:r w:rsidRPr="00B25CBD">
              <w:t>suppliers</w:t>
            </w:r>
          </w:p>
          <w:p w:rsidR="00000000" w:rsidRPr="00B25CBD" w:rsidP="00B25CBD">
            <w:pPr>
              <w:pStyle w:val="ListBullet"/>
            </w:pPr>
            <w:r w:rsidRPr="00B25CBD">
              <w:t>customers</w:t>
            </w:r>
          </w:p>
          <w:p w:rsidR="00000000" w:rsidRPr="00B25CBD" w:rsidP="00B25CBD">
            <w:pPr>
              <w:pStyle w:val="ListBullet"/>
            </w:pPr>
            <w:r w:rsidRPr="00B25CBD">
              <w:t>service providers.</w:t>
            </w:r>
          </w:p>
          <w:p w:rsidR="00000000" w:rsidP="00B25CBD">
            <w:pPr>
              <w:pStyle w:val="BodyText"/>
              <w:rPr>
                <w:lang w:val="en-NZ"/>
              </w:rPr>
            </w:pPr>
          </w:p>
        </w:tc>
      </w:tr>
      <w:tr w:rsidTr="00B25CBD">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Infrastructure needs include one or more of:</w:t>
            </w:r>
          </w:p>
        </w:tc>
        <w:tc>
          <w:tcPr>
            <w:tcW w:w="6864" w:type="dxa"/>
            <w:tcBorders>
              <w:top w:val="nil"/>
              <w:left w:val="nil"/>
              <w:bottom w:val="nil"/>
              <w:right w:val="nil"/>
            </w:tcBorders>
            <w:tcMar>
              <w:top w:w="0" w:type="dxa"/>
              <w:left w:w="62" w:type="dxa"/>
              <w:bottom w:w="0" w:type="dxa"/>
              <w:right w:w="62" w:type="dxa"/>
            </w:tcMar>
          </w:tcPr>
          <w:p w:rsidR="00000000" w:rsidRPr="00B25CBD" w:rsidP="00B25CBD">
            <w:pPr>
              <w:pStyle w:val="ListBullet"/>
            </w:pPr>
            <w:r w:rsidRPr="00B25CBD">
              <w:t>physical infrastructure, including plant, equipment, tools, systems and processes</w:t>
            </w:r>
          </w:p>
          <w:p w:rsidR="00000000" w:rsidRPr="00B25CBD" w:rsidP="00B25CBD">
            <w:pPr>
              <w:pStyle w:val="ListBullet"/>
            </w:pPr>
            <w:r w:rsidRPr="00B25CBD">
              <w:t>information and control infrastructure</w:t>
            </w:r>
          </w:p>
          <w:p w:rsidR="00000000" w:rsidRPr="00B25CBD" w:rsidP="00B25CBD">
            <w:pPr>
              <w:pStyle w:val="ListBullet"/>
            </w:pPr>
            <w:r w:rsidRPr="00B25CBD">
              <w:t>work organisation, including numbers of employees</w:t>
            </w:r>
          </w:p>
          <w:p w:rsidR="00000000" w:rsidRPr="00B25CBD" w:rsidP="00B25CBD">
            <w:pPr>
              <w:pStyle w:val="ListBullet"/>
            </w:pPr>
            <w:r w:rsidRPr="00B25CBD">
              <w:t>work structure and skills and knowledge held by employees</w:t>
            </w:r>
          </w:p>
          <w:p w:rsidR="00000000" w:rsidRPr="00B25CBD" w:rsidP="00B25CBD">
            <w:pPr>
              <w:pStyle w:val="ListBullet"/>
            </w:pPr>
            <w:r w:rsidRPr="00B25CBD">
              <w:t>workforce development and, where required, training</w:t>
            </w:r>
          </w:p>
          <w:p w:rsidR="00000000" w:rsidRPr="00B25CBD" w:rsidP="00B25CBD">
            <w:pPr>
              <w:pStyle w:val="ListBullet"/>
            </w:pPr>
            <w:r w:rsidRPr="00B25CBD">
              <w:t>financial infrastructure, such as cash flow and budget provision.</w:t>
            </w:r>
          </w:p>
          <w:p w:rsidR="00000000" w:rsidP="00B25CBD">
            <w:pPr>
              <w:pStyle w:val="BodyText"/>
              <w:rPr>
                <w:lang w:val="en-NZ"/>
              </w:rPr>
            </w:pPr>
          </w:p>
        </w:tc>
      </w:tr>
      <w:tr w:rsidTr="00B25CBD">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B25CBD">
            <w:pPr>
              <w:pStyle w:val="BodyText"/>
              <w:rPr>
                <w:lang w:val="en-NZ"/>
              </w:rPr>
            </w:pPr>
            <w:r w:rsidRPr="00B25CBD">
              <w:rPr>
                <w:rStyle w:val="SpecialBold"/>
              </w:rPr>
              <w:t xml:space="preserve">Customer requirement stages </w:t>
            </w:r>
            <w:r w:rsidRPr="00B25CBD">
              <w:rPr>
                <w:rStyle w:val="SpecialBold"/>
              </w:rPr>
              <w:t>where value stream actions may occur include one or more of:</w:t>
            </w:r>
          </w:p>
        </w:tc>
        <w:tc>
          <w:tcPr>
            <w:tcW w:w="6864" w:type="dxa"/>
            <w:tcBorders>
              <w:top w:val="nil"/>
              <w:left w:val="nil"/>
              <w:bottom w:val="nil"/>
              <w:right w:val="nil"/>
            </w:tcBorders>
            <w:tcMar>
              <w:top w:w="0" w:type="dxa"/>
              <w:left w:w="62" w:type="dxa"/>
              <w:bottom w:w="0" w:type="dxa"/>
              <w:right w:w="62" w:type="dxa"/>
            </w:tcMar>
          </w:tcPr>
          <w:p w:rsidR="00000000" w:rsidRPr="00B25CBD" w:rsidP="00B25CBD">
            <w:pPr>
              <w:pStyle w:val="ListBullet"/>
            </w:pPr>
            <w:r w:rsidRPr="00B25CBD">
              <w:t>sales outlet/representative</w:t>
            </w:r>
          </w:p>
          <w:p w:rsidR="00000000" w:rsidRPr="00B25CBD" w:rsidP="00B25CBD">
            <w:pPr>
              <w:pStyle w:val="ListBullet"/>
            </w:pPr>
            <w:r w:rsidRPr="00B25CBD">
              <w:t>information gathering, data analysis and research</w:t>
            </w:r>
          </w:p>
          <w:p w:rsidR="00000000" w:rsidRPr="00B25CBD" w:rsidP="00B25CBD">
            <w:pPr>
              <w:pStyle w:val="ListBullet"/>
            </w:pPr>
            <w:r w:rsidRPr="00B25CBD">
              <w:t>product design</w:t>
            </w:r>
          </w:p>
          <w:p w:rsidR="00000000" w:rsidRPr="00B25CBD" w:rsidP="00B25CBD">
            <w:pPr>
              <w:pStyle w:val="ListBullet"/>
            </w:pPr>
            <w:r w:rsidRPr="00B25CBD">
              <w:t>raw material sourcing</w:t>
            </w:r>
          </w:p>
          <w:p w:rsidR="00000000" w:rsidRPr="00B25CBD" w:rsidP="00B25CBD">
            <w:pPr>
              <w:pStyle w:val="ListBullet"/>
            </w:pPr>
            <w:r w:rsidRPr="00B25CBD">
              <w:t>intermediate processing</w:t>
            </w:r>
          </w:p>
          <w:p w:rsidR="00000000" w:rsidRPr="00B25CBD" w:rsidP="00B25CBD">
            <w:pPr>
              <w:pStyle w:val="ListBullet"/>
            </w:pPr>
            <w:r w:rsidRPr="00B25CBD">
              <w:t>final assembler/collation/preparation</w:t>
            </w:r>
          </w:p>
          <w:p w:rsidR="00000000" w:rsidRPr="00B25CBD" w:rsidP="00B25CBD">
            <w:pPr>
              <w:pStyle w:val="ListBullet"/>
            </w:pPr>
            <w:r w:rsidRPr="00B25CBD">
              <w:t>support (services e.g. accounting, finance and legal)</w:t>
            </w:r>
          </w:p>
          <w:p w:rsidR="00000000" w:rsidRPr="00B25CBD" w:rsidP="00B25CBD">
            <w:pPr>
              <w:pStyle w:val="ListBullet"/>
            </w:pPr>
            <w:r w:rsidRPr="00B25CBD">
              <w:t>storage and delivery to customer</w:t>
            </w:r>
          </w:p>
          <w:p w:rsidR="00000000" w:rsidRPr="00B25CBD" w:rsidP="00B25CBD">
            <w:pPr>
              <w:pStyle w:val="ListBullet"/>
            </w:pPr>
            <w:r w:rsidRPr="00B25CBD">
              <w:t>after market support.</w:t>
            </w:r>
          </w:p>
          <w:p w:rsidR="00000000" w:rsidRPr="00B25CBD" w:rsidP="00B25CBD">
            <w:pPr>
              <w:pStyle w:val="BodyText"/>
            </w:pPr>
          </w:p>
        </w:tc>
      </w:tr>
    </w:tbl>
    <w:p w:rsidR="00000000" w:rsidRPr="00B25CBD" w:rsidP="00B25CBD">
      <w:pPr>
        <w:pStyle w:val="BodyText"/>
      </w:pPr>
    </w:p>
    <w:p w:rsidR="00000000" w:rsidRPr="00B25CBD" w:rsidP="00B25CBD">
      <w:pPr>
        <w:pStyle w:val="AllowPageBreak"/>
      </w:pPr>
    </w:p>
    <w:p w:rsidR="00000000" w:rsidRPr="00B25CBD" w:rsidP="00B25CBD">
      <w:pPr>
        <w:pStyle w:val="Heading1"/>
      </w:pPr>
      <w:bookmarkStart w:id="9" w:name="O_921044"/>
      <w:bookmarkEnd w:id="9"/>
      <w:r w:rsidRPr="00B25CBD">
        <w:t>Unit Mapping Information</w:t>
      </w:r>
    </w:p>
    <w:p w:rsidR="00000000" w:rsidRPr="00B25CBD" w:rsidP="008723D4">
      <w:pPr>
        <w:pStyle w:val="BodyText"/>
      </w:pPr>
      <w:r w:rsidRPr="00B25CBD">
        <w:t>Release 1. Supersedes and is equivalent to MSS405005A Manage competitive systems and practices respond</w:t>
      </w:r>
      <w:r w:rsidRPr="00B25CBD">
        <w:t>ing to individual and unique customer orders</w:t>
      </w:r>
    </w:p>
    <w:p w:rsidR="00000000" w:rsidRPr="00B25CBD" w:rsidP="00B25CBD">
      <w:pPr>
        <w:pStyle w:val="Heading1"/>
      </w:pPr>
      <w:bookmarkStart w:id="10" w:name="O_921037"/>
      <w:bookmarkEnd w:id="10"/>
      <w:r w:rsidRPr="00B25CBD">
        <w:t>Links</w:t>
      </w:r>
    </w:p>
    <w:p w:rsidR="00000000" w:rsidRPr="00B25CBD" w:rsidP="008723D4">
      <w:pPr>
        <w:pStyle w:val="BodyText"/>
      </w:pPr>
      <w:r w:rsidRPr="00B25CB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C4C8F">
        <w:rPr>
          <w:rStyle w:val="Hyperlink"/>
        </w:rPr>
        <w:t>https://vetnet.gov.au/Pages/TrainingDocs.aspx?q=5b04f318-804f-4dc0-9463-c3fb9a3fe998</w:t>
      </w:r>
      <w:r>
        <w:fldChar w:fldCharType="end"/>
      </w:r>
    </w:p>
    <w:p w:rsidR="00000000" w:rsidRPr="00B25CBD" w:rsidP="00B25CBD"/>
    <w:sectPr w:rsidSect="00B25C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BD" w:rsidRPr="008723D4" w:rsidP="00872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D4" w:rsidP="00B25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3D4" w:rsidP="00B25C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23D4" w:rsidP="00B25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CBD" w:rsidRPr="008723D4" w:rsidP="008723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D4" w:rsidRPr="002D2AF8" w:rsidP="00B25CBD">
    <w:pPr>
      <w:pStyle w:val="Header"/>
      <w:framePr w:wrap="around"/>
    </w:pPr>
    <w:r>
      <w:fldChar w:fldCharType="begin"/>
    </w:r>
    <w:r>
      <w:instrText xml:space="preserve"> TITLE   \* MERGEFORMAT </w:instrText>
    </w:r>
    <w:r>
      <w:fldChar w:fldCharType="separate"/>
    </w:r>
    <w:r>
      <w:t>MSS405005 Manage competitive systems and practices responding to individual and unique customer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8723D4" w:rsidP="00B25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523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9C3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CBD"/>
    <w:pPr>
      <w:spacing w:before="360" w:after="60"/>
      <w:outlineLvl w:val="0"/>
    </w:pPr>
    <w:rPr>
      <w:sz w:val="32"/>
    </w:rPr>
  </w:style>
  <w:style w:type="paragraph" w:styleId="Heading2">
    <w:name w:val="heading 2"/>
    <w:basedOn w:val="HeadingBase"/>
    <w:next w:val="BodyText"/>
    <w:link w:val="Heading2Char"/>
    <w:qFormat/>
    <w:rsid w:val="00B25CBD"/>
    <w:pPr>
      <w:keepLines/>
      <w:spacing w:before="240" w:after="120"/>
      <w:outlineLvl w:val="1"/>
    </w:pPr>
    <w:rPr>
      <w:sz w:val="28"/>
      <w:szCs w:val="40"/>
    </w:rPr>
  </w:style>
  <w:style w:type="paragraph" w:styleId="Heading3">
    <w:name w:val="heading 3"/>
    <w:basedOn w:val="HeadingBase"/>
    <w:next w:val="BodyText"/>
    <w:link w:val="Heading3Char"/>
    <w:qFormat/>
    <w:rsid w:val="00B25CBD"/>
    <w:pPr>
      <w:spacing w:before="180" w:after="120"/>
      <w:outlineLvl w:val="2"/>
    </w:pPr>
    <w:rPr>
      <w:spacing w:val="-10"/>
      <w:kern w:val="32"/>
    </w:rPr>
  </w:style>
  <w:style w:type="paragraph" w:styleId="Heading4">
    <w:name w:val="heading 4"/>
    <w:basedOn w:val="HeadingBase"/>
    <w:next w:val="BodyText"/>
    <w:link w:val="Heading4Char"/>
    <w:qFormat/>
    <w:rsid w:val="00B25CBD"/>
    <w:pPr>
      <w:spacing w:before="160" w:after="120"/>
      <w:outlineLvl w:val="3"/>
    </w:pPr>
    <w:rPr>
      <w:sz w:val="22"/>
    </w:rPr>
  </w:style>
  <w:style w:type="paragraph" w:styleId="Heading5">
    <w:name w:val="heading 5"/>
    <w:basedOn w:val="HeadingBase"/>
    <w:next w:val="Normal"/>
    <w:link w:val="Heading5Char"/>
    <w:qFormat/>
    <w:rsid w:val="00B25CBD"/>
    <w:pPr>
      <w:spacing w:before="80"/>
      <w:outlineLvl w:val="4"/>
    </w:pPr>
    <w:rPr>
      <w:color w:val="918585"/>
      <w:sz w:val="20"/>
    </w:rPr>
  </w:style>
  <w:style w:type="paragraph" w:styleId="Heading6">
    <w:name w:val="heading 6"/>
    <w:basedOn w:val="HeadingBase"/>
    <w:next w:val="Normal"/>
    <w:link w:val="Heading6Char"/>
    <w:qFormat/>
    <w:rsid w:val="00B25CBD"/>
    <w:pPr>
      <w:spacing w:before="60"/>
      <w:outlineLvl w:val="5"/>
    </w:pPr>
    <w:rPr>
      <w:color w:val="918585"/>
      <w:sz w:val="20"/>
    </w:rPr>
  </w:style>
  <w:style w:type="paragraph" w:styleId="Heading7">
    <w:name w:val="heading 7"/>
    <w:basedOn w:val="Normal"/>
    <w:next w:val="Normal"/>
    <w:link w:val="Heading7Char"/>
    <w:qFormat/>
    <w:rsid w:val="00B25CBD"/>
    <w:pPr>
      <w:ind w:left="720"/>
      <w:outlineLvl w:val="6"/>
    </w:pPr>
    <w:rPr>
      <w:i/>
    </w:rPr>
  </w:style>
  <w:style w:type="paragraph" w:styleId="Heading8">
    <w:name w:val="heading 8"/>
    <w:basedOn w:val="Normal"/>
    <w:next w:val="Normal"/>
    <w:link w:val="Heading8Char"/>
    <w:qFormat/>
    <w:rsid w:val="00B25CBD"/>
    <w:pPr>
      <w:ind w:left="720"/>
      <w:outlineLvl w:val="7"/>
    </w:pPr>
    <w:rPr>
      <w:i/>
    </w:rPr>
  </w:style>
  <w:style w:type="paragraph" w:styleId="Heading9">
    <w:name w:val="heading 9"/>
    <w:basedOn w:val="Normal"/>
    <w:next w:val="Normal"/>
    <w:link w:val="Heading9Char"/>
    <w:qFormat/>
    <w:rsid w:val="00B25CBD"/>
    <w:pPr>
      <w:ind w:left="720"/>
      <w:outlineLvl w:val="8"/>
    </w:pPr>
    <w:rPr>
      <w:i/>
    </w:rPr>
  </w:style>
  <w:style w:type="character" w:default="1" w:styleId="DefaultParagraphFont">
    <w:name w:val="Default Paragraph Font"/>
    <w:uiPriority w:val="1"/>
    <w:unhideWhenUsed/>
    <w:rsid w:val="00B25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CBD"/>
  </w:style>
  <w:style w:type="character" w:customStyle="1" w:styleId="Heading1Char">
    <w:name w:val="Heading 1 Char"/>
    <w:basedOn w:val="DefaultParagraphFont"/>
    <w:link w:val="Heading1"/>
    <w:rsid w:val="00B25CBD"/>
    <w:rPr>
      <w:rFonts w:ascii="Times New Roman" w:eastAsia="Times New Roman" w:hAnsi="Times New Roman" w:cs="Times New Roman"/>
      <w:b/>
      <w:sz w:val="32"/>
      <w:szCs w:val="20"/>
      <w:lang w:eastAsia="en-US"/>
    </w:rPr>
  </w:style>
  <w:style w:type="paragraph" w:styleId="BodyText">
    <w:name w:val="Body Text"/>
    <w:basedOn w:val="Normal"/>
    <w:link w:val="BodyTextChar"/>
    <w:rsid w:val="00B25C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CBD"/>
    <w:rPr>
      <w:rFonts w:ascii="Times New Roman" w:eastAsia="Times New Roman" w:hAnsi="Times New Roman" w:cs="Times New Roman"/>
      <w:sz w:val="24"/>
      <w:lang w:eastAsia="en-US"/>
    </w:rPr>
  </w:style>
  <w:style w:type="paragraph" w:styleId="ListBullet">
    <w:name w:val="List Bullet"/>
    <w:basedOn w:val="List"/>
    <w:rsid w:val="00B25CBD"/>
    <w:pPr>
      <w:numPr>
        <w:numId w:val="11"/>
      </w:numPr>
      <w:tabs>
        <w:tab w:val="clear" w:pos="340"/>
      </w:tabs>
      <w:spacing w:before="40" w:after="40"/>
    </w:pPr>
  </w:style>
  <w:style w:type="character" w:customStyle="1" w:styleId="SpecialBold">
    <w:name w:val="Special Bold"/>
    <w:basedOn w:val="DefaultParagraphFont"/>
    <w:rsid w:val="00B25CBD"/>
    <w:rPr>
      <w:b/>
      <w:spacing w:val="0"/>
    </w:rPr>
  </w:style>
  <w:style w:type="paragraph" w:customStyle="1" w:styleId="SuperHeading">
    <w:name w:val="SuperHeading"/>
    <w:basedOn w:val="Normal"/>
    <w:rsid w:val="00B25CBD"/>
    <w:pPr>
      <w:spacing w:before="240" w:after="120"/>
      <w:outlineLvl w:val="0"/>
    </w:pPr>
    <w:rPr>
      <w:rFonts w:ascii="Times New Roman" w:hAnsi="Times New Roman"/>
      <w:b/>
      <w:sz w:val="32"/>
    </w:rPr>
  </w:style>
  <w:style w:type="paragraph" w:customStyle="1" w:styleId="AllowPageBreak">
    <w:name w:val="AllowPageBreak"/>
    <w:rsid w:val="00B25C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CBD"/>
    <w:rPr>
      <w:rFonts w:ascii="Courier New" w:eastAsia="Times New Roman" w:hAnsi="Courier New" w:cs="Times New Roman"/>
      <w:i/>
      <w:szCs w:val="20"/>
      <w:lang w:eastAsia="en-US"/>
    </w:rPr>
  </w:style>
  <w:style w:type="paragraph" w:customStyle="1" w:styleId="HeadingBase">
    <w:name w:val="Heading Base"/>
    <w:rsid w:val="00B25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CBD"/>
    <w:pPr>
      <w:tabs>
        <w:tab w:val="right" w:leader="dot" w:pos="9072"/>
      </w:tabs>
      <w:ind w:left="567"/>
    </w:pPr>
    <w:rPr>
      <w:szCs w:val="22"/>
    </w:rPr>
  </w:style>
  <w:style w:type="paragraph" w:customStyle="1" w:styleId="TOCBase">
    <w:name w:val="TOC Base"/>
    <w:rsid w:val="00B25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CBD"/>
    <w:pPr>
      <w:tabs>
        <w:tab w:val="right" w:leader="dot" w:pos="9072"/>
      </w:tabs>
      <w:spacing w:before="40" w:after="40"/>
      <w:ind w:left="284"/>
    </w:pPr>
    <w:rPr>
      <w:rFonts w:ascii="Times New Roman" w:hAnsi="Times New Roman"/>
    </w:rPr>
  </w:style>
  <w:style w:type="paragraph" w:styleId="TOC1">
    <w:name w:val="toc 1"/>
    <w:basedOn w:val="TOCBase"/>
    <w:next w:val="Normal"/>
    <w:rsid w:val="00B25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CBD"/>
    <w:rPr>
      <w:rFonts w:ascii="Times New Roman" w:eastAsia="Times New Roman" w:hAnsi="Times New Roman" w:cs="Times New Roman"/>
      <w:sz w:val="16"/>
      <w:lang w:eastAsia="en-US"/>
    </w:rPr>
  </w:style>
  <w:style w:type="paragraph" w:styleId="Title">
    <w:name w:val="Title"/>
    <w:basedOn w:val="HeadingBase"/>
    <w:link w:val="TitleChar"/>
    <w:qFormat/>
    <w:rsid w:val="00B25CBD"/>
    <w:pPr>
      <w:spacing w:before="5040"/>
      <w:jc w:val="center"/>
    </w:pPr>
    <w:rPr>
      <w:sz w:val="48"/>
      <w:szCs w:val="72"/>
      <w:lang w:val="en-US"/>
    </w:rPr>
  </w:style>
  <w:style w:type="character" w:customStyle="1" w:styleId="TitleChar">
    <w:name w:val="Title Char"/>
    <w:basedOn w:val="DefaultParagraphFont"/>
    <w:link w:val="Title"/>
    <w:rsid w:val="00B25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CBD"/>
    <w:pPr>
      <w:tabs>
        <w:tab w:val="left" w:pos="3600"/>
        <w:tab w:val="left" w:pos="3958"/>
      </w:tabs>
    </w:pPr>
  </w:style>
  <w:style w:type="paragraph" w:styleId="List">
    <w:name w:val="List"/>
    <w:basedOn w:val="BodyText"/>
    <w:next w:val="BodyText"/>
    <w:rsid w:val="00B25CBD"/>
    <w:pPr>
      <w:tabs>
        <w:tab w:val="left" w:pos="340"/>
      </w:tabs>
      <w:spacing w:before="60" w:after="60"/>
      <w:ind w:left="340" w:hanging="340"/>
    </w:pPr>
  </w:style>
  <w:style w:type="paragraph" w:customStyle="1" w:styleId="Note">
    <w:name w:val="Note"/>
    <w:basedOn w:val="BodyText"/>
    <w:rsid w:val="00B25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CBD"/>
    <w:pPr>
      <w:framePr w:wrap="auto" w:hAnchor="text" w:y="6049"/>
    </w:pPr>
    <w:rPr>
      <w:color w:val="000000"/>
      <w:sz w:val="40"/>
    </w:rPr>
  </w:style>
  <w:style w:type="paragraph" w:customStyle="1" w:styleId="TOCTitle">
    <w:name w:val="TOCTitle"/>
    <w:basedOn w:val="Heading1"/>
    <w:rsid w:val="00B25CBD"/>
    <w:pPr>
      <w:spacing w:after="240"/>
      <w:jc w:val="center"/>
      <w:outlineLvl w:val="9"/>
    </w:pPr>
    <w:rPr>
      <w:caps/>
    </w:rPr>
  </w:style>
  <w:style w:type="paragraph" w:customStyle="1" w:styleId="Version">
    <w:name w:val="Version"/>
    <w:rsid w:val="00B25C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CBD"/>
    <w:pPr>
      <w:numPr>
        <w:numId w:val="12"/>
      </w:numPr>
      <w:tabs>
        <w:tab w:val="clear" w:pos="680"/>
      </w:tabs>
    </w:pPr>
  </w:style>
  <w:style w:type="paragraph" w:styleId="Index1">
    <w:name w:val="index 1"/>
    <w:basedOn w:val="Normal"/>
    <w:next w:val="Normal"/>
    <w:semiHidden/>
    <w:rsid w:val="00B25CBD"/>
    <w:pPr>
      <w:keepNext w:val="0"/>
      <w:tabs>
        <w:tab w:val="right" w:pos="4176"/>
      </w:tabs>
      <w:ind w:left="198" w:hanging="198"/>
    </w:pPr>
    <w:rPr>
      <w:rFonts w:ascii="Garamond" w:hAnsi="Garamond"/>
    </w:rPr>
  </w:style>
  <w:style w:type="paragraph" w:styleId="IndexHeading">
    <w:name w:val="index heading"/>
    <w:basedOn w:val="Normal"/>
    <w:next w:val="Index1"/>
    <w:semiHidden/>
    <w:rsid w:val="00B25CBD"/>
    <w:pPr>
      <w:spacing w:before="120" w:after="120"/>
    </w:pPr>
    <w:rPr>
      <w:rFonts w:ascii="Arial" w:hAnsi="Arial"/>
      <w:b/>
      <w:color w:val="918585"/>
      <w:sz w:val="24"/>
    </w:rPr>
  </w:style>
  <w:style w:type="paragraph" w:styleId="Header">
    <w:name w:val="header"/>
    <w:basedOn w:val="Normal"/>
    <w:link w:val="HeaderChar"/>
    <w:rsid w:val="00B25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CBD"/>
    <w:rPr>
      <w:rFonts w:ascii="Times New Roman" w:eastAsia="Times New Roman" w:hAnsi="Times New Roman" w:cs="Times New Roman"/>
      <w:sz w:val="16"/>
      <w:szCs w:val="20"/>
      <w:lang w:val="en-GB" w:eastAsia="en-US"/>
    </w:rPr>
  </w:style>
  <w:style w:type="paragraph" w:customStyle="1" w:styleId="Chapter">
    <w:name w:val="Chapter"/>
    <w:basedOn w:val="Normal"/>
    <w:rsid w:val="00B25CBD"/>
    <w:pPr>
      <w:spacing w:before="240"/>
    </w:pPr>
    <w:rPr>
      <w:rFonts w:ascii="Times New Roman" w:hAnsi="Times New Roman"/>
      <w:smallCaps/>
      <w:spacing w:val="80"/>
      <w:sz w:val="28"/>
    </w:rPr>
  </w:style>
  <w:style w:type="paragraph" w:customStyle="1" w:styleId="InChapter">
    <w:name w:val="InChapter"/>
    <w:basedOn w:val="Heading3"/>
    <w:rsid w:val="00B25CBD"/>
    <w:pPr>
      <w:spacing w:after="240"/>
      <w:outlineLvl w:val="9"/>
    </w:pPr>
    <w:rPr>
      <w:noProof/>
    </w:rPr>
  </w:style>
  <w:style w:type="paragraph" w:styleId="Index2">
    <w:name w:val="index 2"/>
    <w:basedOn w:val="Normal"/>
    <w:next w:val="Normal"/>
    <w:semiHidden/>
    <w:rsid w:val="00B25CBD"/>
    <w:pPr>
      <w:tabs>
        <w:tab w:val="right" w:pos="4176"/>
      </w:tabs>
      <w:ind w:left="568" w:hanging="284"/>
    </w:pPr>
    <w:rPr>
      <w:rFonts w:ascii="Garamond" w:hAnsi="Garamond"/>
    </w:rPr>
  </w:style>
  <w:style w:type="paragraph" w:customStyle="1" w:styleId="Byline">
    <w:name w:val="Byline"/>
    <w:rsid w:val="00B25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CBD"/>
    <w:pPr>
      <w:tabs>
        <w:tab w:val="clear" w:pos="3600"/>
        <w:tab w:val="clear" w:pos="3958"/>
      </w:tabs>
      <w:jc w:val="right"/>
    </w:pPr>
  </w:style>
  <w:style w:type="character" w:styleId="Emphasis">
    <w:name w:val="Emphasis"/>
    <w:basedOn w:val="DefaultParagraphFont"/>
    <w:qFormat/>
    <w:rsid w:val="00B25CBD"/>
    <w:rPr>
      <w:i/>
    </w:rPr>
  </w:style>
  <w:style w:type="paragraph" w:styleId="Caption">
    <w:name w:val="caption"/>
    <w:basedOn w:val="BodyText"/>
    <w:next w:val="Normal"/>
    <w:qFormat/>
    <w:rsid w:val="00B25CBD"/>
    <w:pPr>
      <w:framePr w:w="2268" w:hSpace="181" w:vSpace="181" w:wrap="around" w:vAnchor="text" w:hAnchor="page" w:x="1135" w:y="285" w:anchorLock="1"/>
    </w:pPr>
    <w:rPr>
      <w:i/>
    </w:rPr>
  </w:style>
  <w:style w:type="paragraph" w:customStyle="1" w:styleId="MiniTOCTitle">
    <w:name w:val="MiniTOCTitle"/>
    <w:basedOn w:val="Heading4"/>
    <w:rsid w:val="00B25CBD"/>
    <w:pPr>
      <w:spacing w:before="240"/>
      <w:outlineLvl w:val="9"/>
    </w:pPr>
    <w:rPr>
      <w:noProof/>
      <w:sz w:val="24"/>
    </w:rPr>
  </w:style>
  <w:style w:type="paragraph" w:customStyle="1" w:styleId="MiniTOCItem">
    <w:name w:val="MiniTOCItem"/>
    <w:basedOn w:val="ListBullet"/>
    <w:rsid w:val="00B25CBD"/>
    <w:pPr>
      <w:numPr>
        <w:numId w:val="0"/>
      </w:numPr>
      <w:tabs>
        <w:tab w:val="right" w:leader="dot" w:pos="6521"/>
      </w:tabs>
      <w:spacing w:before="0" w:after="0"/>
    </w:pPr>
  </w:style>
  <w:style w:type="paragraph" w:customStyle="1" w:styleId="TOFTitle">
    <w:name w:val="TOFTitle"/>
    <w:basedOn w:val="TOCTitle"/>
    <w:rsid w:val="00B25CBD"/>
  </w:style>
  <w:style w:type="paragraph" w:styleId="TableofFigures">
    <w:name w:val="table of figures"/>
    <w:basedOn w:val="Normal"/>
    <w:next w:val="Normal"/>
    <w:semiHidden/>
    <w:rsid w:val="00B25CBD"/>
    <w:pPr>
      <w:tabs>
        <w:tab w:val="right" w:leader="dot" w:pos="9072"/>
      </w:tabs>
      <w:ind w:left="970" w:hanging="403"/>
    </w:pPr>
    <w:rPr>
      <w:rFonts w:ascii="Times New Roman" w:hAnsi="Times New Roman"/>
      <w:b/>
    </w:rPr>
  </w:style>
  <w:style w:type="paragraph" w:styleId="ListNumber">
    <w:name w:val="List Number"/>
    <w:basedOn w:val="List"/>
    <w:rsid w:val="00B25CBD"/>
    <w:pPr>
      <w:numPr>
        <w:numId w:val="14"/>
      </w:numPr>
      <w:tabs>
        <w:tab w:val="clear" w:pos="340"/>
      </w:tabs>
    </w:pPr>
  </w:style>
  <w:style w:type="character" w:customStyle="1" w:styleId="WingdingSymbols">
    <w:name w:val="Wingding Symbols"/>
    <w:rsid w:val="00B25CBD"/>
    <w:rPr>
      <w:rFonts w:ascii="Wingdings" w:hAnsi="Wingdings"/>
    </w:rPr>
  </w:style>
  <w:style w:type="paragraph" w:customStyle="1" w:styleId="TableHeading">
    <w:name w:val="Table Heading"/>
    <w:basedOn w:val="HeadingBase"/>
    <w:rsid w:val="00B25CBD"/>
    <w:pPr>
      <w:keepLines/>
      <w:pBdr>
        <w:bottom w:val="single" w:sz="6" w:space="1" w:color="918585"/>
      </w:pBdr>
      <w:spacing w:before="240"/>
    </w:pPr>
  </w:style>
  <w:style w:type="character" w:customStyle="1" w:styleId="HotSpot">
    <w:name w:val="HotSpot"/>
    <w:rsid w:val="00B25CBD"/>
    <w:rPr>
      <w:color w:val="0033CC"/>
      <w:u w:val="none"/>
    </w:rPr>
  </w:style>
  <w:style w:type="paragraph" w:customStyle="1" w:styleId="BodyTextRight">
    <w:name w:val="Body Text Right"/>
    <w:basedOn w:val="BodyText"/>
    <w:rsid w:val="00B25CBD"/>
    <w:pPr>
      <w:spacing w:before="0" w:after="0"/>
      <w:jc w:val="right"/>
    </w:pPr>
  </w:style>
  <w:style w:type="paragraph" w:styleId="Index3">
    <w:name w:val="index 3"/>
    <w:basedOn w:val="ListNumber2"/>
    <w:next w:val="Normal"/>
    <w:semiHidden/>
    <w:rsid w:val="00B25CBD"/>
    <w:pPr>
      <w:numPr>
        <w:numId w:val="0"/>
      </w:numPr>
      <w:tabs>
        <w:tab w:val="right" w:leader="dot" w:pos="4176"/>
      </w:tabs>
    </w:pPr>
  </w:style>
  <w:style w:type="paragraph" w:styleId="ListNumber2">
    <w:name w:val="List Number 2"/>
    <w:basedOn w:val="List2"/>
    <w:rsid w:val="00B25CBD"/>
    <w:pPr>
      <w:numPr>
        <w:numId w:val="9"/>
      </w:numPr>
      <w:tabs>
        <w:tab w:val="clear" w:pos="1060"/>
      </w:tabs>
    </w:pPr>
  </w:style>
  <w:style w:type="paragraph" w:customStyle="1" w:styleId="MarginNote">
    <w:name w:val="Margin Note"/>
    <w:basedOn w:val="BodyText"/>
    <w:rsid w:val="00B25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CBD"/>
    <w:rPr>
      <w:sz w:val="32"/>
    </w:rPr>
  </w:style>
  <w:style w:type="paragraph" w:customStyle="1" w:styleId="HeadingProcedure">
    <w:name w:val="Heading Procedure"/>
    <w:basedOn w:val="HeadingBase"/>
    <w:next w:val="Normal"/>
    <w:rsid w:val="00B25CBD"/>
    <w:pPr>
      <w:tabs>
        <w:tab w:val="left" w:pos="0"/>
      </w:tabs>
      <w:spacing w:before="120" w:after="60"/>
    </w:pPr>
    <w:rPr>
      <w:i/>
      <w:color w:val="918585"/>
      <w:sz w:val="22"/>
    </w:rPr>
  </w:style>
  <w:style w:type="paragraph" w:customStyle="1" w:styleId="TableBodyText">
    <w:name w:val="Table Body Text"/>
    <w:basedOn w:val="BodyText"/>
    <w:rsid w:val="00B25CBD"/>
    <w:pPr>
      <w:spacing w:before="60" w:after="60"/>
    </w:pPr>
  </w:style>
  <w:style w:type="paragraph" w:styleId="ListContinue">
    <w:name w:val="List Continue"/>
    <w:basedOn w:val="List"/>
    <w:rsid w:val="00B25CBD"/>
    <w:pPr>
      <w:ind w:firstLine="0"/>
    </w:pPr>
  </w:style>
  <w:style w:type="paragraph" w:customStyle="1" w:styleId="ListNote">
    <w:name w:val="List Note"/>
    <w:basedOn w:val="List"/>
    <w:rsid w:val="00B25CBD"/>
    <w:pPr>
      <w:pBdr>
        <w:top w:val="single" w:sz="6" w:space="2" w:color="918585"/>
        <w:bottom w:val="single" w:sz="6" w:space="2" w:color="918585"/>
      </w:pBdr>
      <w:tabs>
        <w:tab w:val="left" w:pos="1021"/>
      </w:tabs>
      <w:ind w:firstLine="0"/>
    </w:pPr>
  </w:style>
  <w:style w:type="paragraph" w:customStyle="1" w:styleId="Warning">
    <w:name w:val="Warning"/>
    <w:basedOn w:val="BodyText"/>
    <w:rsid w:val="00B25CBD"/>
    <w:pPr>
      <w:shd w:val="clear" w:color="auto" w:fill="D9D9D9"/>
      <w:tabs>
        <w:tab w:val="left" w:pos="992"/>
      </w:tabs>
      <w:ind w:left="119" w:right="119"/>
    </w:pPr>
    <w:rPr>
      <w:sz w:val="20"/>
    </w:rPr>
  </w:style>
  <w:style w:type="paragraph" w:customStyle="1" w:styleId="MarginIcons">
    <w:name w:val="Margin Icons"/>
    <w:basedOn w:val="BodyText"/>
    <w:rsid w:val="00B25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CBD"/>
    <w:rPr>
      <w:rFonts w:ascii="Courier New" w:hAnsi="Courier New"/>
    </w:rPr>
  </w:style>
  <w:style w:type="paragraph" w:customStyle="1" w:styleId="NoteBullet">
    <w:name w:val="Note Bullet"/>
    <w:basedOn w:val="Note"/>
    <w:rsid w:val="00B25CBD"/>
    <w:pPr>
      <w:tabs>
        <w:tab w:val="clear" w:pos="680"/>
      </w:tabs>
      <w:spacing w:before="60" w:after="60"/>
    </w:pPr>
  </w:style>
  <w:style w:type="paragraph" w:customStyle="1" w:styleId="SubHeading2">
    <w:name w:val="SubHeading2"/>
    <w:basedOn w:val="HeadingBase"/>
    <w:rsid w:val="00B25CBD"/>
    <w:pPr>
      <w:spacing w:before="240" w:after="60"/>
    </w:pPr>
    <w:rPr>
      <w:sz w:val="20"/>
    </w:rPr>
  </w:style>
  <w:style w:type="paragraph" w:customStyle="1" w:styleId="SubHeading1">
    <w:name w:val="SubHeading1"/>
    <w:basedOn w:val="HeadingBase"/>
    <w:rsid w:val="00B25CBD"/>
    <w:pPr>
      <w:spacing w:before="240" w:after="60"/>
    </w:pPr>
    <w:rPr>
      <w:color w:val="918585"/>
      <w:sz w:val="22"/>
    </w:rPr>
  </w:style>
  <w:style w:type="paragraph" w:customStyle="1" w:styleId="SideHeading">
    <w:name w:val="Side Heading"/>
    <w:basedOn w:val="HeadingBase"/>
    <w:rsid w:val="00B25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CBD"/>
    <w:pPr>
      <w:numPr>
        <w:numId w:val="10"/>
      </w:numPr>
    </w:pPr>
  </w:style>
  <w:style w:type="paragraph" w:styleId="PlainText">
    <w:name w:val="Plain Text"/>
    <w:basedOn w:val="Normal"/>
    <w:link w:val="PlainTextChar"/>
    <w:rsid w:val="00B25CBD"/>
    <w:rPr>
      <w:sz w:val="20"/>
    </w:rPr>
  </w:style>
  <w:style w:type="character" w:customStyle="1" w:styleId="PlainTextChar">
    <w:name w:val="Plain Text Char"/>
    <w:basedOn w:val="DefaultParagraphFont"/>
    <w:link w:val="PlainText"/>
    <w:rsid w:val="00B25CBD"/>
    <w:rPr>
      <w:rFonts w:ascii="Courier New" w:eastAsia="Times New Roman" w:hAnsi="Courier New" w:cs="Times New Roman"/>
      <w:sz w:val="20"/>
      <w:szCs w:val="20"/>
      <w:lang w:eastAsia="en-US"/>
    </w:rPr>
  </w:style>
  <w:style w:type="character" w:customStyle="1" w:styleId="MenuOption">
    <w:name w:val="Menu Option"/>
    <w:basedOn w:val="DefaultParagraphFont"/>
    <w:rsid w:val="00B25CBD"/>
    <w:rPr>
      <w:b/>
      <w:smallCaps/>
    </w:rPr>
  </w:style>
  <w:style w:type="paragraph" w:customStyle="1" w:styleId="TableListNumber">
    <w:name w:val="Table List Number"/>
    <w:basedOn w:val="ListNumber"/>
    <w:rsid w:val="00B25CBD"/>
    <w:pPr>
      <w:numPr>
        <w:numId w:val="0"/>
      </w:numPr>
    </w:pPr>
  </w:style>
  <w:style w:type="paragraph" w:styleId="TOC4">
    <w:name w:val="toc 4"/>
    <w:basedOn w:val="TOCBase"/>
    <w:next w:val="Normal"/>
    <w:semiHidden/>
    <w:rsid w:val="00B25CBD"/>
    <w:pPr>
      <w:tabs>
        <w:tab w:val="right" w:leader="dot" w:pos="9071"/>
      </w:tabs>
      <w:ind w:left="1701"/>
    </w:pPr>
  </w:style>
  <w:style w:type="paragraph" w:customStyle="1" w:styleId="ListAlpha">
    <w:name w:val="List Alpha"/>
    <w:basedOn w:val="List"/>
    <w:rsid w:val="00B25CBD"/>
    <w:pPr>
      <w:numPr>
        <w:numId w:val="8"/>
      </w:numPr>
    </w:pPr>
  </w:style>
  <w:style w:type="paragraph" w:customStyle="1" w:styleId="ListAlpha2">
    <w:name w:val="List Alpha 2"/>
    <w:basedOn w:val="List2"/>
    <w:rsid w:val="00B25CBD"/>
    <w:pPr>
      <w:numPr>
        <w:numId w:val="7"/>
      </w:numPr>
    </w:pPr>
  </w:style>
  <w:style w:type="paragraph" w:styleId="List2">
    <w:name w:val="List 2"/>
    <w:basedOn w:val="BodyText"/>
    <w:rsid w:val="00B25CBD"/>
    <w:pPr>
      <w:tabs>
        <w:tab w:val="left" w:pos="680"/>
      </w:tabs>
      <w:spacing w:before="60" w:after="60"/>
      <w:ind w:left="680" w:hanging="340"/>
    </w:pPr>
  </w:style>
  <w:style w:type="paragraph" w:styleId="List3">
    <w:name w:val="List 3"/>
    <w:basedOn w:val="BodyText"/>
    <w:rsid w:val="00B25CBD"/>
    <w:pPr>
      <w:tabs>
        <w:tab w:val="left" w:pos="1021"/>
      </w:tabs>
      <w:spacing w:before="60" w:after="60"/>
      <w:ind w:left="1020" w:hanging="340"/>
    </w:pPr>
  </w:style>
  <w:style w:type="paragraph" w:styleId="List4">
    <w:name w:val="List 4"/>
    <w:basedOn w:val="BodyText"/>
    <w:rsid w:val="00B25CBD"/>
    <w:pPr>
      <w:tabs>
        <w:tab w:val="left" w:pos="1361"/>
      </w:tabs>
      <w:spacing w:before="60" w:after="60"/>
      <w:ind w:left="1361" w:hanging="340"/>
    </w:pPr>
  </w:style>
  <w:style w:type="paragraph" w:styleId="List5">
    <w:name w:val="List 5"/>
    <w:basedOn w:val="BodyText"/>
    <w:rsid w:val="00B25CBD"/>
    <w:pPr>
      <w:tabs>
        <w:tab w:val="left" w:pos="1701"/>
      </w:tabs>
      <w:spacing w:before="60" w:after="60"/>
      <w:ind w:left="1701" w:hanging="340"/>
    </w:pPr>
  </w:style>
  <w:style w:type="paragraph" w:styleId="ListBullet3">
    <w:name w:val="List Bullet 3"/>
    <w:basedOn w:val="List3"/>
    <w:rsid w:val="00B25CBD"/>
    <w:pPr>
      <w:numPr>
        <w:numId w:val="13"/>
      </w:numPr>
      <w:tabs>
        <w:tab w:val="clear" w:pos="1021"/>
      </w:tabs>
      <w:ind w:left="1037" w:hanging="357"/>
    </w:pPr>
  </w:style>
  <w:style w:type="paragraph" w:styleId="ListBullet4">
    <w:name w:val="List Bullet 4"/>
    <w:basedOn w:val="List4"/>
    <w:rsid w:val="00B25CBD"/>
    <w:pPr>
      <w:numPr>
        <w:numId w:val="2"/>
      </w:numPr>
      <w:tabs>
        <w:tab w:val="clear" w:pos="1361"/>
      </w:tabs>
    </w:pPr>
  </w:style>
  <w:style w:type="paragraph" w:styleId="ListBullet5">
    <w:name w:val="List Bullet 5"/>
    <w:basedOn w:val="List5"/>
    <w:rsid w:val="00B25CBD"/>
    <w:pPr>
      <w:numPr>
        <w:numId w:val="3"/>
      </w:numPr>
    </w:pPr>
  </w:style>
  <w:style w:type="paragraph" w:styleId="ListContinue2">
    <w:name w:val="List Continue 2"/>
    <w:basedOn w:val="List2"/>
    <w:rsid w:val="00B25CBD"/>
    <w:pPr>
      <w:ind w:firstLine="0"/>
    </w:pPr>
  </w:style>
  <w:style w:type="paragraph" w:styleId="ListContinue3">
    <w:name w:val="List Continue 3"/>
    <w:basedOn w:val="List3"/>
    <w:rsid w:val="00B25CBD"/>
    <w:pPr>
      <w:ind w:left="1021" w:firstLine="0"/>
    </w:pPr>
  </w:style>
  <w:style w:type="paragraph" w:styleId="ListContinue4">
    <w:name w:val="List Continue 4"/>
    <w:basedOn w:val="List4"/>
    <w:rsid w:val="00B25CBD"/>
    <w:pPr>
      <w:ind w:firstLine="0"/>
    </w:pPr>
  </w:style>
  <w:style w:type="paragraph" w:styleId="ListContinue5">
    <w:name w:val="List Continue 5"/>
    <w:basedOn w:val="List5"/>
    <w:rsid w:val="00B25CBD"/>
    <w:pPr>
      <w:ind w:firstLine="0"/>
    </w:pPr>
  </w:style>
  <w:style w:type="paragraph" w:styleId="ListNumber3">
    <w:name w:val="List Number 3"/>
    <w:basedOn w:val="List3"/>
    <w:rsid w:val="00B25CBD"/>
    <w:pPr>
      <w:numPr>
        <w:numId w:val="4"/>
      </w:numPr>
    </w:pPr>
  </w:style>
  <w:style w:type="paragraph" w:styleId="ListNumber4">
    <w:name w:val="List Number 4"/>
    <w:basedOn w:val="List4"/>
    <w:rsid w:val="00B25CBD"/>
    <w:pPr>
      <w:numPr>
        <w:numId w:val="5"/>
      </w:numPr>
    </w:pPr>
  </w:style>
  <w:style w:type="paragraph" w:styleId="ListNumber5">
    <w:name w:val="List Number 5"/>
    <w:basedOn w:val="List5"/>
    <w:rsid w:val="00B25CBD"/>
    <w:pPr>
      <w:numPr>
        <w:numId w:val="6"/>
      </w:numPr>
    </w:pPr>
  </w:style>
  <w:style w:type="paragraph" w:styleId="BlockText">
    <w:name w:val="Block Text"/>
    <w:basedOn w:val="Normal"/>
    <w:rsid w:val="00B25CBD"/>
    <w:pPr>
      <w:spacing w:after="120"/>
      <w:ind w:left="1440" w:right="1440"/>
    </w:pPr>
  </w:style>
  <w:style w:type="character" w:customStyle="1" w:styleId="Subscript">
    <w:name w:val="Subscript"/>
    <w:basedOn w:val="DefaultParagraphFont"/>
    <w:rsid w:val="00B25CBD"/>
    <w:rPr>
      <w:sz w:val="16"/>
      <w:vertAlign w:val="subscript"/>
    </w:rPr>
  </w:style>
  <w:style w:type="character" w:customStyle="1" w:styleId="Superscript">
    <w:name w:val="Superscript"/>
    <w:basedOn w:val="DefaultParagraphFont"/>
    <w:rsid w:val="00B25CBD"/>
    <w:rPr>
      <w:sz w:val="16"/>
      <w:vertAlign w:val="superscript"/>
    </w:rPr>
  </w:style>
  <w:style w:type="character" w:customStyle="1" w:styleId="Symbols">
    <w:name w:val="Symbols"/>
    <w:basedOn w:val="DefaultParagraphFont"/>
    <w:rsid w:val="00B25CBD"/>
    <w:rPr>
      <w:rFonts w:ascii="Symbol" w:hAnsi="Symbol"/>
    </w:rPr>
  </w:style>
  <w:style w:type="character" w:customStyle="1" w:styleId="MenuOptions">
    <w:name w:val="Menu Options"/>
    <w:basedOn w:val="DefaultParagraphFont"/>
    <w:rsid w:val="00B25CBD"/>
    <w:rPr>
      <w:rFonts w:ascii="Arial Narrow" w:hAnsi="Arial Narrow"/>
      <w:smallCaps/>
    </w:rPr>
  </w:style>
  <w:style w:type="character" w:customStyle="1" w:styleId="Buttons">
    <w:name w:val="Buttons"/>
    <w:basedOn w:val="DefaultParagraphFont"/>
    <w:rsid w:val="00B25CBD"/>
    <w:rPr>
      <w:b/>
    </w:rPr>
  </w:style>
  <w:style w:type="character" w:customStyle="1" w:styleId="Underlined">
    <w:name w:val="Underlined"/>
    <w:basedOn w:val="DefaultParagraphFont"/>
    <w:rsid w:val="00B25CBD"/>
    <w:rPr>
      <w:u w:val="single"/>
    </w:rPr>
  </w:style>
  <w:style w:type="paragraph" w:customStyle="1" w:styleId="TableBodyTextRight">
    <w:name w:val="Table Body Text Right"/>
    <w:basedOn w:val="TableBodyText"/>
    <w:rsid w:val="00B25CBD"/>
    <w:pPr>
      <w:widowControl w:val="0"/>
      <w:autoSpaceDE w:val="0"/>
      <w:autoSpaceDN w:val="0"/>
      <w:adjustRightInd w:val="0"/>
      <w:jc w:val="right"/>
    </w:pPr>
    <w:rPr>
      <w:rFonts w:cs="Arial"/>
      <w:szCs w:val="18"/>
    </w:rPr>
  </w:style>
  <w:style w:type="paragraph" w:customStyle="1" w:styleId="CopyrightText">
    <w:name w:val="Copyright Text"/>
    <w:basedOn w:val="BodyText"/>
    <w:rsid w:val="00B25CBD"/>
    <w:rPr>
      <w:sz w:val="18"/>
    </w:rPr>
  </w:style>
  <w:style w:type="paragraph" w:customStyle="1" w:styleId="BodySmallRight">
    <w:name w:val="Body Small Right"/>
    <w:basedOn w:val="BodyTextRight"/>
    <w:rsid w:val="00B25CBD"/>
    <w:rPr>
      <w:sz w:val="18"/>
      <w:szCs w:val="18"/>
    </w:rPr>
  </w:style>
  <w:style w:type="paragraph" w:customStyle="1" w:styleId="MarginEdition">
    <w:name w:val="Margin Edition"/>
    <w:basedOn w:val="MarginNote"/>
    <w:rsid w:val="00B25CBD"/>
    <w:pPr>
      <w:spacing w:before="0" w:after="0"/>
    </w:pPr>
    <w:rPr>
      <w:rFonts w:ascii="Times New Roman" w:hAnsi="Times New Roman"/>
      <w:color w:val="999999"/>
    </w:rPr>
  </w:style>
  <w:style w:type="paragraph" w:customStyle="1" w:styleId="Spacer">
    <w:name w:val="Spacer"/>
    <w:basedOn w:val="Normal"/>
    <w:rsid w:val="00B25CBD"/>
    <w:rPr>
      <w:sz w:val="2"/>
      <w:szCs w:val="2"/>
    </w:rPr>
  </w:style>
  <w:style w:type="character" w:customStyle="1" w:styleId="Small">
    <w:name w:val="Small"/>
    <w:basedOn w:val="DefaultParagraphFont"/>
    <w:rsid w:val="00B25CBD"/>
    <w:rPr>
      <w:sz w:val="16"/>
    </w:rPr>
  </w:style>
  <w:style w:type="paragraph" w:customStyle="1" w:styleId="WideTable">
    <w:name w:val="Wide Table"/>
    <w:basedOn w:val="Normal"/>
    <w:rsid w:val="00B25CBD"/>
    <w:pPr>
      <w:ind w:left="-1418"/>
    </w:pPr>
    <w:rPr>
      <w:sz w:val="2"/>
      <w:szCs w:val="2"/>
    </w:rPr>
  </w:style>
  <w:style w:type="character" w:styleId="PageNumber">
    <w:name w:val="page number"/>
    <w:basedOn w:val="DefaultParagraphFont"/>
    <w:rsid w:val="00B25CBD"/>
  </w:style>
  <w:style w:type="paragraph" w:styleId="Quote">
    <w:name w:val="Quote"/>
    <w:basedOn w:val="Heading1"/>
    <w:link w:val="QuoteChar"/>
    <w:qFormat/>
    <w:rsid w:val="00B25CBD"/>
    <w:rPr>
      <w:b w:val="0"/>
      <w:sz w:val="72"/>
      <w:szCs w:val="72"/>
      <w:lang w:val="en-NZ"/>
    </w:rPr>
  </w:style>
  <w:style w:type="character" w:customStyle="1" w:styleId="QuoteChar">
    <w:name w:val="Quote Char"/>
    <w:basedOn w:val="DefaultParagraphFont"/>
    <w:link w:val="Quote"/>
    <w:rsid w:val="00B25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CBD"/>
    <w:pPr>
      <w:pageBreakBefore/>
    </w:pPr>
  </w:style>
  <w:style w:type="paragraph" w:customStyle="1" w:styleId="Border">
    <w:name w:val="Border"/>
    <w:basedOn w:val="Normal"/>
    <w:qFormat/>
    <w:rsid w:val="00B25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CBD"/>
    <w:rPr>
      <w:b/>
      <w:bCs/>
      <w:i/>
      <w:iCs/>
      <w:color w:val="auto"/>
    </w:rPr>
  </w:style>
  <w:style w:type="paragraph" w:styleId="IntenseQuote">
    <w:name w:val="Intense Quote"/>
    <w:basedOn w:val="Normal"/>
    <w:next w:val="Normal"/>
    <w:link w:val="IntenseQuoteChar"/>
    <w:uiPriority w:val="30"/>
    <w:qFormat/>
    <w:rsid w:val="00B25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CBD"/>
    <w:rPr>
      <w:smallCaps/>
      <w:color w:val="auto"/>
      <w:u w:val="single"/>
    </w:rPr>
  </w:style>
  <w:style w:type="character" w:styleId="IntenseReference">
    <w:name w:val="Intense Reference"/>
    <w:basedOn w:val="DefaultParagraphFont"/>
    <w:uiPriority w:val="32"/>
    <w:qFormat/>
    <w:rsid w:val="00B25CBD"/>
    <w:rPr>
      <w:b/>
      <w:bCs/>
      <w:smallCaps/>
      <w:color w:val="auto"/>
      <w:spacing w:val="5"/>
      <w:u w:val="single"/>
    </w:rPr>
  </w:style>
  <w:style w:type="paragraph" w:customStyle="1" w:styleId="2ColumnHeading">
    <w:name w:val="2Column Heading"/>
    <w:basedOn w:val="BodyText"/>
    <w:qFormat/>
    <w:rsid w:val="00B25CBD"/>
    <w:pPr>
      <w:spacing w:after="60"/>
      <w:ind w:left="-2268"/>
    </w:pPr>
    <w:rPr>
      <w:b/>
    </w:rPr>
  </w:style>
  <w:style w:type="paragraph" w:customStyle="1" w:styleId="Heading1TOC">
    <w:name w:val="Heading1 TOC"/>
    <w:basedOn w:val="Normal"/>
    <w:qFormat/>
    <w:rsid w:val="00B25CBD"/>
    <w:pPr>
      <w:spacing w:before="240" w:after="120"/>
    </w:pPr>
    <w:rPr>
      <w:rFonts w:ascii="Times New Roman" w:hAnsi="Times New Roman"/>
      <w:b/>
      <w:sz w:val="32"/>
    </w:rPr>
  </w:style>
  <w:style w:type="paragraph" w:customStyle="1" w:styleId="Heading2TOC">
    <w:name w:val="Heading2 TOC"/>
    <w:basedOn w:val="Normal"/>
    <w:qFormat/>
    <w:rsid w:val="00B25CBD"/>
    <w:pPr>
      <w:spacing w:before="240" w:after="60"/>
    </w:pPr>
    <w:rPr>
      <w:rFonts w:ascii="Times New Roman" w:hAnsi="Times New Roman"/>
      <w:b/>
      <w:sz w:val="28"/>
    </w:rPr>
  </w:style>
  <w:style w:type="character" w:customStyle="1" w:styleId="Underline">
    <w:name w:val="Underline"/>
    <w:basedOn w:val="DefaultParagraphFont"/>
    <w:qFormat/>
    <w:rsid w:val="00B25CBD"/>
    <w:rPr>
      <w:u w:val="single"/>
    </w:rPr>
  </w:style>
  <w:style w:type="character" w:customStyle="1" w:styleId="BoldandItalics">
    <w:name w:val="Bold and Italics"/>
    <w:qFormat/>
    <w:rsid w:val="00B25CBD"/>
    <w:rPr>
      <w:b/>
      <w:i/>
      <w:u w:val="none"/>
    </w:rPr>
  </w:style>
  <w:style w:type="paragraph" w:styleId="BalloonText">
    <w:name w:val="Balloon Text"/>
    <w:basedOn w:val="Normal"/>
    <w:link w:val="BalloonTextChar"/>
    <w:rsid w:val="00B25CBD"/>
    <w:rPr>
      <w:rFonts w:ascii="Tahoma" w:hAnsi="Tahoma" w:cs="Tahoma"/>
      <w:sz w:val="16"/>
      <w:szCs w:val="16"/>
    </w:rPr>
  </w:style>
  <w:style w:type="character" w:customStyle="1" w:styleId="BalloonTextChar">
    <w:name w:val="Balloon Text Char"/>
    <w:basedOn w:val="DefaultParagraphFont"/>
    <w:link w:val="BalloonText"/>
    <w:rsid w:val="00B25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C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CBD"/>
    <w:rPr>
      <w:b/>
      <w:color w:val="660033"/>
      <w:spacing w:val="0"/>
    </w:rPr>
  </w:style>
  <w:style w:type="paragraph" w:customStyle="1" w:styleId="Nameditemlist">
    <w:name w:val="Named item list"/>
    <w:basedOn w:val="BodyText"/>
    <w:qFormat/>
    <w:rsid w:val="00B25CBD"/>
    <w:pPr>
      <w:tabs>
        <w:tab w:val="left" w:pos="2835"/>
      </w:tabs>
      <w:ind w:left="2835" w:hanging="2835"/>
    </w:pPr>
  </w:style>
  <w:style w:type="paragraph" w:customStyle="1" w:styleId="BodyTextnopadding">
    <w:name w:val="Body Text no padding"/>
    <w:basedOn w:val="BodyText"/>
    <w:qFormat/>
    <w:rsid w:val="00B25CBD"/>
    <w:pPr>
      <w:spacing w:before="0" w:after="0"/>
    </w:pPr>
  </w:style>
  <w:style w:type="paragraph" w:customStyle="1" w:styleId="BodyTextBold">
    <w:name w:val="Body Text Bold"/>
    <w:basedOn w:val="BodyText"/>
    <w:qFormat/>
    <w:rsid w:val="00B25CBD"/>
    <w:rPr>
      <w:b/>
    </w:rPr>
  </w:style>
  <w:style w:type="character" w:styleId="Hyperlink">
    <w:name w:val="Hyperlink"/>
    <w:basedOn w:val="DefaultParagraphFont"/>
    <w:uiPriority w:val="99"/>
    <w:unhideWhenUsed/>
    <w:rsid w:val="008723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6038</Characters>
  <Application>Microsoft Office Word</Application>
  <DocSecurity>0</DocSecurity>
  <Lines>287</Lines>
  <Paragraphs>170</Paragraphs>
  <ScaleCrop>false</ScaleCrop>
  <Company>Author-it Software Corporation Ltd.</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MSS405005 Manage competitive systems and practices responding to individual and unique customer orders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2022-04-05T04:59:00Z</dcterms:created>
  <dcterms:modified xsi:type="dcterms:W3CDTF">2022-04-05T04:59:00Z</dcterms:modified>
</cp:coreProperties>
</file>