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500" w:rsidP="00654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MSS405003 Manage a value stream</w:t>
      </w:r>
      <w:r>
        <w:fldChar w:fldCharType="end"/>
      </w:r>
    </w:p>
    <w:p w:rsidR="00654500" w:rsidP="00654500">
      <w:pPr>
        <w:pStyle w:val="Version"/>
        <w:sectPr w:rsidSect="001F1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ED3" w:rsidP="001F1ED3">
      <w:pPr>
        <w:pStyle w:val="SuperHeading"/>
      </w:pPr>
      <w:r w:rsidRPr="001F1ED3">
        <w:t>Assessment Requirements for MSS405003 Manage a value stream</w:t>
      </w:r>
    </w:p>
    <w:p w:rsidR="00000000" w:rsidRPr="001F1ED3" w:rsidP="001F1ED3">
      <w:pPr>
        <w:pStyle w:val="Heading1"/>
      </w:pPr>
      <w:bookmarkStart w:id="1" w:name="O_921001"/>
      <w:bookmarkEnd w:id="1"/>
      <w:r w:rsidRPr="001F1ED3">
        <w:t>Modification History</w:t>
      </w:r>
    </w:p>
    <w:p w:rsidR="00000000" w:rsidRPr="001F1ED3" w:rsidP="00654500">
      <w:pPr>
        <w:pStyle w:val="BodyText"/>
      </w:pPr>
      <w:r w:rsidRPr="001F1ED3">
        <w:t>Release 1. Supersedes and is equivalent to MSS405003A Manage a value stream</w:t>
      </w:r>
    </w:p>
    <w:p w:rsidR="00000000" w:rsidRPr="001F1ED3" w:rsidP="001F1ED3">
      <w:pPr>
        <w:pStyle w:val="Heading1"/>
      </w:pPr>
      <w:bookmarkStart w:id="2" w:name="O_921004"/>
      <w:bookmarkEnd w:id="2"/>
      <w:r w:rsidRPr="001F1ED3">
        <w:t>Performance Evidence</w:t>
      </w:r>
    </w:p>
    <w:p w:rsidR="00000000" w:rsidRPr="001F1ED3" w:rsidP="00654500">
      <w:pPr>
        <w:pStyle w:val="BodyText"/>
      </w:pPr>
      <w:r w:rsidRPr="001F1ED3">
        <w:t>Evidence required to demonstrate competence in this unit must be relevant to and satisfy the requirements</w:t>
      </w:r>
      <w:r w:rsidRPr="001F1ED3">
        <w:t xml:space="preserve"> of the elements and performance criteria and include the ability to manage one (1) or more value streams and to:</w:t>
      </w:r>
    </w:p>
    <w:p w:rsidR="00000000" w:rsidRPr="001F1ED3" w:rsidP="001F1ED3">
      <w:pPr>
        <w:pStyle w:val="ListBullet"/>
      </w:pPr>
      <w:r w:rsidRPr="001F1ED3">
        <w:t>evaluate the performance of a value stream, its members and steps</w:t>
      </w:r>
    </w:p>
    <w:p w:rsidR="00000000" w:rsidRPr="001F1ED3" w:rsidP="001F1ED3">
      <w:pPr>
        <w:pStyle w:val="ListBullet"/>
      </w:pPr>
      <w:r w:rsidRPr="001F1ED3">
        <w:t>liaise regularly with value chain members to help them, and the value chain</w:t>
      </w:r>
      <w:r w:rsidRPr="001F1ED3">
        <w:t xml:space="preserve"> performance, to improve</w:t>
      </w:r>
    </w:p>
    <w:p w:rsidR="00000000" w:rsidRPr="001F1ED3" w:rsidP="001F1ED3">
      <w:pPr>
        <w:pStyle w:val="ListBullet"/>
      </w:pPr>
      <w:r w:rsidRPr="001F1ED3">
        <w:t>monitor value added and muda at each step to increase value added and reduce muda.</w:t>
      </w:r>
    </w:p>
    <w:p w:rsidR="00000000" w:rsidRPr="001F1ED3" w:rsidP="001F1ED3">
      <w:pPr>
        <w:pStyle w:val="AllowPageBreak"/>
      </w:pPr>
    </w:p>
    <w:p w:rsidR="00000000" w:rsidRPr="001F1ED3" w:rsidP="001F1ED3">
      <w:pPr>
        <w:pStyle w:val="Heading1"/>
      </w:pPr>
      <w:bookmarkStart w:id="3" w:name="O_921003"/>
      <w:bookmarkEnd w:id="3"/>
      <w:r w:rsidRPr="001F1ED3">
        <w:t>Knowledge Evidence</w:t>
      </w:r>
    </w:p>
    <w:p w:rsidR="00000000" w:rsidRPr="001F1ED3" w:rsidP="00654500">
      <w:pPr>
        <w:pStyle w:val="BodyText"/>
      </w:pPr>
      <w:r w:rsidRPr="001F1ED3">
        <w:t xml:space="preserve">Must provide evidence that demonstrates sufficient knowledge to interact with relevant personnel and be able to </w:t>
      </w:r>
      <w:r w:rsidRPr="001F1ED3">
        <w:t>manage a value stream including knowledge of:</w:t>
      </w:r>
    </w:p>
    <w:p w:rsidR="00000000" w:rsidRPr="001F1ED3" w:rsidP="001F1ED3">
      <w:pPr>
        <w:pStyle w:val="ListBullet"/>
      </w:pPr>
      <w:r w:rsidRPr="001F1ED3">
        <w:t>customer perception of value added and muda</w:t>
      </w:r>
    </w:p>
    <w:p w:rsidR="00000000" w:rsidRPr="001F1ED3" w:rsidP="001F1ED3">
      <w:pPr>
        <w:pStyle w:val="ListBullet"/>
      </w:pPr>
      <w:r w:rsidRPr="001F1ED3">
        <w:t>the process(es) covered by the value stream</w:t>
      </w:r>
    </w:p>
    <w:p w:rsidR="00000000" w:rsidRPr="001F1ED3" w:rsidP="001F1ED3">
      <w:pPr>
        <w:pStyle w:val="ListBullet"/>
      </w:pPr>
      <w:r w:rsidRPr="001F1ED3">
        <w:t>performance indicators for each value stream step</w:t>
      </w:r>
    </w:p>
    <w:p w:rsidR="00000000" w:rsidRPr="001F1ED3" w:rsidP="001F1ED3">
      <w:pPr>
        <w:pStyle w:val="ListBullet"/>
      </w:pPr>
      <w:r w:rsidRPr="001F1ED3">
        <w:t>value stream analysis and mapping</w:t>
      </w:r>
    </w:p>
    <w:p w:rsidR="00000000" w:rsidRPr="001F1ED3" w:rsidP="001F1ED3">
      <w:pPr>
        <w:pStyle w:val="ListBullet"/>
      </w:pPr>
      <w:r w:rsidRPr="001F1ED3">
        <w:t>methods of reducing muda/increasing p</w:t>
      </w:r>
      <w:r w:rsidRPr="001F1ED3">
        <w:t>erceived value added</w:t>
      </w:r>
    </w:p>
    <w:p w:rsidR="00000000" w:rsidRPr="001F1ED3" w:rsidP="001F1ED3">
      <w:pPr>
        <w:pStyle w:val="ListBullet"/>
      </w:pPr>
      <w:r w:rsidRPr="001F1ED3">
        <w:t>upstream and downstream components of the value stream which are beyond the individuals scope of authority to manage.</w:t>
      </w:r>
    </w:p>
    <w:p w:rsidR="00000000" w:rsidRPr="001F1ED3" w:rsidP="001F1ED3">
      <w:pPr>
        <w:pStyle w:val="AllowPageBreak"/>
      </w:pPr>
    </w:p>
    <w:p w:rsidR="00000000" w:rsidRPr="001F1ED3" w:rsidP="001F1ED3">
      <w:pPr>
        <w:pStyle w:val="Heading1"/>
      </w:pPr>
      <w:bookmarkStart w:id="4" w:name="O_921002"/>
      <w:bookmarkEnd w:id="4"/>
      <w:r w:rsidRPr="001F1ED3">
        <w:t>Assessment Conditions</w:t>
      </w:r>
    </w:p>
    <w:p w:rsidR="00000000" w:rsidRPr="001F1ED3" w:rsidP="001F1ED3">
      <w:pPr>
        <w:pStyle w:val="ListBullet"/>
      </w:pPr>
      <w:r w:rsidRPr="001F1ED3">
        <w:t>The unit should be assessed holistically and the judgement of competence shal</w:t>
      </w:r>
      <w:r w:rsidRPr="001F1ED3">
        <w:t>l be based on a holistic assessment of the evidence.</w:t>
      </w:r>
    </w:p>
    <w:p w:rsidR="00000000" w:rsidRPr="001F1ED3" w:rsidP="001F1ED3">
      <w:pPr>
        <w:pStyle w:val="ListBullet"/>
      </w:pPr>
      <w:r w:rsidRPr="001F1ED3">
        <w:t>The collection of performance evidence:</w:t>
      </w:r>
    </w:p>
    <w:p w:rsidR="00000000" w:rsidRPr="001F1ED3" w:rsidP="001F1ED3">
      <w:pPr>
        <w:pStyle w:val="ListBullet2"/>
      </w:pPr>
      <w:r w:rsidRPr="001F1ED3">
        <w:t>should occur over a range of situations which include typical disruptions to normal, smooth operation of the workplace</w:t>
      </w:r>
    </w:p>
    <w:p w:rsidR="00000000" w:rsidRPr="001F1ED3" w:rsidP="001F1ED3">
      <w:pPr>
        <w:pStyle w:val="ListBullet2"/>
      </w:pPr>
      <w:r w:rsidRPr="001F1ED3">
        <w:t xml:space="preserve">will typically include a supervisor, 360 degree or other third-party report focussing on consistent performance and problem recognition and solving. A third-party report must be prepared by someone who has a direct, relevant, current relationship with the </w:t>
      </w:r>
      <w:r w:rsidRPr="001F1ED3">
        <w:t xml:space="preserve">person being assessed and who is in a position to form a judgement on workplace performance relevant to the unit of competency. </w:t>
      </w:r>
    </w:p>
    <w:p w:rsidR="00000000" w:rsidRPr="001F1ED3" w:rsidP="001F1ED3">
      <w:pPr>
        <w:pStyle w:val="ListBullet2"/>
      </w:pPr>
      <w:r w:rsidRPr="001F1ED3">
        <w:t>must include managing a value stream in own workplace</w:t>
      </w:r>
    </w:p>
    <w:p w:rsidR="00000000" w:rsidRPr="001F1ED3" w:rsidP="001F1ED3">
      <w:pPr>
        <w:pStyle w:val="ListBullet2"/>
      </w:pPr>
      <w:r w:rsidRPr="001F1ED3">
        <w:t>will typically include the use of appropriate tools, equipment and safety</w:t>
      </w:r>
      <w:r w:rsidRPr="001F1ED3">
        <w:t xml:space="preserve"> gear requiring demonstration of preparation, operation, completion and responding to problems.</w:t>
      </w:r>
    </w:p>
    <w:p w:rsidR="00000000" w:rsidRPr="001F1ED3" w:rsidP="001F1ED3">
      <w:pPr>
        <w:pStyle w:val="ListBullet"/>
      </w:pPr>
      <w:r w:rsidRPr="001F1ED3">
        <w:t xml:space="preserve">Assessment should occur in operational workplace situations. </w:t>
      </w:r>
    </w:p>
    <w:p w:rsidR="00000000" w:rsidRPr="001F1ED3" w:rsidP="001F1ED3">
      <w:pPr>
        <w:pStyle w:val="ListBullet"/>
      </w:pPr>
      <w:r w:rsidRPr="001F1ED3">
        <w:t xml:space="preserve">Knowledge evidence may be collected concurrently with performance evidence (provided a record is </w:t>
      </w:r>
      <w:r w:rsidRPr="001F1ED3">
        <w:t>kept) or through an independent process such as workbooks, written assessments or interviews (provided a record is kept).</w:t>
      </w:r>
    </w:p>
    <w:p w:rsidR="00000000" w:rsidRPr="001F1ED3" w:rsidP="001F1ED3">
      <w:pPr>
        <w:pStyle w:val="ListBullet"/>
      </w:pPr>
      <w:r w:rsidRPr="001F1ED3">
        <w:t>Assessment processes and techniques must be appropriate to the language, literacy and numeracy requirements of the work being performe</w:t>
      </w:r>
      <w:r w:rsidRPr="001F1ED3">
        <w:t>d and the needs of the candidate.</w:t>
      </w:r>
    </w:p>
    <w:p w:rsidR="00000000" w:rsidRPr="001F1ED3" w:rsidP="001F1ED3">
      <w:pPr>
        <w:pStyle w:val="ListBullet"/>
      </w:pPr>
      <w:r w:rsidRPr="001F1ED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F1ED3" w:rsidP="001F1ED3">
      <w:pPr>
        <w:pStyle w:val="ListBullet"/>
      </w:pPr>
      <w:r w:rsidRPr="001F1ED3">
        <w:t>Foun</w:t>
      </w:r>
      <w:r w:rsidRPr="001F1ED3">
        <w:t>dation skills are integral to competent performance of the unit and should not be assessed separately.</w:t>
      </w:r>
    </w:p>
    <w:p w:rsidR="00000000" w:rsidRPr="001F1ED3" w:rsidP="001F1ED3">
      <w:pPr>
        <w:pStyle w:val="ListBullet"/>
      </w:pPr>
      <w:r w:rsidRPr="001F1ED3">
        <w:t xml:space="preserve">Assessors must satisfy the assessor competency requirements that are in place at the time of the assessment as set by the VET regulator.  </w:t>
      </w:r>
    </w:p>
    <w:p w:rsidR="00000000" w:rsidRPr="001F1ED3" w:rsidP="001F1ED3">
      <w:pPr>
        <w:pStyle w:val="ListBullet"/>
      </w:pPr>
      <w:r w:rsidRPr="001F1ED3">
        <w:t>The assessor m</w:t>
      </w:r>
      <w:r w:rsidRPr="001F1ED3">
        <w:t>ust demonstrate both technical competency and currency.</w:t>
      </w:r>
    </w:p>
    <w:p w:rsidR="00000000" w:rsidRPr="001F1ED3" w:rsidP="001F1ED3">
      <w:pPr>
        <w:pStyle w:val="ListBullet"/>
      </w:pPr>
      <w:r w:rsidRPr="001F1ED3">
        <w:t>Technical competence can be demonstrated through:</w:t>
      </w:r>
    </w:p>
    <w:p w:rsidR="00000000" w:rsidRPr="001F1ED3" w:rsidP="001F1ED3">
      <w:pPr>
        <w:pStyle w:val="ListBullet2"/>
      </w:pPr>
      <w:r w:rsidRPr="001F1ED3">
        <w:t>relevant VET or other qualification/Statement of Attainment AND/OR</w:t>
      </w:r>
    </w:p>
    <w:p w:rsidR="00000000" w:rsidRPr="001F1ED3" w:rsidP="001F1ED3">
      <w:pPr>
        <w:pStyle w:val="ListBullet2"/>
      </w:pPr>
      <w:r w:rsidRPr="001F1ED3">
        <w:t xml:space="preserve">relevant workplace experience </w:t>
      </w:r>
    </w:p>
    <w:p w:rsidR="00000000" w:rsidRPr="001F1ED3" w:rsidP="001F1ED3">
      <w:pPr>
        <w:pStyle w:val="ListBullet"/>
      </w:pPr>
      <w:r w:rsidRPr="001F1ED3">
        <w:t>Currency can be demonstrated through:</w:t>
      </w:r>
    </w:p>
    <w:p w:rsidR="00000000" w:rsidRPr="001F1ED3" w:rsidP="001F1ED3">
      <w:pPr>
        <w:pStyle w:val="ListBullet2"/>
      </w:pPr>
      <w:r w:rsidRPr="001F1ED3">
        <w:t>performing the competency being assessed as part of current employment OR</w:t>
      </w:r>
    </w:p>
    <w:p w:rsidR="00000000" w:rsidRPr="001F1ED3" w:rsidP="001F1ED3">
      <w:pPr>
        <w:pStyle w:val="ListBullet2"/>
      </w:pPr>
      <w:r w:rsidRPr="001F1ED3">
        <w:t>having consulted with an organisation providing relevant environmental monitoring, management or technology services about performing the competency being assessed within the last tw</w:t>
      </w:r>
      <w:r w:rsidRPr="001F1ED3">
        <w:t>elve months.</w:t>
      </w:r>
    </w:p>
    <w:p w:rsidR="00000000" w:rsidRPr="001F1ED3" w:rsidP="001F1ED3">
      <w:pPr>
        <w:pStyle w:val="AllowPageBreak"/>
      </w:pPr>
    </w:p>
    <w:p w:rsidR="00000000" w:rsidRPr="001F1ED3" w:rsidP="001F1ED3">
      <w:pPr>
        <w:pStyle w:val="Heading1"/>
      </w:pPr>
      <w:bookmarkStart w:id="5" w:name="O_921000"/>
      <w:bookmarkEnd w:id="5"/>
      <w:r w:rsidRPr="001F1ED3">
        <w:t>Links</w:t>
      </w:r>
    </w:p>
    <w:p w:rsidR="00000000" w:rsidRPr="001F1ED3" w:rsidP="00654500">
      <w:pPr>
        <w:pStyle w:val="BodyText"/>
      </w:pPr>
      <w:r w:rsidRPr="001F1E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0D159A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1F1ED3" w:rsidP="001F1ED3"/>
    <w:sectPr w:rsidSect="001F1E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D3" w:rsidRPr="00654500" w:rsidP="00654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00" w:rsidP="001F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500" w:rsidP="001F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4500" w:rsidP="001F1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ED3" w:rsidRPr="00654500" w:rsidP="00654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00" w:rsidRPr="002D2AF8" w:rsidP="001F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MSS405003 Manage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654500" w:rsidP="001F1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44B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27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A0E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ED3"/>
  </w:style>
  <w:style w:type="character" w:customStyle="1" w:styleId="Heading1Char">
    <w:name w:val="Heading 1 Char"/>
    <w:basedOn w:val="DefaultParagraphFont"/>
    <w:link w:val="Heading1"/>
    <w:rsid w:val="001F1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E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E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ED3"/>
    <w:rPr>
      <w:b/>
      <w:spacing w:val="0"/>
    </w:rPr>
  </w:style>
  <w:style w:type="paragraph" w:customStyle="1" w:styleId="SuperTitle">
    <w:name w:val="SuperTitle"/>
    <w:basedOn w:val="Title"/>
    <w:rsid w:val="001F1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ED3"/>
    <w:rPr>
      <w:i/>
    </w:rPr>
  </w:style>
  <w:style w:type="paragraph" w:styleId="Caption">
    <w:name w:val="caption"/>
    <w:basedOn w:val="BodyText"/>
    <w:next w:val="Normal"/>
    <w:qFormat/>
    <w:rsid w:val="001F1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ED3"/>
  </w:style>
  <w:style w:type="paragraph" w:styleId="TableofFigures">
    <w:name w:val="table of figures"/>
    <w:basedOn w:val="Normal"/>
    <w:next w:val="Normal"/>
    <w:semiHidden/>
    <w:rsid w:val="001F1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E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ED3"/>
    <w:rPr>
      <w:rFonts w:ascii="Wingdings" w:hAnsi="Wingdings"/>
    </w:rPr>
  </w:style>
  <w:style w:type="paragraph" w:customStyle="1" w:styleId="TableHeading">
    <w:name w:val="Table Heading"/>
    <w:basedOn w:val="HeadingBase"/>
    <w:rsid w:val="001F1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ED3"/>
    <w:rPr>
      <w:color w:val="0033CC"/>
      <w:u w:val="none"/>
    </w:rPr>
  </w:style>
  <w:style w:type="paragraph" w:customStyle="1" w:styleId="BodyTextRight">
    <w:name w:val="Body Text Right"/>
    <w:basedOn w:val="BodyText"/>
    <w:rsid w:val="001F1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E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ED3"/>
    <w:rPr>
      <w:sz w:val="32"/>
    </w:rPr>
  </w:style>
  <w:style w:type="paragraph" w:customStyle="1" w:styleId="HeadingProcedure">
    <w:name w:val="Heading Procedure"/>
    <w:basedOn w:val="HeadingBase"/>
    <w:next w:val="Normal"/>
    <w:rsid w:val="001F1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ED3"/>
    <w:pPr>
      <w:spacing w:before="60" w:after="60"/>
    </w:pPr>
  </w:style>
  <w:style w:type="paragraph" w:styleId="ListContinue">
    <w:name w:val="List Continue"/>
    <w:basedOn w:val="List"/>
    <w:rsid w:val="001F1ED3"/>
    <w:pPr>
      <w:ind w:firstLine="0"/>
    </w:pPr>
  </w:style>
  <w:style w:type="paragraph" w:customStyle="1" w:styleId="ListNote">
    <w:name w:val="List Note"/>
    <w:basedOn w:val="List"/>
    <w:rsid w:val="001F1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ED3"/>
    <w:rPr>
      <w:rFonts w:ascii="Courier New" w:hAnsi="Courier New"/>
    </w:rPr>
  </w:style>
  <w:style w:type="paragraph" w:customStyle="1" w:styleId="NoteBullet">
    <w:name w:val="Note Bullet"/>
    <w:basedOn w:val="Note"/>
    <w:rsid w:val="001F1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E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ED3"/>
    <w:rPr>
      <w:b/>
      <w:smallCaps/>
    </w:rPr>
  </w:style>
  <w:style w:type="paragraph" w:customStyle="1" w:styleId="TableListNumber">
    <w:name w:val="Table List Number"/>
    <w:basedOn w:val="ListNumber"/>
    <w:rsid w:val="001F1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ED3"/>
    <w:pPr>
      <w:numPr>
        <w:numId w:val="9"/>
      </w:numPr>
    </w:pPr>
  </w:style>
  <w:style w:type="paragraph" w:customStyle="1" w:styleId="ListAlpha2">
    <w:name w:val="List Alpha 2"/>
    <w:basedOn w:val="List2"/>
    <w:rsid w:val="001F1ED3"/>
    <w:pPr>
      <w:numPr>
        <w:numId w:val="8"/>
      </w:numPr>
    </w:pPr>
  </w:style>
  <w:style w:type="paragraph" w:styleId="List2">
    <w:name w:val="List 2"/>
    <w:basedOn w:val="BodyText"/>
    <w:rsid w:val="001F1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E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E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ED3"/>
    <w:pPr>
      <w:numPr>
        <w:numId w:val="4"/>
      </w:numPr>
    </w:pPr>
  </w:style>
  <w:style w:type="paragraph" w:styleId="ListContinue2">
    <w:name w:val="List Continue 2"/>
    <w:basedOn w:val="List2"/>
    <w:rsid w:val="001F1ED3"/>
    <w:pPr>
      <w:ind w:firstLine="0"/>
    </w:pPr>
  </w:style>
  <w:style w:type="paragraph" w:styleId="ListContinue3">
    <w:name w:val="List Continue 3"/>
    <w:basedOn w:val="List3"/>
    <w:rsid w:val="001F1ED3"/>
    <w:pPr>
      <w:ind w:left="1021" w:firstLine="0"/>
    </w:pPr>
  </w:style>
  <w:style w:type="paragraph" w:styleId="ListContinue4">
    <w:name w:val="List Continue 4"/>
    <w:basedOn w:val="List4"/>
    <w:rsid w:val="001F1ED3"/>
    <w:pPr>
      <w:ind w:firstLine="0"/>
    </w:pPr>
  </w:style>
  <w:style w:type="paragraph" w:styleId="ListContinue5">
    <w:name w:val="List Continue 5"/>
    <w:basedOn w:val="List5"/>
    <w:rsid w:val="001F1ED3"/>
    <w:pPr>
      <w:ind w:firstLine="0"/>
    </w:pPr>
  </w:style>
  <w:style w:type="paragraph" w:styleId="ListNumber3">
    <w:name w:val="List Number 3"/>
    <w:basedOn w:val="List3"/>
    <w:rsid w:val="001F1ED3"/>
    <w:pPr>
      <w:numPr>
        <w:numId w:val="5"/>
      </w:numPr>
    </w:pPr>
  </w:style>
  <w:style w:type="paragraph" w:styleId="ListNumber4">
    <w:name w:val="List Number 4"/>
    <w:basedOn w:val="List4"/>
    <w:rsid w:val="001F1ED3"/>
    <w:pPr>
      <w:numPr>
        <w:numId w:val="6"/>
      </w:numPr>
    </w:pPr>
  </w:style>
  <w:style w:type="paragraph" w:styleId="ListNumber5">
    <w:name w:val="List Number 5"/>
    <w:basedOn w:val="List5"/>
    <w:rsid w:val="001F1ED3"/>
    <w:pPr>
      <w:numPr>
        <w:numId w:val="7"/>
      </w:numPr>
    </w:pPr>
  </w:style>
  <w:style w:type="paragraph" w:styleId="BlockText">
    <w:name w:val="Block Text"/>
    <w:basedOn w:val="Normal"/>
    <w:rsid w:val="001F1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ED3"/>
    <w:rPr>
      <w:sz w:val="16"/>
      <w:vertAlign w:val="superscript"/>
    </w:rPr>
  </w:style>
  <w:style w:type="character" w:customStyle="1" w:styleId="Symbols">
    <w:name w:val="Symbols"/>
    <w:basedOn w:val="DefaultParagraphFont"/>
    <w:rsid w:val="001F1ED3"/>
    <w:rPr>
      <w:rFonts w:ascii="Symbol" w:hAnsi="Symbol"/>
    </w:rPr>
  </w:style>
  <w:style w:type="character" w:customStyle="1" w:styleId="MenuOptions">
    <w:name w:val="Menu Options"/>
    <w:basedOn w:val="DefaultParagraphFont"/>
    <w:rsid w:val="001F1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ED3"/>
    <w:rPr>
      <w:b/>
    </w:rPr>
  </w:style>
  <w:style w:type="character" w:customStyle="1" w:styleId="Underlined">
    <w:name w:val="Underlined"/>
    <w:basedOn w:val="DefaultParagraphFont"/>
    <w:rsid w:val="001F1ED3"/>
    <w:rPr>
      <w:u w:val="single"/>
    </w:rPr>
  </w:style>
  <w:style w:type="paragraph" w:customStyle="1" w:styleId="TableBodyTextRight">
    <w:name w:val="Table Body Text Right"/>
    <w:basedOn w:val="TableBodyText"/>
    <w:rsid w:val="001F1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ED3"/>
    <w:rPr>
      <w:sz w:val="18"/>
    </w:rPr>
  </w:style>
  <w:style w:type="paragraph" w:customStyle="1" w:styleId="BodySmallRight">
    <w:name w:val="Body Small Right"/>
    <w:basedOn w:val="BodyTextRight"/>
    <w:rsid w:val="001F1ED3"/>
    <w:rPr>
      <w:sz w:val="18"/>
      <w:szCs w:val="18"/>
    </w:rPr>
  </w:style>
  <w:style w:type="paragraph" w:customStyle="1" w:styleId="MarginEdition">
    <w:name w:val="Margin Edition"/>
    <w:basedOn w:val="MarginNote"/>
    <w:rsid w:val="001F1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ED3"/>
    <w:rPr>
      <w:sz w:val="2"/>
      <w:szCs w:val="2"/>
    </w:rPr>
  </w:style>
  <w:style w:type="character" w:customStyle="1" w:styleId="Small">
    <w:name w:val="Small"/>
    <w:basedOn w:val="DefaultParagraphFont"/>
    <w:rsid w:val="001F1ED3"/>
    <w:rPr>
      <w:sz w:val="16"/>
    </w:rPr>
  </w:style>
  <w:style w:type="paragraph" w:customStyle="1" w:styleId="WideTable">
    <w:name w:val="Wide Table"/>
    <w:basedOn w:val="Normal"/>
    <w:rsid w:val="001F1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ED3"/>
  </w:style>
  <w:style w:type="paragraph" w:styleId="Quote">
    <w:name w:val="Quote"/>
    <w:basedOn w:val="Heading1"/>
    <w:link w:val="QuoteChar"/>
    <w:qFormat/>
    <w:rsid w:val="001F1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ED3"/>
    <w:pPr>
      <w:pageBreakBefore/>
    </w:pPr>
  </w:style>
  <w:style w:type="paragraph" w:customStyle="1" w:styleId="Border">
    <w:name w:val="Border"/>
    <w:basedOn w:val="Normal"/>
    <w:qFormat/>
    <w:rsid w:val="001F1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ED3"/>
    <w:rPr>
      <w:u w:val="single"/>
    </w:rPr>
  </w:style>
  <w:style w:type="character" w:customStyle="1" w:styleId="BoldandItalics">
    <w:name w:val="Bold and Italics"/>
    <w:qFormat/>
    <w:rsid w:val="001F1ED3"/>
    <w:rPr>
      <w:b/>
      <w:i/>
      <w:u w:val="none"/>
    </w:rPr>
  </w:style>
  <w:style w:type="paragraph" w:styleId="BalloonText">
    <w:name w:val="Balloon Text"/>
    <w:basedOn w:val="Normal"/>
    <w:link w:val="BalloonTextChar"/>
    <w:rsid w:val="001F1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ED3"/>
    <w:pPr>
      <w:spacing w:before="0" w:after="0"/>
    </w:pPr>
  </w:style>
  <w:style w:type="paragraph" w:customStyle="1" w:styleId="BodyTextBold">
    <w:name w:val="Body Text Bold"/>
    <w:basedOn w:val="BodyText"/>
    <w:qFormat/>
    <w:rsid w:val="001F1ED3"/>
    <w:rPr>
      <w:b/>
    </w:rPr>
  </w:style>
  <w:style w:type="character" w:styleId="Hyperlink">
    <w:name w:val="Hyperlink"/>
    <w:basedOn w:val="DefaultParagraphFont"/>
    <w:uiPriority w:val="99"/>
    <w:unhideWhenUsed/>
    <w:rsid w:val="00654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3394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MSS405003 Manage a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2019-06-24T08:54:00Z</dcterms:created>
  <dcterms:modified xsi:type="dcterms:W3CDTF">2019-06-24T08:54:00Z</dcterms:modified>
</cp:coreProperties>
</file>