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2DF" w:rsidP="00625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MSS404089 Assist in implementing a proactive maintenance strategy</w:t>
      </w:r>
      <w:r>
        <w:fldChar w:fldCharType="end"/>
      </w:r>
    </w:p>
    <w:p w:rsidR="006252DF" w:rsidP="006252DF">
      <w:pPr>
        <w:pStyle w:val="Version"/>
        <w:sectPr w:rsidSect="00005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277" w:rsidP="00005277">
      <w:pPr>
        <w:pStyle w:val="SuperHeading"/>
      </w:pPr>
      <w:r w:rsidRPr="00005277">
        <w:t>MSS404089 Assist in implementing a proactive maintenance strategy</w:t>
      </w:r>
    </w:p>
    <w:p w:rsidR="00000000" w:rsidRPr="00005277" w:rsidP="00005277">
      <w:pPr>
        <w:pStyle w:val="Heading1"/>
      </w:pPr>
      <w:bookmarkStart w:id="1" w:name="O_1261655"/>
      <w:bookmarkEnd w:id="1"/>
      <w:r w:rsidRPr="00005277">
        <w:t>Modification History</w:t>
      </w:r>
    </w:p>
    <w:p w:rsidR="00000000" w:rsidRPr="00005277" w:rsidP="006252DF">
      <w:pPr>
        <w:pStyle w:val="BodyText"/>
      </w:pPr>
      <w:r w:rsidRPr="00005277">
        <w:t>Release 1. Unit code changed. Application changed. Performance Criteria changed. Foundation Ski</w:t>
      </w:r>
      <w:r w:rsidRPr="00005277">
        <w:t>lls populated. Assessment Requirements changed. Supersedes and is equivalent to MSS404086 Assist in implementing a proactive maintenance strategy.</w:t>
      </w:r>
    </w:p>
    <w:p w:rsidR="00000000" w:rsidRPr="00005277" w:rsidP="00005277">
      <w:pPr>
        <w:pStyle w:val="Heading1"/>
      </w:pPr>
      <w:bookmarkStart w:id="2" w:name="O_1261656"/>
      <w:bookmarkEnd w:id="2"/>
      <w:r w:rsidRPr="00005277">
        <w:t>Application</w:t>
      </w:r>
    </w:p>
    <w:p w:rsidR="00000000" w:rsidRPr="00005277" w:rsidP="006252DF">
      <w:pPr>
        <w:pStyle w:val="BodyText"/>
      </w:pPr>
      <w:r w:rsidRPr="00005277">
        <w:t>This unit describes the skills and knowledge required to assist in the impleme</w:t>
      </w:r>
      <w:r w:rsidRPr="00005277">
        <w:t xml:space="preserve">ntation of a proactive maintenance strategy in an organisation. </w:t>
      </w:r>
    </w:p>
    <w:p w:rsidR="00000000" w:rsidRPr="00005277" w:rsidP="006252DF">
      <w:pPr>
        <w:pStyle w:val="BodyText"/>
      </w:pPr>
      <w:r w:rsidRPr="00005277">
        <w:t>This unit applies to maintenance personnel who are required to determine appropriate maintenance related schedules, assess the maintenance implications of current practices and assist non-mai</w:t>
      </w:r>
      <w:r w:rsidRPr="00005277">
        <w:t xml:space="preserve">ntenance personnel to perform their role in proactive maintenance.  </w:t>
      </w:r>
    </w:p>
    <w:p w:rsidR="00000000" w:rsidRPr="00005277" w:rsidP="006252DF">
      <w:pPr>
        <w:pStyle w:val="BodyText"/>
      </w:pPr>
      <w:r w:rsidRPr="00005277">
        <w:t>This unit applies to any organisation that is implementing total preventative and/or productive maintenance (TPM), reliability centred maintenance (RCM) or similar proactive maintenance s</w:t>
      </w:r>
      <w:r w:rsidRPr="00005277">
        <w:t>trategies.</w:t>
      </w:r>
    </w:p>
    <w:p w:rsidR="00000000" w:rsidRPr="00005277" w:rsidP="006252DF">
      <w:pPr>
        <w:pStyle w:val="BodyText"/>
      </w:pPr>
      <w:r w:rsidRPr="00005277">
        <w:t>No licensing or certification requirements exist at the time of publication. Relevant legislation, industry standards and codes of practice within Australia must be applied.</w:t>
      </w:r>
    </w:p>
    <w:p w:rsidR="00000000" w:rsidRPr="00005277" w:rsidP="00005277">
      <w:pPr>
        <w:pStyle w:val="Heading1"/>
      </w:pPr>
      <w:bookmarkStart w:id="3" w:name="O_1261658"/>
      <w:bookmarkEnd w:id="3"/>
      <w:r w:rsidRPr="00005277">
        <w:t>Competency Field</w:t>
      </w:r>
    </w:p>
    <w:p w:rsidR="00000000" w:rsidRPr="00005277" w:rsidP="006252DF">
      <w:pPr>
        <w:pStyle w:val="BodyText"/>
      </w:pPr>
      <w:r w:rsidRPr="00005277">
        <w:t>Competitive systems and practices</w:t>
      </w:r>
    </w:p>
    <w:p w:rsidR="00000000" w:rsidRPr="00005277" w:rsidP="00005277">
      <w:pPr>
        <w:pStyle w:val="Heading1"/>
      </w:pPr>
      <w:bookmarkStart w:id="4" w:name="O_1261660"/>
      <w:bookmarkEnd w:id="4"/>
      <w:r w:rsidRPr="0000527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25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77" w:rsidP="00005277">
            <w:pPr>
              <w:pStyle w:val="BodyText"/>
            </w:pPr>
            <w:r w:rsidRPr="0000527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77">
            <w:pPr>
              <w:pStyle w:val="BodyText"/>
              <w:rPr>
                <w:lang w:val="en-NZ"/>
              </w:rPr>
            </w:pPr>
            <w:r w:rsidRPr="00005277">
              <w:rPr>
                <w:rStyle w:val="SpecialBold"/>
              </w:rPr>
              <w:t>Performance Criteria</w:t>
            </w:r>
          </w:p>
        </w:tc>
      </w:tr>
      <w:tr w:rsidTr="00625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77">
            <w:pPr>
              <w:pStyle w:val="BodyText"/>
              <w:rPr>
                <w:lang w:val="en-NZ"/>
              </w:rPr>
            </w:pPr>
            <w:r w:rsidRPr="0000527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77">
            <w:pPr>
              <w:pStyle w:val="BodyText"/>
              <w:rPr>
                <w:lang w:val="en-NZ"/>
              </w:rPr>
            </w:pPr>
            <w:r w:rsidRPr="00005277">
              <w:t>Performance criteria describe the performance needed to demonstrate achievement of the element.</w:t>
            </w:r>
          </w:p>
        </w:tc>
      </w:tr>
      <w:tr w:rsidTr="00625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77">
            <w:pPr>
              <w:pStyle w:val="BodyText"/>
              <w:rPr>
                <w:lang w:val="en-NZ"/>
              </w:rPr>
            </w:pPr>
            <w:r w:rsidRPr="00005277">
              <w:t>1. Develop components of reliability strategy for a work or plant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77" w:rsidP="00005277">
            <w:pPr>
              <w:pStyle w:val="BodyText"/>
            </w:pPr>
            <w:r w:rsidRPr="00005277">
              <w:t>1.1 Read and interpret manufacturer’s recommended inspection, servicing and related schedules for relevant plant</w:t>
            </w:r>
          </w:p>
          <w:p w:rsidR="00000000" w:rsidRPr="00005277" w:rsidP="00005277">
            <w:pPr>
              <w:pStyle w:val="BodyText"/>
            </w:pPr>
            <w:r w:rsidRPr="00005277">
              <w:t>1.2 Communicate inspections, services and schedules to stakeholders</w:t>
            </w:r>
          </w:p>
          <w:p w:rsidR="00000000" w:rsidRPr="00005277" w:rsidP="00005277">
            <w:pPr>
              <w:pStyle w:val="BodyText"/>
            </w:pPr>
            <w:r w:rsidRPr="00005277">
              <w:t xml:space="preserve">1.3 </w:t>
            </w:r>
            <w:r w:rsidRPr="00005277">
              <w:t>Discuss any conflicts and seek resolution of conflicts</w:t>
            </w:r>
          </w:p>
          <w:p w:rsidR="00000000" w:rsidRPr="00005277" w:rsidP="00005277">
            <w:pPr>
              <w:pStyle w:val="BodyText"/>
            </w:pPr>
            <w:r w:rsidRPr="00005277">
              <w:t>1.4 Develop schedules in liaison with stakeholders</w:t>
            </w:r>
          </w:p>
          <w:p w:rsidR="00000000" w:rsidP="00005277">
            <w:pPr>
              <w:pStyle w:val="BodyText"/>
              <w:rPr>
                <w:lang w:val="en-NZ"/>
              </w:rPr>
            </w:pPr>
            <w:r w:rsidRPr="00005277">
              <w:t>1.5 Identify inspections and servicing which may be done by operations personnel in liaison with stakeholders</w:t>
            </w:r>
          </w:p>
        </w:tc>
      </w:tr>
      <w:tr w:rsidTr="00625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77">
            <w:pPr>
              <w:pStyle w:val="BodyText"/>
              <w:rPr>
                <w:lang w:val="en-NZ"/>
              </w:rPr>
            </w:pPr>
            <w:r w:rsidRPr="00005277">
              <w:t>2. Assess current practice for maintena</w:t>
            </w:r>
            <w:r w:rsidRPr="00005277">
              <w:t>nce implications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77" w:rsidP="00005277">
            <w:pPr>
              <w:pStyle w:val="BodyText"/>
            </w:pPr>
            <w:r w:rsidRPr="00005277">
              <w:t>2.1 Identify overall equipment effectiveness (OEE) and organisation targets for equipment</w:t>
            </w:r>
          </w:p>
          <w:p w:rsidR="00000000" w:rsidRPr="00005277" w:rsidP="00005277">
            <w:pPr>
              <w:pStyle w:val="BodyText"/>
            </w:pPr>
            <w:r w:rsidRPr="00005277">
              <w:t>2.2 Evaluate procedures for equipment reliability implications</w:t>
            </w:r>
          </w:p>
          <w:p w:rsidR="00000000" w:rsidRPr="00005277" w:rsidP="00005277">
            <w:pPr>
              <w:pStyle w:val="BodyText"/>
            </w:pPr>
            <w:r w:rsidRPr="00005277">
              <w:t>2.3 Discuss current practices with stakeholders to determine equipment reliability imp</w:t>
            </w:r>
            <w:r w:rsidRPr="00005277">
              <w:t>lications</w:t>
            </w:r>
          </w:p>
          <w:p w:rsidR="00000000" w:rsidP="00005277">
            <w:pPr>
              <w:pStyle w:val="BodyText"/>
              <w:rPr>
                <w:lang w:val="en-NZ"/>
              </w:rPr>
            </w:pPr>
            <w:r w:rsidRPr="00005277">
              <w:t>2.4 Recommend changes to improve equipment reliability in accordance with procedures</w:t>
            </w:r>
          </w:p>
        </w:tc>
      </w:tr>
      <w:tr w:rsidTr="006252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277">
            <w:pPr>
              <w:pStyle w:val="BodyText"/>
              <w:rPr>
                <w:lang w:val="en-NZ"/>
              </w:rPr>
            </w:pPr>
            <w:r w:rsidRPr="00005277">
              <w:t>3. Assist in implementing the reliability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277" w:rsidP="00005277">
            <w:pPr>
              <w:pStyle w:val="BodyText"/>
            </w:pPr>
            <w:r w:rsidRPr="00005277">
              <w:t>3.1 Arrange for schedules to be incorporated into work plans</w:t>
            </w:r>
          </w:p>
          <w:p w:rsidR="00000000" w:rsidRPr="00005277" w:rsidP="00005277">
            <w:pPr>
              <w:pStyle w:val="BodyText"/>
            </w:pPr>
            <w:r w:rsidRPr="00005277">
              <w:t xml:space="preserve">3.2 Identify training needs with input from key </w:t>
            </w:r>
            <w:r w:rsidRPr="00005277">
              <w:t>personnel</w:t>
            </w:r>
          </w:p>
          <w:p w:rsidR="00000000" w:rsidRPr="00005277" w:rsidP="00005277">
            <w:pPr>
              <w:pStyle w:val="BodyText"/>
            </w:pPr>
            <w:r w:rsidRPr="00005277">
              <w:t>3.3 Assist personnel to develop required skills for inspections and servicing within scope of authority</w:t>
            </w:r>
          </w:p>
          <w:p w:rsidR="00000000" w:rsidRPr="00005277" w:rsidP="00005277">
            <w:pPr>
              <w:pStyle w:val="BodyText"/>
            </w:pPr>
            <w:r w:rsidRPr="00005277">
              <w:t>3.4 Collect data and information as required by own work plan</w:t>
            </w:r>
          </w:p>
          <w:p w:rsidR="00000000" w:rsidRPr="00005277" w:rsidP="00005277">
            <w:pPr>
              <w:pStyle w:val="BodyText"/>
            </w:pPr>
            <w:r w:rsidRPr="00005277">
              <w:t>3.5 Compare data and information with performance indicators</w:t>
            </w:r>
          </w:p>
          <w:p w:rsidR="00000000" w:rsidRPr="00005277" w:rsidP="00005277">
            <w:pPr>
              <w:pStyle w:val="BodyText"/>
            </w:pPr>
            <w:r w:rsidRPr="00005277">
              <w:t>3.6 Recommend improvements to reliability strategy in accordance with procedures</w:t>
            </w:r>
          </w:p>
        </w:tc>
      </w:tr>
    </w:tbl>
    <w:p w:rsidR="00000000" w:rsidRPr="00005277" w:rsidP="00005277">
      <w:pPr>
        <w:pStyle w:val="BodyText"/>
      </w:pPr>
    </w:p>
    <w:p w:rsidR="00000000" w:rsidRPr="00005277" w:rsidP="00005277">
      <w:pPr>
        <w:pStyle w:val="AllowPageBreak"/>
      </w:pPr>
    </w:p>
    <w:p w:rsidR="00000000" w:rsidRPr="00005277" w:rsidP="00005277">
      <w:pPr>
        <w:pStyle w:val="Heading1"/>
      </w:pPr>
      <w:bookmarkStart w:id="5" w:name="O_1261661"/>
      <w:bookmarkEnd w:id="5"/>
      <w:r w:rsidRPr="00005277">
        <w:t>Foundation Skills</w:t>
      </w:r>
    </w:p>
    <w:p w:rsidR="00000000" w:rsidRPr="00005277" w:rsidP="006252DF">
      <w:pPr>
        <w:pStyle w:val="BodyText"/>
      </w:pPr>
      <w:r w:rsidRPr="00005277">
        <w:t>This section describes those language, literacy, numeracy and employment skills that are essential to performance but not explicit in th</w:t>
      </w:r>
      <w:r w:rsidRPr="00005277">
        <w:t>e performance criteria.</w:t>
      </w:r>
    </w:p>
    <w:p w:rsidR="00000000" w:rsidRPr="00005277" w:rsidP="00005277">
      <w:pPr>
        <w:pStyle w:val="ListBullet"/>
      </w:pPr>
      <w:r w:rsidRPr="00005277">
        <w:t>Reading skills to review procedures and identify need for changes</w:t>
      </w:r>
    </w:p>
    <w:p w:rsidR="00000000" w:rsidRPr="00005277" w:rsidP="00005277">
      <w:pPr>
        <w:pStyle w:val="ListBullet"/>
      </w:pPr>
      <w:r w:rsidRPr="00005277">
        <w:t>Writing skills to make recommendations</w:t>
      </w:r>
    </w:p>
    <w:p w:rsidR="00000000" w:rsidRPr="00005277" w:rsidP="00005277">
      <w:pPr>
        <w:pStyle w:val="ListBullet"/>
      </w:pPr>
      <w:r w:rsidRPr="00005277">
        <w:t xml:space="preserve">Oral communication skills to discuss maintenance requirements with stakeholders, confirm schedules, make recommendations </w:t>
      </w:r>
    </w:p>
    <w:p w:rsidR="00000000" w:rsidRPr="00005277" w:rsidP="00005277">
      <w:pPr>
        <w:pStyle w:val="ListBullet"/>
      </w:pPr>
      <w:r w:rsidRPr="00005277">
        <w:t>Nume</w:t>
      </w:r>
      <w:r w:rsidRPr="00005277">
        <w:t>racy skills to interpret data and performance indicators.</w:t>
      </w:r>
      <w:r w:rsidRPr="00005277">
        <w:br/>
      </w:r>
    </w:p>
    <w:p w:rsidR="00000000" w:rsidRPr="00005277" w:rsidP="006252DF">
      <w:pPr>
        <w:pStyle w:val="BodyText"/>
      </w:pPr>
      <w:r w:rsidRPr="00005277">
        <w:t>Other foundation skills essential to performance are explicit in the performance criteria of this unit.</w:t>
      </w:r>
    </w:p>
    <w:p w:rsidR="00000000" w:rsidRPr="00005277" w:rsidP="00005277">
      <w:pPr>
        <w:pStyle w:val="Heading1"/>
      </w:pPr>
      <w:bookmarkStart w:id="6" w:name="O_1261663"/>
      <w:bookmarkEnd w:id="6"/>
      <w:r w:rsidRPr="00005277">
        <w:t>Unit Mapping Information</w:t>
      </w:r>
    </w:p>
    <w:p w:rsidR="00000000" w:rsidRPr="00005277" w:rsidP="006252DF">
      <w:pPr>
        <w:pStyle w:val="BodyText"/>
      </w:pPr>
      <w:r w:rsidRPr="00005277">
        <w:t>Release 1. Supersedes and is equivalent to MSS404086 Assist in implementing a proactive maintenance strategy.</w:t>
      </w:r>
    </w:p>
    <w:p w:rsidR="00000000" w:rsidRPr="00005277" w:rsidP="00005277">
      <w:pPr>
        <w:pStyle w:val="Heading1"/>
      </w:pPr>
      <w:bookmarkStart w:id="7" w:name="O_1261670"/>
      <w:bookmarkEnd w:id="7"/>
      <w:r w:rsidRPr="00005277">
        <w:t>Links</w:t>
      </w:r>
    </w:p>
    <w:p w:rsidR="00000000" w:rsidRPr="00005277" w:rsidP="006252DF">
      <w:pPr>
        <w:pStyle w:val="BodyText"/>
      </w:pPr>
      <w:r w:rsidRPr="0000527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B566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05277" w:rsidP="00005277"/>
    <w:sectPr w:rsidSect="000052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77" w:rsidRPr="006252DF" w:rsidP="00625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DF" w:rsidP="00005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2DF" w:rsidP="00005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52DF" w:rsidP="00005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277" w:rsidRPr="006252DF" w:rsidP="00625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DF" w:rsidRPr="002D2AF8" w:rsidP="00005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MSS404089 Assist in implementing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252DF" w:rsidP="00005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B22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1EB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277"/>
  </w:style>
  <w:style w:type="character" w:customStyle="1" w:styleId="Heading1Char">
    <w:name w:val="Heading 1 Char"/>
    <w:basedOn w:val="DefaultParagraphFont"/>
    <w:link w:val="Heading1"/>
    <w:rsid w:val="00005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2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2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277"/>
    <w:rPr>
      <w:b/>
      <w:spacing w:val="0"/>
    </w:rPr>
  </w:style>
  <w:style w:type="paragraph" w:customStyle="1" w:styleId="SuperHeading">
    <w:name w:val="SuperHeading"/>
    <w:basedOn w:val="Normal"/>
    <w:rsid w:val="00005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2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2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2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277"/>
    <w:rPr>
      <w:i/>
    </w:rPr>
  </w:style>
  <w:style w:type="paragraph" w:styleId="Caption">
    <w:name w:val="caption"/>
    <w:basedOn w:val="BodyText"/>
    <w:next w:val="Normal"/>
    <w:qFormat/>
    <w:rsid w:val="00005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277"/>
  </w:style>
  <w:style w:type="paragraph" w:styleId="TableofFigures">
    <w:name w:val="table of figures"/>
    <w:basedOn w:val="Normal"/>
    <w:next w:val="Normal"/>
    <w:semiHidden/>
    <w:rsid w:val="00005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2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277"/>
    <w:rPr>
      <w:rFonts w:ascii="Wingdings" w:hAnsi="Wingdings"/>
    </w:rPr>
  </w:style>
  <w:style w:type="paragraph" w:customStyle="1" w:styleId="TableHeading">
    <w:name w:val="Table Heading"/>
    <w:basedOn w:val="HeadingBase"/>
    <w:rsid w:val="00005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277"/>
    <w:rPr>
      <w:color w:val="0033CC"/>
      <w:u w:val="none"/>
    </w:rPr>
  </w:style>
  <w:style w:type="paragraph" w:customStyle="1" w:styleId="BodyTextRight">
    <w:name w:val="Body Text Right"/>
    <w:basedOn w:val="BodyText"/>
    <w:rsid w:val="00005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2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277"/>
    <w:rPr>
      <w:sz w:val="32"/>
    </w:rPr>
  </w:style>
  <w:style w:type="paragraph" w:customStyle="1" w:styleId="HeadingProcedure">
    <w:name w:val="Heading Procedure"/>
    <w:basedOn w:val="HeadingBase"/>
    <w:next w:val="Normal"/>
    <w:rsid w:val="00005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277"/>
    <w:pPr>
      <w:spacing w:before="60" w:after="60"/>
    </w:pPr>
  </w:style>
  <w:style w:type="paragraph" w:styleId="ListContinue">
    <w:name w:val="List Continue"/>
    <w:basedOn w:val="List"/>
    <w:rsid w:val="00005277"/>
    <w:pPr>
      <w:ind w:firstLine="0"/>
    </w:pPr>
  </w:style>
  <w:style w:type="paragraph" w:customStyle="1" w:styleId="ListNote">
    <w:name w:val="List Note"/>
    <w:basedOn w:val="List"/>
    <w:rsid w:val="00005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277"/>
    <w:rPr>
      <w:rFonts w:ascii="Courier New" w:hAnsi="Courier New"/>
    </w:rPr>
  </w:style>
  <w:style w:type="paragraph" w:customStyle="1" w:styleId="NoteBullet">
    <w:name w:val="Note Bullet"/>
    <w:basedOn w:val="Note"/>
    <w:rsid w:val="00005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2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277"/>
    <w:rPr>
      <w:b/>
      <w:smallCaps/>
    </w:rPr>
  </w:style>
  <w:style w:type="paragraph" w:customStyle="1" w:styleId="TableListNumber">
    <w:name w:val="Table List Number"/>
    <w:basedOn w:val="ListNumber"/>
    <w:rsid w:val="00005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277"/>
    <w:pPr>
      <w:numPr>
        <w:numId w:val="8"/>
      </w:numPr>
    </w:pPr>
  </w:style>
  <w:style w:type="paragraph" w:customStyle="1" w:styleId="ListAlpha2">
    <w:name w:val="List Alpha 2"/>
    <w:basedOn w:val="List2"/>
    <w:rsid w:val="00005277"/>
    <w:pPr>
      <w:numPr>
        <w:numId w:val="7"/>
      </w:numPr>
    </w:pPr>
  </w:style>
  <w:style w:type="paragraph" w:styleId="List2">
    <w:name w:val="List 2"/>
    <w:basedOn w:val="BodyText"/>
    <w:rsid w:val="00005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2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2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277"/>
    <w:pPr>
      <w:numPr>
        <w:numId w:val="3"/>
      </w:numPr>
    </w:pPr>
  </w:style>
  <w:style w:type="paragraph" w:styleId="ListContinue2">
    <w:name w:val="List Continue 2"/>
    <w:basedOn w:val="List2"/>
    <w:rsid w:val="00005277"/>
    <w:pPr>
      <w:ind w:firstLine="0"/>
    </w:pPr>
  </w:style>
  <w:style w:type="paragraph" w:styleId="ListContinue3">
    <w:name w:val="List Continue 3"/>
    <w:basedOn w:val="List3"/>
    <w:rsid w:val="00005277"/>
    <w:pPr>
      <w:ind w:left="1021" w:firstLine="0"/>
    </w:pPr>
  </w:style>
  <w:style w:type="paragraph" w:styleId="ListContinue4">
    <w:name w:val="List Continue 4"/>
    <w:basedOn w:val="List4"/>
    <w:rsid w:val="00005277"/>
    <w:pPr>
      <w:ind w:firstLine="0"/>
    </w:pPr>
  </w:style>
  <w:style w:type="paragraph" w:styleId="ListContinue5">
    <w:name w:val="List Continue 5"/>
    <w:basedOn w:val="List5"/>
    <w:rsid w:val="00005277"/>
    <w:pPr>
      <w:ind w:firstLine="0"/>
    </w:pPr>
  </w:style>
  <w:style w:type="paragraph" w:styleId="ListNumber3">
    <w:name w:val="List Number 3"/>
    <w:basedOn w:val="List3"/>
    <w:rsid w:val="00005277"/>
    <w:pPr>
      <w:numPr>
        <w:numId w:val="4"/>
      </w:numPr>
    </w:pPr>
  </w:style>
  <w:style w:type="paragraph" w:styleId="ListNumber4">
    <w:name w:val="List Number 4"/>
    <w:basedOn w:val="List4"/>
    <w:rsid w:val="00005277"/>
    <w:pPr>
      <w:numPr>
        <w:numId w:val="5"/>
      </w:numPr>
    </w:pPr>
  </w:style>
  <w:style w:type="paragraph" w:styleId="ListNumber5">
    <w:name w:val="List Number 5"/>
    <w:basedOn w:val="List5"/>
    <w:rsid w:val="00005277"/>
    <w:pPr>
      <w:numPr>
        <w:numId w:val="6"/>
      </w:numPr>
    </w:pPr>
  </w:style>
  <w:style w:type="paragraph" w:styleId="BlockText">
    <w:name w:val="Block Text"/>
    <w:basedOn w:val="Normal"/>
    <w:rsid w:val="00005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277"/>
    <w:rPr>
      <w:sz w:val="16"/>
      <w:vertAlign w:val="superscript"/>
    </w:rPr>
  </w:style>
  <w:style w:type="character" w:customStyle="1" w:styleId="Symbols">
    <w:name w:val="Symbols"/>
    <w:basedOn w:val="DefaultParagraphFont"/>
    <w:rsid w:val="00005277"/>
    <w:rPr>
      <w:rFonts w:ascii="Symbol" w:hAnsi="Symbol"/>
    </w:rPr>
  </w:style>
  <w:style w:type="character" w:customStyle="1" w:styleId="MenuOptions">
    <w:name w:val="Menu Options"/>
    <w:basedOn w:val="DefaultParagraphFont"/>
    <w:rsid w:val="00005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277"/>
    <w:rPr>
      <w:b/>
    </w:rPr>
  </w:style>
  <w:style w:type="character" w:customStyle="1" w:styleId="Underlined">
    <w:name w:val="Underlined"/>
    <w:basedOn w:val="DefaultParagraphFont"/>
    <w:rsid w:val="00005277"/>
    <w:rPr>
      <w:u w:val="single"/>
    </w:rPr>
  </w:style>
  <w:style w:type="paragraph" w:customStyle="1" w:styleId="TableBodyTextRight">
    <w:name w:val="Table Body Text Right"/>
    <w:basedOn w:val="TableBodyText"/>
    <w:rsid w:val="00005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277"/>
    <w:rPr>
      <w:sz w:val="18"/>
    </w:rPr>
  </w:style>
  <w:style w:type="paragraph" w:customStyle="1" w:styleId="BodySmallRight">
    <w:name w:val="Body Small Right"/>
    <w:basedOn w:val="BodyTextRight"/>
    <w:rsid w:val="00005277"/>
    <w:rPr>
      <w:sz w:val="18"/>
      <w:szCs w:val="18"/>
    </w:rPr>
  </w:style>
  <w:style w:type="paragraph" w:customStyle="1" w:styleId="MarginEdition">
    <w:name w:val="Margin Edition"/>
    <w:basedOn w:val="MarginNote"/>
    <w:rsid w:val="00005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277"/>
    <w:rPr>
      <w:sz w:val="2"/>
      <w:szCs w:val="2"/>
    </w:rPr>
  </w:style>
  <w:style w:type="character" w:customStyle="1" w:styleId="Small">
    <w:name w:val="Small"/>
    <w:basedOn w:val="DefaultParagraphFont"/>
    <w:rsid w:val="00005277"/>
    <w:rPr>
      <w:sz w:val="16"/>
    </w:rPr>
  </w:style>
  <w:style w:type="paragraph" w:customStyle="1" w:styleId="WideTable">
    <w:name w:val="Wide Table"/>
    <w:basedOn w:val="Normal"/>
    <w:rsid w:val="00005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277"/>
  </w:style>
  <w:style w:type="paragraph" w:styleId="Quote">
    <w:name w:val="Quote"/>
    <w:basedOn w:val="Heading1"/>
    <w:link w:val="QuoteChar"/>
    <w:qFormat/>
    <w:rsid w:val="00005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277"/>
    <w:pPr>
      <w:pageBreakBefore/>
    </w:pPr>
  </w:style>
  <w:style w:type="paragraph" w:customStyle="1" w:styleId="Border">
    <w:name w:val="Border"/>
    <w:basedOn w:val="Normal"/>
    <w:qFormat/>
    <w:rsid w:val="00005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277"/>
    <w:rPr>
      <w:u w:val="single"/>
    </w:rPr>
  </w:style>
  <w:style w:type="character" w:customStyle="1" w:styleId="BoldandItalics">
    <w:name w:val="Bold and Italics"/>
    <w:qFormat/>
    <w:rsid w:val="00005277"/>
    <w:rPr>
      <w:b/>
      <w:i/>
      <w:u w:val="none"/>
    </w:rPr>
  </w:style>
  <w:style w:type="paragraph" w:styleId="BalloonText">
    <w:name w:val="Balloon Text"/>
    <w:basedOn w:val="Normal"/>
    <w:link w:val="BalloonTextChar"/>
    <w:rsid w:val="00005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277"/>
    <w:pPr>
      <w:spacing w:before="0" w:after="0"/>
    </w:pPr>
  </w:style>
  <w:style w:type="paragraph" w:customStyle="1" w:styleId="BodyTextBold">
    <w:name w:val="Body Text Bold"/>
    <w:basedOn w:val="BodyText"/>
    <w:qFormat/>
    <w:rsid w:val="00005277"/>
    <w:rPr>
      <w:b/>
    </w:rPr>
  </w:style>
  <w:style w:type="character" w:styleId="Hyperlink">
    <w:name w:val="Hyperlink"/>
    <w:basedOn w:val="DefaultParagraphFont"/>
    <w:uiPriority w:val="99"/>
    <w:unhideWhenUsed/>
    <w:rsid w:val="00625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3333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MSS404089 Assist in implementing a proactive maintenance strategy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