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2534" w:rsidP="00FC2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MSS404088 Undertake proactive maintenance analyses</w:t>
      </w:r>
      <w:r>
        <w:fldChar w:fldCharType="end"/>
      </w:r>
    </w:p>
    <w:p w:rsidR="00FC2534" w:rsidP="00FC2534">
      <w:pPr>
        <w:pStyle w:val="Version"/>
        <w:sectPr w:rsidSect="00CB7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9E6" w:rsidP="00CB79E6">
      <w:pPr>
        <w:pStyle w:val="SuperHeading"/>
      </w:pPr>
      <w:r w:rsidRPr="00CB79E6">
        <w:t>MSS404088 Undertake proactive maintenance analyses</w:t>
      </w:r>
    </w:p>
    <w:p w:rsidR="00000000" w:rsidRPr="00CB79E6" w:rsidP="00CB79E6">
      <w:pPr>
        <w:pStyle w:val="Heading1"/>
      </w:pPr>
      <w:bookmarkStart w:id="1" w:name="O_1261636"/>
      <w:bookmarkEnd w:id="1"/>
      <w:r w:rsidRPr="00CB79E6">
        <w:t>Modification History</w:t>
      </w:r>
    </w:p>
    <w:p w:rsidR="00000000" w:rsidRPr="00CB79E6" w:rsidP="00FC2534">
      <w:pPr>
        <w:pStyle w:val="BodyText"/>
      </w:pPr>
      <w:r w:rsidRPr="00CB79E6">
        <w:t>Release 1. Unit code changed. Application changed. Performance Criteria changed. Foundation Skills populated. Assessment Requirements changed. Supersedes and is equivalent to MSS404085 Undertake proactive maintenance analyses.</w:t>
      </w:r>
    </w:p>
    <w:p w:rsidR="00000000" w:rsidRPr="00CB79E6" w:rsidP="00CB79E6">
      <w:pPr>
        <w:pStyle w:val="Heading1"/>
      </w:pPr>
      <w:bookmarkStart w:id="2" w:name="O_1261637"/>
      <w:bookmarkEnd w:id="2"/>
      <w:r w:rsidRPr="00CB79E6">
        <w:t>Application</w:t>
      </w:r>
    </w:p>
    <w:p w:rsidR="00000000" w:rsidRPr="00CB79E6" w:rsidP="00FC2534">
      <w:pPr>
        <w:pStyle w:val="BodyText"/>
      </w:pPr>
      <w:r w:rsidRPr="00CB79E6">
        <w:t>This unit describes the skills and knowledge required to undertake common forms of analyses associated with proactive maintenance strategies.</w:t>
      </w:r>
    </w:p>
    <w:p w:rsidR="00000000" w:rsidRPr="00CB79E6" w:rsidP="00FC2534">
      <w:pPr>
        <w:pStyle w:val="BodyText"/>
      </w:pPr>
      <w:r w:rsidRPr="00CB79E6">
        <w:t>This unit applies to technical experts, technicians, engineers, tradespeople or ot</w:t>
      </w:r>
      <w:r w:rsidRPr="00CB79E6">
        <w:t>her roles who are required to undertake analyses for predictive, preventative and/or reliability centred maintenance of plant and/or equipment. This includes undertaking a failure effects analysis in accordance with organisation’s procedures.</w:t>
      </w:r>
    </w:p>
    <w:p w:rsidR="00000000" w:rsidRPr="00CB79E6" w:rsidP="00FC2534">
      <w:pPr>
        <w:pStyle w:val="BodyText"/>
      </w:pPr>
      <w:r w:rsidRPr="00CB79E6">
        <w:t>This unit app</w:t>
      </w:r>
      <w:r w:rsidRPr="00CB79E6">
        <w:t>lies in any organisation that is implementing proactive maintenance as part of a competitive systems and practices strategy.</w:t>
      </w:r>
    </w:p>
    <w:p w:rsidR="00000000" w:rsidRPr="00CB79E6" w:rsidP="00FC2534">
      <w:pPr>
        <w:pStyle w:val="BodyText"/>
      </w:pPr>
      <w:r w:rsidRPr="00CB79E6">
        <w:t xml:space="preserve">No licensing or certification requirements exist at the time of publication. Relevant legislation, industry standards and codes of </w:t>
      </w:r>
      <w:r w:rsidRPr="00CB79E6">
        <w:t>practice within Australia must be applied.</w:t>
      </w:r>
    </w:p>
    <w:p w:rsidR="00000000" w:rsidRPr="00CB79E6" w:rsidP="00CB79E6">
      <w:pPr>
        <w:pStyle w:val="Heading1"/>
      </w:pPr>
      <w:bookmarkStart w:id="3" w:name="O_1261639"/>
      <w:bookmarkEnd w:id="3"/>
      <w:r w:rsidRPr="00CB79E6">
        <w:t>Competency Field</w:t>
      </w:r>
    </w:p>
    <w:p w:rsidR="00000000" w:rsidRPr="00CB79E6" w:rsidP="00FC2534">
      <w:pPr>
        <w:pStyle w:val="BodyText"/>
      </w:pPr>
      <w:r w:rsidRPr="00CB79E6">
        <w:t>Competitive systems and practices</w:t>
      </w:r>
    </w:p>
    <w:p w:rsidR="00000000" w:rsidRPr="00CB79E6" w:rsidP="00CB79E6">
      <w:pPr>
        <w:pStyle w:val="Heading1"/>
      </w:pPr>
      <w:bookmarkStart w:id="4" w:name="O_1261641"/>
      <w:bookmarkEnd w:id="4"/>
      <w:r w:rsidRPr="00CB79E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E6" w:rsidP="00CB79E6">
            <w:pPr>
              <w:pStyle w:val="BodyText"/>
            </w:pPr>
            <w:r w:rsidRPr="00CB79E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rPr>
                <w:rStyle w:val="SpecialBold"/>
              </w:rPr>
              <w:t>Performance Criteria</w:t>
            </w:r>
          </w:p>
        </w:tc>
      </w:tr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Performance crit</w:t>
            </w:r>
            <w:r w:rsidRPr="00CB79E6">
              <w:t>eria describe the performance needed to demonstrate achievement of the element.</w:t>
            </w:r>
          </w:p>
        </w:tc>
      </w:tr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1. Liaise with operator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E6" w:rsidP="00CB79E6">
            <w:pPr>
              <w:pStyle w:val="BodyText"/>
            </w:pPr>
            <w:r w:rsidRPr="00CB79E6">
              <w:t>1.1 Establish relationship with operator of equipment</w:t>
            </w:r>
          </w:p>
          <w:p w:rsidR="00000000" w:rsidRPr="00CB79E6" w:rsidP="00CB79E6">
            <w:pPr>
              <w:pStyle w:val="BodyText"/>
            </w:pPr>
            <w:r w:rsidRPr="00CB79E6">
              <w:t>1.2 Check operator has required skills and resources to keep equipment clean</w:t>
            </w:r>
          </w:p>
          <w:p w:rsidR="00000000" w:rsidRPr="00CB79E6" w:rsidP="00CB79E6">
            <w:pPr>
              <w:pStyle w:val="BodyText"/>
            </w:pPr>
            <w:r w:rsidRPr="00CB79E6">
              <w:t>1.3 Check operator can monitor operation of the equipment</w:t>
            </w:r>
          </w:p>
          <w:p w:rsidR="00000000" w:rsidRPr="00CB79E6" w:rsidP="00CB79E6">
            <w:pPr>
              <w:pStyle w:val="BodyText"/>
            </w:pPr>
            <w:r w:rsidRPr="00CB79E6">
              <w:t>1.4 Communicate with operator about overall equipment effectiveness (OEE) of equipment</w:t>
            </w:r>
          </w:p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1.5 Involve operator, team leader and key personnel in identification of skill needs and means of skill acquisi</w:t>
            </w:r>
            <w:r w:rsidRPr="00CB79E6">
              <w:t>tion to fill any identified gaps</w:t>
            </w:r>
          </w:p>
        </w:tc>
      </w:tr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2. Analyse history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E6" w:rsidP="00CB79E6">
            <w:pPr>
              <w:pStyle w:val="BodyText"/>
            </w:pPr>
            <w:r w:rsidRPr="00CB79E6">
              <w:t>2.1 Read maintenance records and analyse mean time between failures (MTBF)</w:t>
            </w:r>
          </w:p>
          <w:p w:rsidR="00000000" w:rsidRPr="00CB79E6" w:rsidP="00CB79E6">
            <w:pPr>
              <w:pStyle w:val="BodyText"/>
            </w:pPr>
            <w:r w:rsidRPr="00CB79E6">
              <w:t>2.2 Read and analyse performance data of equipment</w:t>
            </w:r>
          </w:p>
          <w:p w:rsidR="00000000" w:rsidRPr="00CB79E6" w:rsidP="00CB79E6">
            <w:pPr>
              <w:pStyle w:val="BodyText"/>
            </w:pPr>
            <w:r w:rsidRPr="00CB79E6">
              <w:t>2.3 Identify causes of changes to historic trends and status</w:t>
            </w:r>
          </w:p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2.4 Determine me</w:t>
            </w:r>
            <w:r w:rsidRPr="00CB79E6">
              <w:t>thods of ensuring causes of improvements and resolution of deterioration are locked in</w:t>
            </w:r>
          </w:p>
        </w:tc>
      </w:tr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3. Undertake failure effects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E6" w:rsidP="00CB79E6">
            <w:pPr>
              <w:pStyle w:val="BodyText"/>
            </w:pPr>
            <w:r w:rsidRPr="00CB79E6">
              <w:t>3.1 Undertake analysis of failure effects and causes and record results</w:t>
            </w:r>
          </w:p>
          <w:p w:rsidR="00000000" w:rsidRPr="00CB79E6" w:rsidP="00CB79E6">
            <w:pPr>
              <w:pStyle w:val="BodyText"/>
            </w:pPr>
            <w:r w:rsidRPr="00CB79E6">
              <w:t>3.2 Investigate methods of eliminating possibility of fail</w:t>
            </w:r>
            <w:r w:rsidRPr="00CB79E6">
              <w:t>ure and minimising probability of failure</w:t>
            </w:r>
          </w:p>
          <w:p w:rsidR="00000000" w:rsidRPr="00CB79E6" w:rsidP="00CB79E6">
            <w:pPr>
              <w:pStyle w:val="BodyText"/>
            </w:pPr>
            <w:r w:rsidRPr="00CB79E6">
              <w:t>3.3 Investigate methods of minimising impact when failure cannot be eliminated</w:t>
            </w:r>
          </w:p>
          <w:p w:rsidR="00000000" w:rsidRPr="00CB79E6" w:rsidP="00CB79E6">
            <w:pPr>
              <w:pStyle w:val="BodyText"/>
            </w:pPr>
            <w:r w:rsidRPr="00CB79E6">
              <w:t>3.4 Liaise with operator, team leader and key personnel regarding solution options</w:t>
            </w:r>
          </w:p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3.5 Select and implement solution/s</w:t>
            </w:r>
          </w:p>
        </w:tc>
      </w:tr>
      <w:tr w:rsidTr="00FC25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E6">
            <w:pPr>
              <w:pStyle w:val="BodyText"/>
              <w:rPr>
                <w:lang w:val="en-NZ"/>
              </w:rPr>
            </w:pPr>
            <w:r w:rsidRPr="00CB79E6">
              <w:t>4. Undertake condition monitoring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E6" w:rsidP="00CB79E6">
            <w:pPr>
              <w:pStyle w:val="BodyText"/>
            </w:pPr>
            <w:r w:rsidRPr="00CB79E6">
              <w:t>4.1 Obtain data for condition monitoring analysis</w:t>
            </w:r>
          </w:p>
          <w:p w:rsidR="00000000" w:rsidRPr="00CB79E6" w:rsidP="00CB79E6">
            <w:pPr>
              <w:pStyle w:val="BodyText"/>
            </w:pPr>
            <w:r w:rsidRPr="00CB79E6">
              <w:t>4.2 Read and interpret condition monitoring data</w:t>
            </w:r>
          </w:p>
          <w:p w:rsidR="00000000" w:rsidRPr="00CB79E6" w:rsidP="00CB79E6">
            <w:pPr>
              <w:pStyle w:val="BodyText"/>
            </w:pPr>
            <w:r w:rsidRPr="00CB79E6">
              <w:t>4.3 Predict required maintenance type and timing from condition monitoring data</w:t>
            </w:r>
          </w:p>
          <w:p w:rsidR="00000000" w:rsidRPr="00CB79E6" w:rsidP="00CB79E6">
            <w:pPr>
              <w:pStyle w:val="BodyText"/>
            </w:pPr>
            <w:r w:rsidRPr="00CB79E6">
              <w:t>4.4 Liaise with operator, team lea</w:t>
            </w:r>
            <w:r w:rsidRPr="00CB79E6">
              <w:t>der and key personnel regarding implications of condition monitoring report</w:t>
            </w:r>
          </w:p>
          <w:p w:rsidR="00000000" w:rsidRPr="00CB79E6" w:rsidP="00CB79E6">
            <w:pPr>
              <w:pStyle w:val="BodyText"/>
            </w:pPr>
            <w:r w:rsidRPr="00CB79E6">
              <w:t>4.5 Involve team members in development of changes to maintenance strategy to promote awareness, learning and commitment</w:t>
            </w:r>
          </w:p>
        </w:tc>
      </w:tr>
    </w:tbl>
    <w:p w:rsidR="00000000" w:rsidRPr="00CB79E6" w:rsidP="00CB79E6">
      <w:pPr>
        <w:pStyle w:val="BodyText"/>
      </w:pPr>
    </w:p>
    <w:p w:rsidR="00000000" w:rsidRPr="00CB79E6" w:rsidP="00CB79E6">
      <w:pPr>
        <w:pStyle w:val="AllowPageBreak"/>
      </w:pPr>
    </w:p>
    <w:p w:rsidR="00000000" w:rsidRPr="00CB79E6" w:rsidP="00CB79E6">
      <w:pPr>
        <w:pStyle w:val="Heading1"/>
      </w:pPr>
      <w:bookmarkStart w:id="5" w:name="O_1261642"/>
      <w:bookmarkEnd w:id="5"/>
      <w:r w:rsidRPr="00CB79E6">
        <w:t>Foundation Skills</w:t>
      </w:r>
    </w:p>
    <w:p w:rsidR="00000000" w:rsidRPr="00CB79E6" w:rsidP="00FC2534">
      <w:pPr>
        <w:pStyle w:val="BodyText"/>
      </w:pPr>
      <w:r w:rsidRPr="00CB79E6">
        <w:t>This section describ</w:t>
      </w:r>
      <w:r w:rsidRPr="00CB79E6">
        <w:t>es those language, literacy, numeracy and employment skills that are essential to performance but not explicit in the performance criteria.</w:t>
      </w:r>
    </w:p>
    <w:p w:rsidR="00000000" w:rsidRPr="00CB79E6" w:rsidP="00CB79E6">
      <w:pPr>
        <w:pStyle w:val="ListBullet"/>
      </w:pPr>
      <w:r w:rsidRPr="00CB79E6">
        <w:t>Reading skills to interpret condition monitoring reports, maintenance records</w:t>
      </w:r>
    </w:p>
    <w:p w:rsidR="00000000" w:rsidRPr="00CB79E6" w:rsidP="00CB79E6">
      <w:pPr>
        <w:pStyle w:val="ListBullet"/>
      </w:pPr>
      <w:r w:rsidRPr="00CB79E6">
        <w:t>Writing skills to document changes to maintenance strategy</w:t>
      </w:r>
    </w:p>
    <w:p w:rsidR="00000000" w:rsidRPr="00CB79E6" w:rsidP="00CB79E6">
      <w:pPr>
        <w:pStyle w:val="ListBullet"/>
      </w:pPr>
      <w:r w:rsidRPr="00CB79E6">
        <w:t xml:space="preserve">Oral communication skills to liaise with stakeholders, promote team engagement </w:t>
      </w:r>
    </w:p>
    <w:p w:rsidR="00000000" w:rsidRPr="00CB79E6" w:rsidP="00CB79E6">
      <w:pPr>
        <w:pStyle w:val="ListBullet"/>
      </w:pPr>
      <w:r w:rsidRPr="00CB79E6">
        <w:t>Numeracy skills to interpret and analyse performance data and information.</w:t>
      </w:r>
      <w:r w:rsidRPr="00CB79E6">
        <w:br/>
      </w:r>
    </w:p>
    <w:p w:rsidR="00000000" w:rsidRPr="00CB79E6" w:rsidP="00FC2534">
      <w:pPr>
        <w:pStyle w:val="BodyText"/>
      </w:pPr>
      <w:r w:rsidRPr="00CB79E6">
        <w:t>Other foundation skills essential to perf</w:t>
      </w:r>
      <w:r w:rsidRPr="00CB79E6">
        <w:t>ormance are explicit in the performance criteria of this unit.</w:t>
      </w:r>
    </w:p>
    <w:p w:rsidR="00000000" w:rsidRPr="00CB79E6" w:rsidP="00CB79E6">
      <w:pPr>
        <w:pStyle w:val="Heading1"/>
      </w:pPr>
      <w:bookmarkStart w:id="6" w:name="O_1261644"/>
      <w:bookmarkEnd w:id="6"/>
      <w:r w:rsidRPr="00CB79E6">
        <w:t>Unit Mapping Information</w:t>
      </w:r>
    </w:p>
    <w:p w:rsidR="00000000" w:rsidRPr="00CB79E6" w:rsidP="00FC2534">
      <w:pPr>
        <w:pStyle w:val="BodyText"/>
      </w:pPr>
      <w:r w:rsidRPr="00CB79E6">
        <w:t>Release 1. Supersedes and is equivalent to MSS404085 Undertake proactive maintenance analyses.</w:t>
      </w:r>
    </w:p>
    <w:p w:rsidR="00000000" w:rsidRPr="00CB79E6" w:rsidP="00CB79E6">
      <w:pPr>
        <w:pStyle w:val="Heading1"/>
      </w:pPr>
      <w:bookmarkStart w:id="7" w:name="O_1261651"/>
      <w:bookmarkEnd w:id="7"/>
      <w:r w:rsidRPr="00CB79E6">
        <w:t>Links</w:t>
      </w:r>
    </w:p>
    <w:p w:rsidR="00000000" w:rsidRPr="00CB79E6" w:rsidP="00FC2534">
      <w:pPr>
        <w:pStyle w:val="BodyText"/>
      </w:pPr>
      <w:r w:rsidRPr="00CB79E6">
        <w:t>Companion Volume Implementati</w:t>
      </w:r>
      <w:r w:rsidRPr="00CB79E6">
        <w:t xml:space="preserve">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375D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B79E6" w:rsidP="00CB79E6"/>
    <w:sectPr w:rsidSect="00CB7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E6" w:rsidRPr="00FC2534" w:rsidP="00FC2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34" w:rsidP="00CB7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2534" w:rsidP="00CB7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2534" w:rsidP="00CB7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9E6" w:rsidRPr="00FC2534" w:rsidP="00FC2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534" w:rsidRPr="002D2AF8" w:rsidP="00CB7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MSS404088 Undertake proactive maintenance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C2534" w:rsidP="00CB7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5E1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22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9E6"/>
  </w:style>
  <w:style w:type="character" w:customStyle="1" w:styleId="Heading1Char">
    <w:name w:val="Heading 1 Char"/>
    <w:basedOn w:val="DefaultParagraphFont"/>
    <w:link w:val="Heading1"/>
    <w:rsid w:val="00CB7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9E6"/>
    <w:rPr>
      <w:b/>
      <w:spacing w:val="0"/>
    </w:rPr>
  </w:style>
  <w:style w:type="paragraph" w:customStyle="1" w:styleId="SuperHeading">
    <w:name w:val="SuperHeading"/>
    <w:basedOn w:val="Normal"/>
    <w:rsid w:val="00CB7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9E6"/>
    <w:rPr>
      <w:i/>
    </w:rPr>
  </w:style>
  <w:style w:type="paragraph" w:styleId="Caption">
    <w:name w:val="caption"/>
    <w:basedOn w:val="BodyText"/>
    <w:next w:val="Normal"/>
    <w:qFormat/>
    <w:rsid w:val="00CB7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9E6"/>
  </w:style>
  <w:style w:type="paragraph" w:styleId="TableofFigures">
    <w:name w:val="table of figures"/>
    <w:basedOn w:val="Normal"/>
    <w:next w:val="Normal"/>
    <w:semiHidden/>
    <w:rsid w:val="00CB7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9E6"/>
    <w:rPr>
      <w:rFonts w:ascii="Wingdings" w:hAnsi="Wingdings"/>
    </w:rPr>
  </w:style>
  <w:style w:type="paragraph" w:customStyle="1" w:styleId="TableHeading">
    <w:name w:val="Table Heading"/>
    <w:basedOn w:val="HeadingBase"/>
    <w:rsid w:val="00CB7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9E6"/>
    <w:rPr>
      <w:color w:val="0033CC"/>
      <w:u w:val="none"/>
    </w:rPr>
  </w:style>
  <w:style w:type="paragraph" w:customStyle="1" w:styleId="BodyTextRight">
    <w:name w:val="Body Text Right"/>
    <w:basedOn w:val="BodyText"/>
    <w:rsid w:val="00CB7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9E6"/>
    <w:rPr>
      <w:sz w:val="32"/>
    </w:rPr>
  </w:style>
  <w:style w:type="paragraph" w:customStyle="1" w:styleId="HeadingProcedure">
    <w:name w:val="Heading Procedure"/>
    <w:basedOn w:val="HeadingBase"/>
    <w:next w:val="Normal"/>
    <w:rsid w:val="00CB7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9E6"/>
    <w:pPr>
      <w:spacing w:before="60" w:after="60"/>
    </w:pPr>
  </w:style>
  <w:style w:type="paragraph" w:styleId="ListContinue">
    <w:name w:val="List Continue"/>
    <w:basedOn w:val="List"/>
    <w:rsid w:val="00CB79E6"/>
    <w:pPr>
      <w:ind w:firstLine="0"/>
    </w:pPr>
  </w:style>
  <w:style w:type="paragraph" w:customStyle="1" w:styleId="ListNote">
    <w:name w:val="List Note"/>
    <w:basedOn w:val="List"/>
    <w:rsid w:val="00CB7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9E6"/>
    <w:rPr>
      <w:rFonts w:ascii="Courier New" w:hAnsi="Courier New"/>
    </w:rPr>
  </w:style>
  <w:style w:type="paragraph" w:customStyle="1" w:styleId="NoteBullet">
    <w:name w:val="Note Bullet"/>
    <w:basedOn w:val="Note"/>
    <w:rsid w:val="00CB7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9E6"/>
    <w:rPr>
      <w:b/>
      <w:smallCaps/>
    </w:rPr>
  </w:style>
  <w:style w:type="paragraph" w:customStyle="1" w:styleId="TableListNumber">
    <w:name w:val="Table List Number"/>
    <w:basedOn w:val="ListNumber"/>
    <w:rsid w:val="00CB7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9E6"/>
    <w:pPr>
      <w:numPr>
        <w:numId w:val="8"/>
      </w:numPr>
    </w:pPr>
  </w:style>
  <w:style w:type="paragraph" w:customStyle="1" w:styleId="ListAlpha2">
    <w:name w:val="List Alpha 2"/>
    <w:basedOn w:val="List2"/>
    <w:rsid w:val="00CB79E6"/>
    <w:pPr>
      <w:numPr>
        <w:numId w:val="7"/>
      </w:numPr>
    </w:pPr>
  </w:style>
  <w:style w:type="paragraph" w:styleId="List2">
    <w:name w:val="List 2"/>
    <w:basedOn w:val="BodyText"/>
    <w:rsid w:val="00CB7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9E6"/>
    <w:pPr>
      <w:numPr>
        <w:numId w:val="3"/>
      </w:numPr>
    </w:pPr>
  </w:style>
  <w:style w:type="paragraph" w:styleId="ListContinue2">
    <w:name w:val="List Continue 2"/>
    <w:basedOn w:val="List2"/>
    <w:rsid w:val="00CB79E6"/>
    <w:pPr>
      <w:ind w:firstLine="0"/>
    </w:pPr>
  </w:style>
  <w:style w:type="paragraph" w:styleId="ListContinue3">
    <w:name w:val="List Continue 3"/>
    <w:basedOn w:val="List3"/>
    <w:rsid w:val="00CB79E6"/>
    <w:pPr>
      <w:ind w:left="1021" w:firstLine="0"/>
    </w:pPr>
  </w:style>
  <w:style w:type="paragraph" w:styleId="ListContinue4">
    <w:name w:val="List Continue 4"/>
    <w:basedOn w:val="List4"/>
    <w:rsid w:val="00CB79E6"/>
    <w:pPr>
      <w:ind w:firstLine="0"/>
    </w:pPr>
  </w:style>
  <w:style w:type="paragraph" w:styleId="ListContinue5">
    <w:name w:val="List Continue 5"/>
    <w:basedOn w:val="List5"/>
    <w:rsid w:val="00CB79E6"/>
    <w:pPr>
      <w:ind w:firstLine="0"/>
    </w:pPr>
  </w:style>
  <w:style w:type="paragraph" w:styleId="ListNumber3">
    <w:name w:val="List Number 3"/>
    <w:basedOn w:val="List3"/>
    <w:rsid w:val="00CB79E6"/>
    <w:pPr>
      <w:numPr>
        <w:numId w:val="4"/>
      </w:numPr>
    </w:pPr>
  </w:style>
  <w:style w:type="paragraph" w:styleId="ListNumber4">
    <w:name w:val="List Number 4"/>
    <w:basedOn w:val="List4"/>
    <w:rsid w:val="00CB79E6"/>
    <w:pPr>
      <w:numPr>
        <w:numId w:val="5"/>
      </w:numPr>
    </w:pPr>
  </w:style>
  <w:style w:type="paragraph" w:styleId="ListNumber5">
    <w:name w:val="List Number 5"/>
    <w:basedOn w:val="List5"/>
    <w:rsid w:val="00CB79E6"/>
    <w:pPr>
      <w:numPr>
        <w:numId w:val="6"/>
      </w:numPr>
    </w:pPr>
  </w:style>
  <w:style w:type="paragraph" w:styleId="BlockText">
    <w:name w:val="Block Text"/>
    <w:basedOn w:val="Normal"/>
    <w:rsid w:val="00CB7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9E6"/>
    <w:rPr>
      <w:sz w:val="16"/>
      <w:vertAlign w:val="superscript"/>
    </w:rPr>
  </w:style>
  <w:style w:type="character" w:customStyle="1" w:styleId="Symbols">
    <w:name w:val="Symbols"/>
    <w:basedOn w:val="DefaultParagraphFont"/>
    <w:rsid w:val="00CB79E6"/>
    <w:rPr>
      <w:rFonts w:ascii="Symbol" w:hAnsi="Symbol"/>
    </w:rPr>
  </w:style>
  <w:style w:type="character" w:customStyle="1" w:styleId="MenuOptions">
    <w:name w:val="Menu Options"/>
    <w:basedOn w:val="DefaultParagraphFont"/>
    <w:rsid w:val="00CB7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9E6"/>
    <w:rPr>
      <w:b/>
    </w:rPr>
  </w:style>
  <w:style w:type="character" w:customStyle="1" w:styleId="Underlined">
    <w:name w:val="Underlined"/>
    <w:basedOn w:val="DefaultParagraphFont"/>
    <w:rsid w:val="00CB79E6"/>
    <w:rPr>
      <w:u w:val="single"/>
    </w:rPr>
  </w:style>
  <w:style w:type="paragraph" w:customStyle="1" w:styleId="TableBodyTextRight">
    <w:name w:val="Table Body Text Right"/>
    <w:basedOn w:val="TableBodyText"/>
    <w:rsid w:val="00CB7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9E6"/>
    <w:rPr>
      <w:sz w:val="18"/>
    </w:rPr>
  </w:style>
  <w:style w:type="paragraph" w:customStyle="1" w:styleId="BodySmallRight">
    <w:name w:val="Body Small Right"/>
    <w:basedOn w:val="BodyTextRight"/>
    <w:rsid w:val="00CB79E6"/>
    <w:rPr>
      <w:sz w:val="18"/>
      <w:szCs w:val="18"/>
    </w:rPr>
  </w:style>
  <w:style w:type="paragraph" w:customStyle="1" w:styleId="MarginEdition">
    <w:name w:val="Margin Edition"/>
    <w:basedOn w:val="MarginNote"/>
    <w:rsid w:val="00CB7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9E6"/>
    <w:rPr>
      <w:sz w:val="2"/>
      <w:szCs w:val="2"/>
    </w:rPr>
  </w:style>
  <w:style w:type="character" w:customStyle="1" w:styleId="Small">
    <w:name w:val="Small"/>
    <w:basedOn w:val="DefaultParagraphFont"/>
    <w:rsid w:val="00CB79E6"/>
    <w:rPr>
      <w:sz w:val="16"/>
    </w:rPr>
  </w:style>
  <w:style w:type="paragraph" w:customStyle="1" w:styleId="WideTable">
    <w:name w:val="Wide Table"/>
    <w:basedOn w:val="Normal"/>
    <w:rsid w:val="00CB7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9E6"/>
  </w:style>
  <w:style w:type="paragraph" w:styleId="Quote">
    <w:name w:val="Quote"/>
    <w:basedOn w:val="Heading1"/>
    <w:link w:val="QuoteChar"/>
    <w:qFormat/>
    <w:rsid w:val="00CB7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9E6"/>
    <w:pPr>
      <w:pageBreakBefore/>
    </w:pPr>
  </w:style>
  <w:style w:type="paragraph" w:customStyle="1" w:styleId="Border">
    <w:name w:val="Border"/>
    <w:basedOn w:val="Normal"/>
    <w:qFormat/>
    <w:rsid w:val="00CB7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9E6"/>
    <w:rPr>
      <w:u w:val="single"/>
    </w:rPr>
  </w:style>
  <w:style w:type="character" w:customStyle="1" w:styleId="BoldandItalics">
    <w:name w:val="Bold and Italics"/>
    <w:qFormat/>
    <w:rsid w:val="00CB79E6"/>
    <w:rPr>
      <w:b/>
      <w:i/>
      <w:u w:val="none"/>
    </w:rPr>
  </w:style>
  <w:style w:type="paragraph" w:styleId="BalloonText">
    <w:name w:val="Balloon Text"/>
    <w:basedOn w:val="Normal"/>
    <w:link w:val="BalloonTextChar"/>
    <w:rsid w:val="00CB7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9E6"/>
    <w:pPr>
      <w:spacing w:before="0" w:after="0"/>
    </w:pPr>
  </w:style>
  <w:style w:type="paragraph" w:customStyle="1" w:styleId="BodyTextBold">
    <w:name w:val="Body Text Bold"/>
    <w:basedOn w:val="BodyText"/>
    <w:qFormat/>
    <w:rsid w:val="00CB79E6"/>
    <w:rPr>
      <w:b/>
    </w:rPr>
  </w:style>
  <w:style w:type="character" w:styleId="Hyperlink">
    <w:name w:val="Hyperlink"/>
    <w:basedOn w:val="DefaultParagraphFont"/>
    <w:uiPriority w:val="99"/>
    <w:unhideWhenUsed/>
    <w:rsid w:val="00FC2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3515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MSS404088 Undertake proactive maintenance analyses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