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0BE" w:rsidP="00E530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MSS404088 Undertake proactive maintenance analyses</w:t>
      </w:r>
      <w:r>
        <w:fldChar w:fldCharType="end"/>
      </w:r>
    </w:p>
    <w:p w:rsidR="00E530BE" w:rsidP="00E530BE">
      <w:pPr>
        <w:pStyle w:val="Version"/>
        <w:sectPr w:rsidSect="001A27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7A5" w:rsidP="001A27A5">
      <w:pPr>
        <w:pStyle w:val="SuperHeading"/>
      </w:pPr>
      <w:r w:rsidRPr="001A27A5">
        <w:t>MSS404088 Undertake proactive maintenance analyses</w:t>
      </w:r>
    </w:p>
    <w:p w:rsidR="00000000" w:rsidRPr="001A27A5" w:rsidP="001A27A5">
      <w:pPr>
        <w:pStyle w:val="Heading1"/>
      </w:pPr>
      <w:bookmarkStart w:id="1" w:name="O_1261636"/>
      <w:bookmarkEnd w:id="1"/>
      <w:r w:rsidRPr="001A27A5">
        <w:t>Modification History</w:t>
      </w:r>
    </w:p>
    <w:p w:rsidR="00000000" w:rsidRPr="001A27A5" w:rsidP="00E530BE">
      <w:pPr>
        <w:pStyle w:val="BodyText"/>
      </w:pPr>
      <w:r w:rsidRPr="001A27A5">
        <w:t>Release 1. Unit code changed. Application changed. Performance Criteria changed. Foundation Skills populated. Assessment Requirements changed. Supersedes and is equivalent to MSS404085 Undertake proactive maintenance analyses.</w:t>
      </w:r>
    </w:p>
    <w:p w:rsidR="00000000" w:rsidRPr="001A27A5" w:rsidP="001A27A5">
      <w:pPr>
        <w:pStyle w:val="Heading1"/>
      </w:pPr>
      <w:bookmarkStart w:id="2" w:name="O_1261637"/>
      <w:bookmarkEnd w:id="2"/>
      <w:r w:rsidRPr="001A27A5">
        <w:t>Application</w:t>
      </w:r>
    </w:p>
    <w:p w:rsidR="00000000" w:rsidRPr="001A27A5" w:rsidP="00E530BE">
      <w:pPr>
        <w:pStyle w:val="BodyText"/>
      </w:pPr>
      <w:r w:rsidRPr="001A27A5">
        <w:t>This unit describes the skills and knowledge required to undertake common forms of analyses associated with proactive maintenance strategies.</w:t>
      </w:r>
    </w:p>
    <w:p w:rsidR="00000000" w:rsidRPr="001A27A5" w:rsidP="00E530BE">
      <w:pPr>
        <w:pStyle w:val="BodyText"/>
      </w:pPr>
      <w:r w:rsidRPr="001A27A5">
        <w:t>This unit applies to technical experts, technicians, engineers, tradespeople or ot</w:t>
      </w:r>
      <w:r w:rsidRPr="001A27A5">
        <w:t>her roles who are required to undertake analyses for predictive, preventative and/or reliability centred maintenance of plant and/or equipment. This includes undertaking a failure effects analysis in accordance with organisation’s procedures.</w:t>
      </w:r>
    </w:p>
    <w:p w:rsidR="00000000" w:rsidRPr="001A27A5" w:rsidP="00E530BE">
      <w:pPr>
        <w:pStyle w:val="BodyText"/>
      </w:pPr>
      <w:r w:rsidRPr="001A27A5">
        <w:t>This unit app</w:t>
      </w:r>
      <w:r w:rsidRPr="001A27A5">
        <w:t>lies in any organisation that is implementing proactive maintenance as part of a competitive systems and practices strategy.</w:t>
      </w:r>
    </w:p>
    <w:p w:rsidR="00000000" w:rsidRPr="001A27A5" w:rsidP="00E530BE">
      <w:pPr>
        <w:pStyle w:val="BodyText"/>
      </w:pPr>
      <w:r w:rsidRPr="001A27A5">
        <w:t xml:space="preserve">No licensing or certification requirements exist at the time of publication. Relevant legislation, industry standards and codes of </w:t>
      </w:r>
      <w:r w:rsidRPr="001A27A5">
        <w:t>practice within Australia must be applied.</w:t>
      </w:r>
    </w:p>
    <w:p w:rsidR="00000000" w:rsidRPr="001A27A5" w:rsidP="001A27A5">
      <w:pPr>
        <w:pStyle w:val="Heading1"/>
      </w:pPr>
      <w:bookmarkStart w:id="3" w:name="O_1261639"/>
      <w:bookmarkEnd w:id="3"/>
      <w:r w:rsidRPr="001A27A5">
        <w:t>Competency Field</w:t>
      </w:r>
    </w:p>
    <w:p w:rsidR="00000000" w:rsidRPr="001A27A5" w:rsidP="00E530BE">
      <w:pPr>
        <w:pStyle w:val="BodyText"/>
      </w:pPr>
      <w:r w:rsidRPr="001A27A5">
        <w:t>Competitive systems and practices</w:t>
      </w:r>
    </w:p>
    <w:p w:rsidR="00000000" w:rsidRPr="001A27A5" w:rsidP="001A27A5">
      <w:pPr>
        <w:pStyle w:val="Heading1"/>
      </w:pPr>
      <w:bookmarkStart w:id="4" w:name="O_1261641"/>
      <w:bookmarkEnd w:id="4"/>
      <w:r w:rsidRPr="001A27A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530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A5" w:rsidP="001A27A5">
            <w:pPr>
              <w:pStyle w:val="BodyText"/>
            </w:pPr>
            <w:r w:rsidRPr="001A27A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A5">
            <w:pPr>
              <w:pStyle w:val="BodyText"/>
              <w:rPr>
                <w:lang w:val="en-NZ"/>
              </w:rPr>
            </w:pPr>
            <w:r w:rsidRPr="001A27A5">
              <w:rPr>
                <w:rStyle w:val="SpecialBold"/>
              </w:rPr>
              <w:t>Performance Criteria</w:t>
            </w:r>
          </w:p>
        </w:tc>
      </w:tr>
      <w:tr w:rsidTr="00E530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A5">
            <w:pPr>
              <w:pStyle w:val="BodyText"/>
              <w:rPr>
                <w:lang w:val="en-NZ"/>
              </w:rPr>
            </w:pPr>
            <w:r w:rsidRPr="001A27A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A5">
            <w:pPr>
              <w:pStyle w:val="BodyText"/>
              <w:rPr>
                <w:lang w:val="en-NZ"/>
              </w:rPr>
            </w:pPr>
            <w:r w:rsidRPr="001A27A5">
              <w:t>Performance crit</w:t>
            </w:r>
            <w:r w:rsidRPr="001A27A5">
              <w:t>eria describe the performance needed to demonstrate achievement of the element.</w:t>
            </w:r>
          </w:p>
        </w:tc>
      </w:tr>
      <w:tr w:rsidTr="00E530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A5">
            <w:pPr>
              <w:pStyle w:val="BodyText"/>
              <w:rPr>
                <w:lang w:val="en-NZ"/>
              </w:rPr>
            </w:pPr>
            <w:r w:rsidRPr="001A27A5">
              <w:t>1. Liaise with operator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A5" w:rsidP="001A27A5">
            <w:pPr>
              <w:pStyle w:val="BodyText"/>
            </w:pPr>
            <w:r w:rsidRPr="001A27A5">
              <w:t>1.1 Establish relationship with operator of equipment</w:t>
            </w:r>
          </w:p>
          <w:p w:rsidR="00000000" w:rsidRPr="001A27A5" w:rsidP="001A27A5">
            <w:pPr>
              <w:pStyle w:val="BodyText"/>
            </w:pPr>
            <w:r w:rsidRPr="001A27A5">
              <w:t>1.2 Check operator has required skills and resources to keep equipment clean</w:t>
            </w:r>
          </w:p>
          <w:p w:rsidR="00000000" w:rsidRPr="001A27A5" w:rsidP="001A27A5">
            <w:pPr>
              <w:pStyle w:val="BodyText"/>
            </w:pPr>
            <w:r w:rsidRPr="001A27A5">
              <w:t>1.3 Check operator can monitor operation of the equipment</w:t>
            </w:r>
          </w:p>
          <w:p w:rsidR="00000000" w:rsidRPr="001A27A5" w:rsidP="001A27A5">
            <w:pPr>
              <w:pStyle w:val="BodyText"/>
            </w:pPr>
            <w:r w:rsidRPr="001A27A5">
              <w:t>1.4 Communicate with operator about overall equipment effectiveness (OEE) of equipment</w:t>
            </w:r>
          </w:p>
          <w:p w:rsidR="00000000" w:rsidP="001A27A5">
            <w:pPr>
              <w:pStyle w:val="BodyText"/>
              <w:rPr>
                <w:lang w:val="en-NZ"/>
              </w:rPr>
            </w:pPr>
            <w:r w:rsidRPr="001A27A5">
              <w:t>1.5 Involve operator, team leader and key personnel in identification of skill needs and means of skill acquisi</w:t>
            </w:r>
            <w:r w:rsidRPr="001A27A5">
              <w:t>tion to fill any identified gaps</w:t>
            </w:r>
          </w:p>
        </w:tc>
      </w:tr>
      <w:tr w:rsidTr="00E530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A5">
            <w:pPr>
              <w:pStyle w:val="BodyText"/>
              <w:rPr>
                <w:lang w:val="en-NZ"/>
              </w:rPr>
            </w:pPr>
            <w:r w:rsidRPr="001A27A5">
              <w:t>2. Analyse history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A5" w:rsidP="001A27A5">
            <w:pPr>
              <w:pStyle w:val="BodyText"/>
            </w:pPr>
            <w:r w:rsidRPr="001A27A5">
              <w:t>2.1 Read maintenance records and analyse mean time between failures (MTBF)</w:t>
            </w:r>
          </w:p>
          <w:p w:rsidR="00000000" w:rsidRPr="001A27A5" w:rsidP="001A27A5">
            <w:pPr>
              <w:pStyle w:val="BodyText"/>
            </w:pPr>
            <w:r w:rsidRPr="001A27A5">
              <w:t>2.2 Read and analyse performance data of equipment</w:t>
            </w:r>
          </w:p>
          <w:p w:rsidR="00000000" w:rsidRPr="001A27A5" w:rsidP="001A27A5">
            <w:pPr>
              <w:pStyle w:val="BodyText"/>
            </w:pPr>
            <w:r w:rsidRPr="001A27A5">
              <w:t>2.3 Identify causes of changes to historic trends and status</w:t>
            </w:r>
          </w:p>
          <w:p w:rsidR="00000000" w:rsidP="001A27A5">
            <w:pPr>
              <w:pStyle w:val="BodyText"/>
              <w:rPr>
                <w:lang w:val="en-NZ"/>
              </w:rPr>
            </w:pPr>
            <w:r w:rsidRPr="001A27A5">
              <w:t>2.4 Determine me</w:t>
            </w:r>
            <w:r w:rsidRPr="001A27A5">
              <w:t>thods of ensuring causes of improvements and resolution of deterioration are locked in</w:t>
            </w:r>
          </w:p>
        </w:tc>
      </w:tr>
      <w:tr w:rsidTr="00E530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A5">
            <w:pPr>
              <w:pStyle w:val="BodyText"/>
              <w:rPr>
                <w:lang w:val="en-NZ"/>
              </w:rPr>
            </w:pPr>
            <w:r w:rsidRPr="001A27A5">
              <w:t>3. Undertake failure effects analysis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A5" w:rsidP="001A27A5">
            <w:pPr>
              <w:pStyle w:val="BodyText"/>
            </w:pPr>
            <w:r w:rsidRPr="001A27A5">
              <w:t>3.1 Undertake analysis of failure effects and causes and record results</w:t>
            </w:r>
          </w:p>
          <w:p w:rsidR="00000000" w:rsidRPr="001A27A5" w:rsidP="001A27A5">
            <w:pPr>
              <w:pStyle w:val="BodyText"/>
            </w:pPr>
            <w:r w:rsidRPr="001A27A5">
              <w:t>3.2 Investigate methods of eliminating possibility of failure and minimising probability of failure</w:t>
            </w:r>
          </w:p>
          <w:p w:rsidR="00000000" w:rsidRPr="001A27A5" w:rsidP="001A27A5">
            <w:pPr>
              <w:pStyle w:val="BodyText"/>
            </w:pPr>
            <w:r w:rsidRPr="001A27A5">
              <w:t>3.3 Investigate methods of minimising impact when failure cannot be eliminated</w:t>
            </w:r>
          </w:p>
          <w:p w:rsidR="00000000" w:rsidRPr="001A27A5" w:rsidP="001A27A5">
            <w:pPr>
              <w:pStyle w:val="BodyText"/>
            </w:pPr>
            <w:r w:rsidRPr="001A27A5">
              <w:t>3.4 Liaise with operator, team leader and key personnel regarding solution op</w:t>
            </w:r>
            <w:r w:rsidRPr="001A27A5">
              <w:t>tions</w:t>
            </w:r>
          </w:p>
          <w:p w:rsidR="00000000" w:rsidP="001A27A5">
            <w:pPr>
              <w:pStyle w:val="BodyText"/>
              <w:rPr>
                <w:lang w:val="en-NZ"/>
              </w:rPr>
            </w:pPr>
            <w:r w:rsidRPr="001A27A5">
              <w:t>3.5 Select and implement solution/s</w:t>
            </w:r>
          </w:p>
        </w:tc>
      </w:tr>
      <w:tr w:rsidTr="00E530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A5">
            <w:pPr>
              <w:pStyle w:val="BodyText"/>
              <w:rPr>
                <w:lang w:val="en-NZ"/>
              </w:rPr>
            </w:pPr>
            <w:r w:rsidRPr="001A27A5">
              <w:t>4. Undertake condition monitoring analysis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A5" w:rsidP="001A27A5">
            <w:pPr>
              <w:pStyle w:val="BodyText"/>
            </w:pPr>
            <w:r w:rsidRPr="001A27A5">
              <w:t>4.1 Obtain data for condition monitoring analysis</w:t>
            </w:r>
          </w:p>
          <w:p w:rsidR="00000000" w:rsidRPr="001A27A5" w:rsidP="001A27A5">
            <w:pPr>
              <w:pStyle w:val="BodyText"/>
            </w:pPr>
            <w:r w:rsidRPr="001A27A5">
              <w:t>4.2 Read and interpret condition monitoring data</w:t>
            </w:r>
          </w:p>
          <w:p w:rsidR="00000000" w:rsidRPr="001A27A5" w:rsidP="001A27A5">
            <w:pPr>
              <w:pStyle w:val="BodyText"/>
            </w:pPr>
            <w:r w:rsidRPr="001A27A5">
              <w:t>4.3 Predict required maintenance type and timing from condition monitor</w:t>
            </w:r>
            <w:r w:rsidRPr="001A27A5">
              <w:t>ing data</w:t>
            </w:r>
          </w:p>
          <w:p w:rsidR="00000000" w:rsidRPr="001A27A5" w:rsidP="001A27A5">
            <w:pPr>
              <w:pStyle w:val="BodyText"/>
            </w:pPr>
            <w:r w:rsidRPr="001A27A5">
              <w:t>4.4 Liaise with operator, team leader and key personnel regarding implications of condition monitoring report</w:t>
            </w:r>
          </w:p>
          <w:p w:rsidR="00000000" w:rsidRPr="001A27A5" w:rsidP="001A27A5">
            <w:pPr>
              <w:pStyle w:val="BodyText"/>
            </w:pPr>
            <w:r w:rsidRPr="001A27A5">
              <w:t>4.5 Involve team members in development of changes to maintenance strategy to promote awareness, learning and commitment</w:t>
            </w:r>
          </w:p>
        </w:tc>
      </w:tr>
    </w:tbl>
    <w:p w:rsidR="00000000" w:rsidRPr="001A27A5" w:rsidP="001A27A5">
      <w:pPr>
        <w:pStyle w:val="BodyText"/>
      </w:pPr>
    </w:p>
    <w:p w:rsidR="00000000" w:rsidRPr="001A27A5" w:rsidP="001A27A5">
      <w:pPr>
        <w:pStyle w:val="AllowPageBreak"/>
      </w:pPr>
    </w:p>
    <w:p w:rsidR="00000000" w:rsidRPr="001A27A5" w:rsidP="001A27A5">
      <w:pPr>
        <w:pStyle w:val="Heading1"/>
      </w:pPr>
      <w:bookmarkStart w:id="5" w:name="O_1261642"/>
      <w:bookmarkEnd w:id="5"/>
      <w:r w:rsidRPr="001A27A5">
        <w:t>Foundation Skills</w:t>
      </w:r>
    </w:p>
    <w:p w:rsidR="00000000" w:rsidRPr="001A27A5" w:rsidP="00E530BE">
      <w:pPr>
        <w:pStyle w:val="BodyText"/>
      </w:pPr>
      <w:r w:rsidRPr="001A27A5">
        <w:t>This section describes those language, literacy, numeracy and employment skills that are essential to performance but not explicit in the performance criteria.</w:t>
      </w:r>
    </w:p>
    <w:p w:rsidR="00000000" w:rsidRPr="001A27A5" w:rsidP="001A27A5">
      <w:pPr>
        <w:pStyle w:val="ListBullet"/>
      </w:pPr>
      <w:r w:rsidRPr="001A27A5">
        <w:t>Reading skills to interpret condition monitoring reports, maintenance re</w:t>
      </w:r>
      <w:r w:rsidRPr="001A27A5">
        <w:t>cords</w:t>
      </w:r>
    </w:p>
    <w:p w:rsidR="00000000" w:rsidRPr="001A27A5" w:rsidP="001A27A5">
      <w:pPr>
        <w:pStyle w:val="ListBullet"/>
      </w:pPr>
      <w:r w:rsidRPr="001A27A5">
        <w:t>Writing skills to document changes to maintenance strategy</w:t>
      </w:r>
    </w:p>
    <w:p w:rsidR="00000000" w:rsidRPr="001A27A5" w:rsidP="001A27A5">
      <w:pPr>
        <w:pStyle w:val="ListBullet"/>
      </w:pPr>
      <w:r w:rsidRPr="001A27A5">
        <w:t xml:space="preserve">Oral communication skills to liaise with stakeholders, promote team engagement </w:t>
      </w:r>
    </w:p>
    <w:p w:rsidR="00000000" w:rsidRPr="001A27A5" w:rsidP="001A27A5">
      <w:pPr>
        <w:pStyle w:val="ListBullet"/>
      </w:pPr>
      <w:r w:rsidRPr="001A27A5">
        <w:t>Numeracy skills to interpret and analyse performance data and information.</w:t>
      </w:r>
      <w:r w:rsidRPr="001A27A5">
        <w:br/>
      </w:r>
    </w:p>
    <w:p w:rsidR="00000000" w:rsidRPr="001A27A5" w:rsidP="00E530BE">
      <w:pPr>
        <w:pStyle w:val="BodyText"/>
      </w:pPr>
      <w:r w:rsidRPr="001A27A5">
        <w:t>Other foundation skills essential to performance are explicit in the performance criteria of this unit.</w:t>
      </w:r>
    </w:p>
    <w:p w:rsidR="00000000" w:rsidRPr="001A27A5" w:rsidP="001A27A5">
      <w:pPr>
        <w:pStyle w:val="Heading1"/>
      </w:pPr>
      <w:bookmarkStart w:id="6" w:name="O_1261644"/>
      <w:bookmarkEnd w:id="6"/>
      <w:r w:rsidRPr="001A27A5">
        <w:t>Unit Mapping Information</w:t>
      </w:r>
    </w:p>
    <w:p w:rsidR="00000000" w:rsidRPr="001A27A5" w:rsidP="00E530BE">
      <w:pPr>
        <w:pStyle w:val="BodyText"/>
      </w:pPr>
      <w:r w:rsidRPr="001A27A5">
        <w:t>Release 1. Supersedes and is equivalent to MSS404085 Undertake proactive maintenance analyses.</w:t>
      </w:r>
    </w:p>
    <w:p w:rsidR="00000000" w:rsidRPr="001A27A5" w:rsidP="001A27A5">
      <w:pPr>
        <w:pStyle w:val="Heading1"/>
      </w:pPr>
      <w:bookmarkStart w:id="7" w:name="O_1261651"/>
      <w:bookmarkEnd w:id="7"/>
      <w:r w:rsidRPr="001A27A5">
        <w:t>Links</w:t>
      </w:r>
    </w:p>
    <w:p w:rsidR="00000000" w:rsidRPr="001A27A5" w:rsidP="00E530BE">
      <w:pPr>
        <w:pStyle w:val="BodyText"/>
      </w:pPr>
      <w:r w:rsidRPr="001A27A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406F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A27A5" w:rsidP="00E530BE">
      <w:pPr>
        <w:pStyle w:val="BodyText"/>
        <w:sectPr w:rsidSect="001A27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27A5" w:rsidP="001A27A5">
      <w:pPr>
        <w:pStyle w:val="SuperHeading"/>
      </w:pPr>
      <w:r w:rsidRPr="001A27A5">
        <w:t>Assessment Requirements for MSS404088 Undertake p</w:t>
      </w:r>
      <w:r w:rsidRPr="001A27A5">
        <w:t>roactive maintenance analyses</w:t>
      </w:r>
    </w:p>
    <w:p w:rsidR="00000000" w:rsidRPr="001A27A5" w:rsidP="001A27A5">
      <w:pPr>
        <w:pStyle w:val="Heading1"/>
      </w:pPr>
      <w:bookmarkStart w:id="8" w:name="O_1261646"/>
      <w:bookmarkEnd w:id="8"/>
      <w:r w:rsidRPr="001A27A5">
        <w:t>Modification History</w:t>
      </w:r>
    </w:p>
    <w:p w:rsidR="00000000" w:rsidRPr="001A27A5" w:rsidP="00E530BE">
      <w:pPr>
        <w:pStyle w:val="BodyText"/>
      </w:pPr>
      <w:r w:rsidRPr="001A27A5">
        <w:t>Release 1. Unit code changed. Application changed. Performance Criteria changed. Foundation Skills populated. Assessment Requirements changed. Supersedes and is equivalent to MSS404085 Un</w:t>
      </w:r>
      <w:r w:rsidRPr="001A27A5">
        <w:t>dertake proactive maintenance analyses.</w:t>
      </w:r>
    </w:p>
    <w:p w:rsidR="00000000" w:rsidRPr="001A27A5" w:rsidP="001A27A5">
      <w:pPr>
        <w:pStyle w:val="Heading1"/>
      </w:pPr>
      <w:bookmarkStart w:id="9" w:name="O_1261647"/>
      <w:bookmarkEnd w:id="9"/>
      <w:r w:rsidRPr="001A27A5">
        <w:t>Performance Evidence</w:t>
      </w:r>
    </w:p>
    <w:p w:rsidR="00000000" w:rsidRPr="001A27A5" w:rsidP="00E530BE">
      <w:pPr>
        <w:pStyle w:val="BodyText"/>
      </w:pPr>
      <w:r w:rsidRPr="001A27A5">
        <w:t>There must be evidence the candidate has completed the tasks outlined in the elements and performance criteria of this unit, and demonstrated the ability to:</w:t>
      </w:r>
    </w:p>
    <w:p w:rsidR="00000000" w:rsidRPr="001A27A5" w:rsidP="001A27A5">
      <w:pPr>
        <w:pStyle w:val="ListBullet"/>
      </w:pPr>
      <w:r w:rsidRPr="001A27A5">
        <w:t>undertake proactive maintenance analyses of at least 2 items of plant or equipment</w:t>
      </w:r>
    </w:p>
    <w:p w:rsidR="00000000" w:rsidRPr="001A27A5" w:rsidP="001A27A5">
      <w:pPr>
        <w:pStyle w:val="AllowPageBreak"/>
      </w:pPr>
    </w:p>
    <w:p w:rsidR="00000000" w:rsidRPr="001A27A5" w:rsidP="001A27A5">
      <w:pPr>
        <w:pStyle w:val="Heading1"/>
      </w:pPr>
      <w:bookmarkStart w:id="10" w:name="O_1261648"/>
      <w:bookmarkEnd w:id="10"/>
      <w:r w:rsidRPr="001A27A5">
        <w:t>Knowledge Evidence</w:t>
      </w:r>
    </w:p>
    <w:p w:rsidR="00000000" w:rsidRPr="001A27A5" w:rsidP="00E530BE">
      <w:pPr>
        <w:pStyle w:val="BodyText"/>
      </w:pPr>
      <w:r w:rsidRPr="001A27A5">
        <w:t>There must be evidence the candidate has knowledge of:</w:t>
      </w:r>
    </w:p>
    <w:p w:rsidR="00000000" w:rsidRPr="001A27A5" w:rsidP="001A27A5">
      <w:pPr>
        <w:pStyle w:val="ListBullet"/>
      </w:pPr>
      <w:r w:rsidRPr="001A27A5">
        <w:t>cleaning requirements and operational principles of equipment in area of respon</w:t>
      </w:r>
      <w:r w:rsidRPr="001A27A5">
        <w:t>sibility</w:t>
      </w:r>
    </w:p>
    <w:p w:rsidR="00000000" w:rsidRPr="001A27A5" w:rsidP="001A27A5">
      <w:pPr>
        <w:pStyle w:val="ListBullet"/>
      </w:pPr>
      <w:r w:rsidRPr="001A27A5">
        <w:t>methods of assessing operator and maintenance skill gaps and addressing them</w:t>
      </w:r>
    </w:p>
    <w:p w:rsidR="00000000" w:rsidRPr="001A27A5" w:rsidP="001A27A5">
      <w:pPr>
        <w:pStyle w:val="ListBullet"/>
      </w:pPr>
      <w:r w:rsidRPr="001A27A5">
        <w:t>techniques for determining mean time between failures (MTBF)</w:t>
      </w:r>
    </w:p>
    <w:p w:rsidR="00000000" w:rsidRPr="001A27A5" w:rsidP="001A27A5">
      <w:pPr>
        <w:pStyle w:val="ListBullet"/>
      </w:pPr>
      <w:r w:rsidRPr="001A27A5">
        <w:t>techniques for undertaking failure effects analysis</w:t>
      </w:r>
    </w:p>
    <w:p w:rsidR="00000000" w:rsidRPr="001A27A5" w:rsidP="001A27A5">
      <w:pPr>
        <w:pStyle w:val="ListBullet"/>
      </w:pPr>
      <w:r w:rsidRPr="001A27A5">
        <w:t>principles of competitive systems and practices strategie</w:t>
      </w:r>
      <w:r w:rsidRPr="001A27A5">
        <w:t>s being implemented and how to adapt them to maintenance</w:t>
      </w:r>
    </w:p>
    <w:p w:rsidR="00000000" w:rsidRPr="001A27A5" w:rsidP="001A27A5">
      <w:pPr>
        <w:pStyle w:val="ListBullet"/>
      </w:pPr>
      <w:r w:rsidRPr="001A27A5">
        <w:t>root cause analysis</w:t>
      </w:r>
    </w:p>
    <w:p w:rsidR="00000000" w:rsidRPr="001A27A5" w:rsidP="001A27A5">
      <w:pPr>
        <w:pStyle w:val="ListBullet"/>
      </w:pPr>
      <w:r w:rsidRPr="001A27A5">
        <w:t>techniques to analyse condition monitoring data.</w:t>
      </w:r>
    </w:p>
    <w:p w:rsidR="00000000" w:rsidRPr="001A27A5" w:rsidP="001A27A5">
      <w:pPr>
        <w:pStyle w:val="AllowPageBreak"/>
      </w:pPr>
    </w:p>
    <w:p w:rsidR="00000000" w:rsidRPr="001A27A5" w:rsidP="001A27A5">
      <w:pPr>
        <w:pStyle w:val="Heading1"/>
      </w:pPr>
      <w:bookmarkStart w:id="11" w:name="O_1261649"/>
      <w:bookmarkEnd w:id="11"/>
      <w:r w:rsidRPr="001A27A5">
        <w:t>Assessment Conditions</w:t>
      </w:r>
    </w:p>
    <w:p w:rsidR="00000000" w:rsidRPr="001A27A5" w:rsidP="00E530BE">
      <w:pPr>
        <w:pStyle w:val="BodyText"/>
      </w:pPr>
      <w:r w:rsidRPr="001A27A5">
        <w:t>Skills must have been demonstrated in the workplace or in a simulated environment that re</w:t>
      </w:r>
      <w:r w:rsidRPr="001A27A5">
        <w:t>flects workplace conditions and contingencies. The following conditions must be met for this unit:</w:t>
      </w:r>
    </w:p>
    <w:p w:rsidR="00000000" w:rsidRPr="001A27A5" w:rsidP="001A27A5">
      <w:pPr>
        <w:pStyle w:val="ListBullet"/>
      </w:pPr>
      <w:r w:rsidRPr="001A27A5">
        <w:t xml:space="preserve">use of suitable facilities, equipment and resources </w:t>
      </w:r>
    </w:p>
    <w:p w:rsidR="00000000" w:rsidRPr="001A27A5" w:rsidP="001A27A5">
      <w:pPr>
        <w:pStyle w:val="ListBullet"/>
      </w:pPr>
      <w:r w:rsidRPr="001A27A5">
        <w:t>modelling of industry operating conditions, including:</w:t>
      </w:r>
    </w:p>
    <w:p w:rsidR="00000000" w:rsidRPr="001A27A5" w:rsidP="001A27A5">
      <w:pPr>
        <w:pStyle w:val="ListBullet2"/>
      </w:pPr>
      <w:r w:rsidRPr="001A27A5">
        <w:t>proactive maintenance processes and procedures.</w:t>
      </w:r>
      <w:r w:rsidRPr="001A27A5">
        <w:t xml:space="preserve"> </w:t>
      </w:r>
      <w:r w:rsidRPr="001A27A5">
        <w:br/>
      </w:r>
    </w:p>
    <w:p w:rsidR="00000000" w:rsidRPr="001A27A5" w:rsidP="00E530BE">
      <w:pPr>
        <w:pStyle w:val="BodyText"/>
      </w:pPr>
      <w:r w:rsidRPr="001A27A5">
        <w:t>Assessors must satisfy the NVR/AQTF mandatory competency requirements for assessors.</w:t>
      </w:r>
    </w:p>
    <w:p w:rsidR="00000000" w:rsidRPr="001A27A5" w:rsidP="001A27A5">
      <w:pPr>
        <w:pStyle w:val="Heading1"/>
      </w:pPr>
      <w:bookmarkStart w:id="12" w:name="O_1261652"/>
      <w:bookmarkEnd w:id="12"/>
      <w:r w:rsidRPr="001A27A5">
        <w:t>Links</w:t>
      </w:r>
    </w:p>
    <w:p w:rsidR="00000000" w:rsidRPr="001A27A5" w:rsidP="00E530BE">
      <w:pPr>
        <w:pStyle w:val="BodyText"/>
      </w:pPr>
      <w:r w:rsidRPr="001A27A5">
        <w:t>Companion Volume Implementation Guides are found in VETNet –</w:t>
      </w:r>
      <w:r w:rsidRPr="001A27A5">
        <w:t xml:space="preserve">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406F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A27A5" w:rsidP="001A27A5"/>
    <w:sectPr w:rsidSect="001A27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A5" w:rsidRPr="00E530BE" w:rsidP="00E530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BE" w:rsidP="001A2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30BE" w:rsidP="001A2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530BE" w:rsidP="001A27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A5" w:rsidP="001A2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30BE">
      <w:t>Approved</w:t>
    </w:r>
    <w:r w:rsidR="00E530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30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30BE">
      <w:rPr>
        <w:noProof/>
      </w:rPr>
      <w:t>4</w:t>
    </w:r>
    <w:r>
      <w:rPr>
        <w:noProof/>
      </w:rPr>
      <w:fldChar w:fldCharType="end"/>
    </w:r>
  </w:p>
  <w:p w:rsidR="001A27A5" w:rsidP="001A2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30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30BE">
      <w:t>Manufacturing Industry Skills Alliance</w:t>
    </w:r>
    <w:r w:rsidR="00E530BE">
      <w:fldChar w:fldCharType="end"/>
    </w:r>
  </w:p>
  <w:p w:rsidR="001A27A5" w:rsidP="001A27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7A5" w:rsidRPr="00E530BE" w:rsidP="00E530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BE" w:rsidRPr="002D2AF8" w:rsidP="001A2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MSS404088 Undertake proactive maintenance analyses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30BE" w:rsidP="001A27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A5" w:rsidRPr="002D2AF8" w:rsidP="001A2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30BE">
      <w:t>MSS404088 Undertake proactive maintenance analyses</w:t>
    </w:r>
    <w:r w:rsidR="00E530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30BE">
      <w:rPr>
        <w:noProof/>
      </w:rPr>
      <w:t>2 March 2025</w:t>
    </w:r>
    <w:r>
      <w:fldChar w:fldCharType="end"/>
    </w:r>
  </w:p>
  <w:p w:rsidR="001A27A5" w:rsidP="001A27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16DF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FAF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A6A7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7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7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7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7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7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7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7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7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7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7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7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7A5"/>
  </w:style>
  <w:style w:type="character" w:customStyle="1" w:styleId="Heading1Char">
    <w:name w:val="Heading 1 Char"/>
    <w:basedOn w:val="DefaultParagraphFont"/>
    <w:link w:val="Heading1"/>
    <w:rsid w:val="001A27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7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7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27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27A5"/>
    <w:rPr>
      <w:b/>
      <w:spacing w:val="0"/>
    </w:rPr>
  </w:style>
  <w:style w:type="paragraph" w:styleId="ListBullet2">
    <w:name w:val="List Bullet 2"/>
    <w:basedOn w:val="List2"/>
    <w:rsid w:val="001A27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27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7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27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7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7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7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7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7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7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7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7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7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7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7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7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7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27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27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27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7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7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27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7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7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7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7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7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7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7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7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27A5"/>
    <w:rPr>
      <w:i/>
    </w:rPr>
  </w:style>
  <w:style w:type="paragraph" w:styleId="Caption">
    <w:name w:val="caption"/>
    <w:basedOn w:val="BodyText"/>
    <w:next w:val="Normal"/>
    <w:qFormat/>
    <w:rsid w:val="001A27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7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7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7A5"/>
  </w:style>
  <w:style w:type="paragraph" w:styleId="TableofFigures">
    <w:name w:val="table of figures"/>
    <w:basedOn w:val="Normal"/>
    <w:next w:val="Normal"/>
    <w:semiHidden/>
    <w:rsid w:val="001A27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7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27A5"/>
    <w:rPr>
      <w:rFonts w:ascii="Wingdings" w:hAnsi="Wingdings"/>
    </w:rPr>
  </w:style>
  <w:style w:type="paragraph" w:customStyle="1" w:styleId="TableHeading">
    <w:name w:val="Table Heading"/>
    <w:basedOn w:val="HeadingBase"/>
    <w:rsid w:val="001A27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7A5"/>
    <w:rPr>
      <w:color w:val="0033CC"/>
      <w:u w:val="none"/>
    </w:rPr>
  </w:style>
  <w:style w:type="paragraph" w:customStyle="1" w:styleId="BodyTextRight">
    <w:name w:val="Body Text Right"/>
    <w:basedOn w:val="BodyText"/>
    <w:rsid w:val="001A27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7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7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7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7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7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7A5"/>
    <w:rPr>
      <w:sz w:val="32"/>
    </w:rPr>
  </w:style>
  <w:style w:type="paragraph" w:customStyle="1" w:styleId="HeadingProcedure">
    <w:name w:val="Heading Procedure"/>
    <w:basedOn w:val="HeadingBase"/>
    <w:next w:val="Normal"/>
    <w:rsid w:val="001A27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7A5"/>
    <w:pPr>
      <w:spacing w:before="60" w:after="60"/>
    </w:pPr>
  </w:style>
  <w:style w:type="paragraph" w:styleId="ListContinue">
    <w:name w:val="List Continue"/>
    <w:basedOn w:val="List"/>
    <w:rsid w:val="001A27A5"/>
    <w:pPr>
      <w:ind w:firstLine="0"/>
    </w:pPr>
  </w:style>
  <w:style w:type="paragraph" w:customStyle="1" w:styleId="ListNote">
    <w:name w:val="List Note"/>
    <w:basedOn w:val="List"/>
    <w:rsid w:val="001A27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7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7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7A5"/>
    <w:rPr>
      <w:rFonts w:ascii="Courier New" w:hAnsi="Courier New"/>
    </w:rPr>
  </w:style>
  <w:style w:type="paragraph" w:customStyle="1" w:styleId="NoteBullet">
    <w:name w:val="Note Bullet"/>
    <w:basedOn w:val="Note"/>
    <w:rsid w:val="001A27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7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7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7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7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27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7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7A5"/>
    <w:rPr>
      <w:b/>
      <w:smallCaps/>
    </w:rPr>
  </w:style>
  <w:style w:type="paragraph" w:customStyle="1" w:styleId="TableListNumber">
    <w:name w:val="Table List Number"/>
    <w:basedOn w:val="ListNumber"/>
    <w:rsid w:val="001A27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7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7A5"/>
    <w:pPr>
      <w:numPr>
        <w:numId w:val="9"/>
      </w:numPr>
    </w:pPr>
  </w:style>
  <w:style w:type="paragraph" w:customStyle="1" w:styleId="ListAlpha2">
    <w:name w:val="List Alpha 2"/>
    <w:basedOn w:val="List2"/>
    <w:rsid w:val="001A27A5"/>
    <w:pPr>
      <w:numPr>
        <w:numId w:val="8"/>
      </w:numPr>
    </w:pPr>
  </w:style>
  <w:style w:type="paragraph" w:styleId="List2">
    <w:name w:val="List 2"/>
    <w:basedOn w:val="BodyText"/>
    <w:rsid w:val="001A27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7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7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7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7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7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27A5"/>
    <w:pPr>
      <w:numPr>
        <w:numId w:val="4"/>
      </w:numPr>
    </w:pPr>
  </w:style>
  <w:style w:type="paragraph" w:styleId="ListContinue2">
    <w:name w:val="List Continue 2"/>
    <w:basedOn w:val="List2"/>
    <w:rsid w:val="001A27A5"/>
    <w:pPr>
      <w:ind w:firstLine="0"/>
    </w:pPr>
  </w:style>
  <w:style w:type="paragraph" w:styleId="ListContinue3">
    <w:name w:val="List Continue 3"/>
    <w:basedOn w:val="List3"/>
    <w:rsid w:val="001A27A5"/>
    <w:pPr>
      <w:ind w:left="1021" w:firstLine="0"/>
    </w:pPr>
  </w:style>
  <w:style w:type="paragraph" w:styleId="ListContinue4">
    <w:name w:val="List Continue 4"/>
    <w:basedOn w:val="List4"/>
    <w:rsid w:val="001A27A5"/>
    <w:pPr>
      <w:ind w:firstLine="0"/>
    </w:pPr>
  </w:style>
  <w:style w:type="paragraph" w:styleId="ListContinue5">
    <w:name w:val="List Continue 5"/>
    <w:basedOn w:val="List5"/>
    <w:rsid w:val="001A27A5"/>
    <w:pPr>
      <w:ind w:firstLine="0"/>
    </w:pPr>
  </w:style>
  <w:style w:type="paragraph" w:styleId="ListNumber3">
    <w:name w:val="List Number 3"/>
    <w:basedOn w:val="List3"/>
    <w:rsid w:val="001A27A5"/>
    <w:pPr>
      <w:numPr>
        <w:numId w:val="5"/>
      </w:numPr>
    </w:pPr>
  </w:style>
  <w:style w:type="paragraph" w:styleId="ListNumber4">
    <w:name w:val="List Number 4"/>
    <w:basedOn w:val="List4"/>
    <w:rsid w:val="001A27A5"/>
    <w:pPr>
      <w:numPr>
        <w:numId w:val="6"/>
      </w:numPr>
    </w:pPr>
  </w:style>
  <w:style w:type="paragraph" w:styleId="ListNumber5">
    <w:name w:val="List Number 5"/>
    <w:basedOn w:val="List5"/>
    <w:rsid w:val="001A27A5"/>
    <w:pPr>
      <w:numPr>
        <w:numId w:val="7"/>
      </w:numPr>
    </w:pPr>
  </w:style>
  <w:style w:type="paragraph" w:styleId="BlockText">
    <w:name w:val="Block Text"/>
    <w:basedOn w:val="Normal"/>
    <w:rsid w:val="001A27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7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7A5"/>
    <w:rPr>
      <w:sz w:val="16"/>
      <w:vertAlign w:val="superscript"/>
    </w:rPr>
  </w:style>
  <w:style w:type="character" w:customStyle="1" w:styleId="Symbols">
    <w:name w:val="Symbols"/>
    <w:basedOn w:val="DefaultParagraphFont"/>
    <w:rsid w:val="001A27A5"/>
    <w:rPr>
      <w:rFonts w:ascii="Symbol" w:hAnsi="Symbol"/>
    </w:rPr>
  </w:style>
  <w:style w:type="character" w:customStyle="1" w:styleId="MenuOptions">
    <w:name w:val="Menu Options"/>
    <w:basedOn w:val="DefaultParagraphFont"/>
    <w:rsid w:val="001A27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7A5"/>
    <w:rPr>
      <w:b/>
    </w:rPr>
  </w:style>
  <w:style w:type="character" w:customStyle="1" w:styleId="Underlined">
    <w:name w:val="Underlined"/>
    <w:basedOn w:val="DefaultParagraphFont"/>
    <w:rsid w:val="001A27A5"/>
    <w:rPr>
      <w:u w:val="single"/>
    </w:rPr>
  </w:style>
  <w:style w:type="paragraph" w:customStyle="1" w:styleId="TableBodyTextRight">
    <w:name w:val="Table Body Text Right"/>
    <w:basedOn w:val="TableBodyText"/>
    <w:rsid w:val="001A27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7A5"/>
    <w:rPr>
      <w:sz w:val="18"/>
    </w:rPr>
  </w:style>
  <w:style w:type="paragraph" w:customStyle="1" w:styleId="BodySmallRight">
    <w:name w:val="Body Small Right"/>
    <w:basedOn w:val="BodyTextRight"/>
    <w:rsid w:val="001A27A5"/>
    <w:rPr>
      <w:sz w:val="18"/>
      <w:szCs w:val="18"/>
    </w:rPr>
  </w:style>
  <w:style w:type="paragraph" w:customStyle="1" w:styleId="MarginEdition">
    <w:name w:val="Margin Edition"/>
    <w:basedOn w:val="MarginNote"/>
    <w:rsid w:val="001A27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7A5"/>
    <w:rPr>
      <w:sz w:val="2"/>
      <w:szCs w:val="2"/>
    </w:rPr>
  </w:style>
  <w:style w:type="character" w:customStyle="1" w:styleId="Small">
    <w:name w:val="Small"/>
    <w:basedOn w:val="DefaultParagraphFont"/>
    <w:rsid w:val="001A27A5"/>
    <w:rPr>
      <w:sz w:val="16"/>
    </w:rPr>
  </w:style>
  <w:style w:type="paragraph" w:customStyle="1" w:styleId="WideTable">
    <w:name w:val="Wide Table"/>
    <w:basedOn w:val="Normal"/>
    <w:rsid w:val="001A27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7A5"/>
  </w:style>
  <w:style w:type="paragraph" w:styleId="Quote">
    <w:name w:val="Quote"/>
    <w:basedOn w:val="Heading1"/>
    <w:link w:val="QuoteChar"/>
    <w:qFormat/>
    <w:rsid w:val="001A27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7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7A5"/>
    <w:pPr>
      <w:pageBreakBefore/>
    </w:pPr>
  </w:style>
  <w:style w:type="paragraph" w:customStyle="1" w:styleId="Border">
    <w:name w:val="Border"/>
    <w:basedOn w:val="Normal"/>
    <w:qFormat/>
    <w:rsid w:val="001A27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7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7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7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7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7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7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7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7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7A5"/>
    <w:rPr>
      <w:u w:val="single"/>
    </w:rPr>
  </w:style>
  <w:style w:type="character" w:customStyle="1" w:styleId="BoldandItalics">
    <w:name w:val="Bold and Italics"/>
    <w:qFormat/>
    <w:rsid w:val="001A27A5"/>
    <w:rPr>
      <w:b/>
      <w:i/>
      <w:u w:val="none"/>
    </w:rPr>
  </w:style>
  <w:style w:type="paragraph" w:styleId="BalloonText">
    <w:name w:val="Balloon Text"/>
    <w:basedOn w:val="Normal"/>
    <w:link w:val="BalloonTextChar"/>
    <w:rsid w:val="001A2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7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7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7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7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7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7A5"/>
    <w:pPr>
      <w:spacing w:before="0" w:after="0"/>
    </w:pPr>
  </w:style>
  <w:style w:type="paragraph" w:customStyle="1" w:styleId="BodyTextBold">
    <w:name w:val="Body Text Bold"/>
    <w:basedOn w:val="BodyText"/>
    <w:qFormat/>
    <w:rsid w:val="001A27A5"/>
    <w:rPr>
      <w:b/>
    </w:rPr>
  </w:style>
  <w:style w:type="character" w:styleId="Hyperlink">
    <w:name w:val="Hyperlink"/>
    <w:basedOn w:val="DefaultParagraphFont"/>
    <w:uiPriority w:val="99"/>
    <w:unhideWhenUsed/>
    <w:rsid w:val="00E530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761</Words>
  <Characters>5121</Characters>
  <Application>Microsoft Office Word</Application>
  <DocSecurity>0</DocSecurity>
  <Lines>134</Lines>
  <Paragraphs>89</Paragraphs>
  <ScaleCrop>false</ScaleCrop>
  <Company>Author-it Software Corporation Ltd.</Company>
  <LinksUpToDate>false</LinksUpToDate>
  <CharactersWithSpaces>5793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MSS404088 Undertake proactive maintenance analyses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2025-03-02T01:34:00Z</dcterms:created>
  <dcterms:modified xsi:type="dcterms:W3CDTF">2025-03-02T01:34:00Z</dcterms:modified>
</cp:coreProperties>
</file>