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B57" w:rsidP="006A5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MSS404087 Support proactive maintenance</w:t>
      </w:r>
      <w:r>
        <w:fldChar w:fldCharType="end"/>
      </w:r>
    </w:p>
    <w:p w:rsidR="006A5B57" w:rsidP="006A5B57">
      <w:pPr>
        <w:pStyle w:val="Version"/>
        <w:sectPr w:rsidSect="00344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3FE" w:rsidP="003443FE">
      <w:pPr>
        <w:pStyle w:val="SuperHeading"/>
      </w:pPr>
      <w:r w:rsidRPr="003443FE">
        <w:t>MSS404087 Support proactive maintenance</w:t>
      </w:r>
    </w:p>
    <w:p w:rsidR="00000000" w:rsidRPr="003443FE" w:rsidP="003443FE">
      <w:pPr>
        <w:pStyle w:val="Heading1"/>
      </w:pPr>
      <w:bookmarkStart w:id="1" w:name="O_1033771"/>
      <w:bookmarkEnd w:id="1"/>
      <w:r w:rsidRPr="003443FE">
        <w:t>Modification History</w:t>
      </w:r>
    </w:p>
    <w:p w:rsidR="00000000" w:rsidRPr="003443FE" w:rsidP="006A5B57">
      <w:pPr>
        <w:pStyle w:val="BodyText"/>
      </w:pPr>
      <w:r w:rsidRPr="003443FE">
        <w:t>Release 1. Unit code changed. Application changed. Performance criteria changed. Range of conditions removed. Assessment requirements changed. Supersedes and is equivalent to MSS404083 Support proactive maintenance.</w:t>
      </w:r>
    </w:p>
    <w:p w:rsidR="00000000" w:rsidRPr="003443FE" w:rsidP="003443FE">
      <w:pPr>
        <w:pStyle w:val="Heading1"/>
      </w:pPr>
      <w:bookmarkStart w:id="2" w:name="O_1033772"/>
      <w:bookmarkEnd w:id="2"/>
      <w:r w:rsidRPr="003443FE">
        <w:t>Application</w:t>
      </w:r>
    </w:p>
    <w:p w:rsidR="00000000" w:rsidRPr="003443FE" w:rsidP="006A5B57">
      <w:pPr>
        <w:pStyle w:val="BodyText"/>
      </w:pPr>
      <w:r w:rsidRPr="003443FE">
        <w:t>This unit describes the skills and knowledge required to lead a production or maintenance team in a proactive maintenance environment. This unit has a strong emphasis on developing and resourcing the team to interpret information and monitor eq</w:t>
      </w:r>
      <w:r w:rsidRPr="003443FE">
        <w:t>uipment and operation.</w:t>
      </w:r>
    </w:p>
    <w:p w:rsidR="00000000" w:rsidRPr="003443FE" w:rsidP="006A5B57">
      <w:pPr>
        <w:pStyle w:val="BodyText"/>
      </w:pPr>
      <w:r w:rsidRPr="003443FE">
        <w:t>This unit applies in a competitive systems and practices organisation where proactive maintenance strategies, such as total preventative and/or productive maintenance (TPM) or reliability centred maintenance (RCM) are used. This unit</w:t>
      </w:r>
      <w:r w:rsidRPr="003443FE">
        <w:t xml:space="preserve"> applies to a team leader or other person who as part of their role assists others in implementing and following the proactive maintenance practices.</w:t>
      </w:r>
    </w:p>
    <w:p w:rsidR="00000000" w:rsidRPr="003443FE" w:rsidP="006A5B57">
      <w:pPr>
        <w:pStyle w:val="BodyText"/>
      </w:pPr>
      <w:r w:rsidRPr="003443FE">
        <w:t>The unit covers the leading of a team in proactive maintenance activities, including keeping records, visu</w:t>
      </w:r>
      <w:r w:rsidRPr="003443FE">
        <w:t>al checks, analysis of failures and effects on production and housekeeping.</w:t>
      </w:r>
    </w:p>
    <w:p w:rsidR="00000000" w:rsidRPr="003443FE" w:rsidP="006A5B57">
      <w:pPr>
        <w:pStyle w:val="BodyText"/>
      </w:pPr>
      <w:r w:rsidRPr="003443FE">
        <w:t>No licensing or certification requirements exist at the time of publication. Relevant legislation, industry standards and codes of practice within Australia must be applied.</w:t>
      </w:r>
    </w:p>
    <w:p w:rsidR="00000000" w:rsidRPr="003443FE" w:rsidP="003443FE">
      <w:pPr>
        <w:pStyle w:val="Heading1"/>
      </w:pPr>
      <w:bookmarkStart w:id="3" w:name="O_1033773"/>
      <w:bookmarkEnd w:id="3"/>
      <w:r w:rsidRPr="003443FE">
        <w:t>Pre-requisite Unit</w:t>
      </w:r>
    </w:p>
    <w:p w:rsidR="00000000" w:rsidRPr="003443FE" w:rsidP="006A5B57">
      <w:pPr>
        <w:pStyle w:val="BodyText"/>
      </w:pPr>
      <w:r w:rsidRPr="003443FE">
        <w:t>Nil.</w:t>
      </w:r>
    </w:p>
    <w:p w:rsidR="00000000" w:rsidRPr="003443FE" w:rsidP="003443FE">
      <w:pPr>
        <w:pStyle w:val="Heading1"/>
      </w:pPr>
      <w:bookmarkStart w:id="4" w:name="O_1033774"/>
      <w:bookmarkEnd w:id="4"/>
      <w:r w:rsidRPr="003443FE">
        <w:t>Competency Field</w:t>
      </w:r>
    </w:p>
    <w:p w:rsidR="00000000" w:rsidRPr="003443FE" w:rsidP="006A5B57">
      <w:pPr>
        <w:pStyle w:val="BodyText"/>
      </w:pPr>
      <w:r w:rsidRPr="003443FE">
        <w:t>Competitive systems and practices</w:t>
      </w:r>
    </w:p>
    <w:p w:rsidR="00000000" w:rsidRPr="003443FE" w:rsidP="003443FE">
      <w:pPr>
        <w:pStyle w:val="Heading1"/>
      </w:pPr>
      <w:bookmarkStart w:id="5" w:name="O_1033775"/>
      <w:bookmarkEnd w:id="5"/>
      <w:r w:rsidRPr="003443FE">
        <w:t>Unit Sector</w:t>
      </w:r>
    </w:p>
    <w:p w:rsidR="00000000" w:rsidRPr="003443FE" w:rsidP="003443FE">
      <w:pPr>
        <w:pStyle w:val="Heading1"/>
      </w:pPr>
      <w:bookmarkStart w:id="6" w:name="O_1033776"/>
      <w:bookmarkEnd w:id="6"/>
      <w:r w:rsidRPr="003443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FE" w:rsidP="003443FE">
            <w:pPr>
              <w:pStyle w:val="BodyText"/>
            </w:pPr>
            <w:r w:rsidRPr="003443FE">
              <w:rPr>
                <w:rStyle w:val="SpecialBold"/>
              </w:rPr>
              <w:t>Elements</w:t>
            </w:r>
          </w:p>
          <w:p w:rsidR="00000000" w:rsidRPr="003443FE" w:rsidP="003443FE">
            <w:pPr>
              <w:pStyle w:val="BodyText"/>
            </w:pPr>
            <w:r w:rsidRPr="003443F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FE" w:rsidP="003443FE">
            <w:pPr>
              <w:pStyle w:val="BodyText"/>
            </w:pPr>
            <w:r w:rsidRPr="003443FE">
              <w:rPr>
                <w:rStyle w:val="SpecialBold"/>
              </w:rPr>
              <w:t>Performance Cri</w:t>
            </w:r>
            <w:r w:rsidRPr="003443FE">
              <w:rPr>
                <w:rStyle w:val="SpecialBold"/>
              </w:rPr>
              <w:t>teria</w:t>
            </w:r>
          </w:p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Performance criteria describe the performance needed to demonstrate achievement of the element.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1. Lead team in monitoring process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Demonstrate to team how to observe the process and equipment continuously and critically using senses to identify potential and actual problems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Identify to team data indicators that must be monitored and recorded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Ensure team monitors identified data indicators frequently and critically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Ensure symptoms of operations outside the desired range of conditions and performance are recognised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Analyse cause of equipment non-standard performance within scope of r</w:t>
            </w:r>
            <w:r w:rsidRPr="003443FE">
              <w:t>ole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Ensure team members take timely action to solve and refer problems in accordance with procedures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2. Apply proactive maintenance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Obtain and discuss maintenance strategy with relevant people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Identify aspects of maintenance strategy which require specific input from team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Discuss maintenance strategy with team members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Ensure team members have resources and training to be able to make the required contributions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3. Analyse standard procedures and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Read and review team procedures and practices for compatibility with maintenance strategy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Identify areas where production procedures and practices should be changed to comply with maintenance stra</w:t>
            </w:r>
            <w:r w:rsidRPr="003443FE">
              <w:t>tegy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Identify areas where maintenance strategy should change to comply with production procedures and practices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Identify activities or areas where changes might increase equipment reliability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Take action to have the required changes made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4. Facilitate team contribution to proactive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Monitor team</w:t>
            </w:r>
            <w:r>
              <w:t>’</w:t>
            </w:r>
            <w:r w:rsidRPr="003443FE">
              <w:t>s contribution to proactive maintenance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Arrange for competency development of team members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 xml:space="preserve">Facilitate ongoing examination by the </w:t>
            </w:r>
            <w:r w:rsidRPr="003443FE">
              <w:t>team of process reliability and overall equipment effectiveness (OEE)</w:t>
            </w:r>
          </w:p>
        </w:tc>
      </w:tr>
      <w:tr w:rsidTr="006A5B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FE">
            <w:pPr>
              <w:pStyle w:val="BodyText"/>
              <w:rPr>
                <w:lang w:val="en-NZ"/>
              </w:rPr>
            </w:pPr>
            <w:r w:rsidRPr="003443FE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FE" w:rsidP="003443FE">
            <w:pPr>
              <w:pStyle w:val="BodyText"/>
            </w:pPr>
            <w:r w:rsidRPr="003443FE">
              <w:t>Arrange for follow through and implementation of team originated improvements</w:t>
            </w:r>
          </w:p>
        </w:tc>
      </w:tr>
    </w:tbl>
    <w:p w:rsidR="00000000" w:rsidRPr="003443FE" w:rsidP="003443FE">
      <w:pPr>
        <w:pStyle w:val="BodyText"/>
      </w:pPr>
    </w:p>
    <w:p w:rsidR="00000000" w:rsidRPr="003443FE" w:rsidP="003443FE">
      <w:pPr>
        <w:pStyle w:val="AllowPageBreak"/>
      </w:pPr>
    </w:p>
    <w:p w:rsidR="00000000" w:rsidRPr="003443FE" w:rsidP="003443FE">
      <w:pPr>
        <w:pStyle w:val="Heading1"/>
      </w:pPr>
      <w:bookmarkStart w:id="7" w:name="O_1033777"/>
      <w:bookmarkEnd w:id="7"/>
      <w:r w:rsidRPr="003443FE">
        <w:t>Foundation Skills</w:t>
      </w:r>
    </w:p>
    <w:p w:rsidR="00000000" w:rsidRPr="003443FE" w:rsidP="006A5B57">
      <w:pPr>
        <w:pStyle w:val="BodyText"/>
      </w:pPr>
      <w:r w:rsidRPr="003443FE">
        <w:t>Foundation skills</w:t>
      </w:r>
      <w:r w:rsidRPr="003443FE">
        <w:t xml:space="preserve"> essential to performance are explicit in the performance criteria of this unit of competency.</w:t>
      </w:r>
    </w:p>
    <w:p w:rsidR="00000000" w:rsidRPr="003443FE" w:rsidP="003443FE">
      <w:pPr>
        <w:pStyle w:val="Heading1"/>
      </w:pPr>
      <w:bookmarkStart w:id="8" w:name="O_1033778"/>
      <w:bookmarkEnd w:id="8"/>
      <w:r w:rsidRPr="003443FE">
        <w:t>Range of Conditions</w:t>
      </w:r>
    </w:p>
    <w:p w:rsidR="00000000" w:rsidRPr="003443FE" w:rsidP="003443FE">
      <w:pPr>
        <w:pStyle w:val="Heading1"/>
      </w:pPr>
      <w:bookmarkStart w:id="9" w:name="O_1033779"/>
      <w:bookmarkEnd w:id="9"/>
      <w:r w:rsidRPr="003443FE">
        <w:t>Unit Mapping Information</w:t>
      </w:r>
    </w:p>
    <w:p w:rsidR="00000000" w:rsidRPr="003443FE" w:rsidP="006A5B57">
      <w:pPr>
        <w:pStyle w:val="BodyText"/>
      </w:pPr>
      <w:r w:rsidRPr="003443FE">
        <w:t>Supersedes and is equivalent to MSS404083 Support proactive maintenance.</w:t>
      </w:r>
    </w:p>
    <w:p w:rsidR="00000000" w:rsidRPr="003443FE" w:rsidP="003443FE">
      <w:pPr>
        <w:pStyle w:val="Heading1"/>
      </w:pPr>
      <w:bookmarkStart w:id="10" w:name="O_1033786"/>
      <w:bookmarkEnd w:id="10"/>
      <w:r w:rsidRPr="003443FE">
        <w:t>Links</w:t>
      </w:r>
    </w:p>
    <w:p w:rsidR="00000000" w:rsidRPr="003443FE" w:rsidP="006A5B57">
      <w:pPr>
        <w:pStyle w:val="BodyText"/>
      </w:pPr>
      <w:r w:rsidRPr="003443F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36E8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443FE" w:rsidP="006A5B57">
      <w:pPr>
        <w:pStyle w:val="BodyText"/>
        <w:sectPr w:rsidSect="003443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43FE" w:rsidP="003443FE">
      <w:pPr>
        <w:pStyle w:val="SuperHeading"/>
      </w:pPr>
      <w:r w:rsidRPr="003443FE">
        <w:t>Assessment Req</w:t>
      </w:r>
      <w:r w:rsidRPr="003443FE">
        <w:t>uirements for MSS404087 Support proactive maintenance</w:t>
      </w:r>
    </w:p>
    <w:p w:rsidR="00000000" w:rsidRPr="003443FE" w:rsidP="003443FE">
      <w:pPr>
        <w:pStyle w:val="Heading1"/>
      </w:pPr>
      <w:bookmarkStart w:id="11" w:name="O_1033781"/>
      <w:bookmarkEnd w:id="11"/>
      <w:r w:rsidRPr="003443FE">
        <w:t>Modification History</w:t>
      </w:r>
    </w:p>
    <w:p w:rsidR="00000000" w:rsidRPr="003443FE" w:rsidP="006A5B57">
      <w:pPr>
        <w:pStyle w:val="BodyText"/>
      </w:pPr>
      <w:r w:rsidRPr="003443FE">
        <w:t>Release 1. Unit code changed. Application changed. Performance criteria changed. Range of conditions removed. Assessment requirements changed. Supersedes and is eq</w:t>
      </w:r>
      <w:r w:rsidRPr="003443FE">
        <w:t>uivalent to MSS404083 Support proactive maintenance.</w:t>
      </w:r>
    </w:p>
    <w:p w:rsidR="00000000" w:rsidRPr="003443FE" w:rsidP="003443FE">
      <w:pPr>
        <w:pStyle w:val="Heading1"/>
      </w:pPr>
      <w:bookmarkStart w:id="12" w:name="O_1033782"/>
      <w:bookmarkEnd w:id="12"/>
      <w:r w:rsidRPr="003443FE">
        <w:t>Performance Evidence</w:t>
      </w:r>
    </w:p>
    <w:p w:rsidR="00000000" w:rsidRPr="003443FE" w:rsidP="006A5B57">
      <w:pPr>
        <w:pStyle w:val="BodyText"/>
      </w:pPr>
      <w:r w:rsidRPr="003443FE">
        <w:t>There must be evidence the candidate has completed the tasks outlined in the elements and performance criteria of this unit, and:</w:t>
      </w:r>
    </w:p>
    <w:p w:rsidR="00000000" w:rsidRPr="003443FE" w:rsidP="003443FE">
      <w:pPr>
        <w:pStyle w:val="ListBullet"/>
      </w:pPr>
      <w:r w:rsidRPr="003443FE">
        <w:t>led at least 1 production or mai</w:t>
      </w:r>
      <w:r w:rsidRPr="003443FE">
        <w:t>ntenance team to implement a proactive maintenance strategy.</w:t>
      </w:r>
    </w:p>
    <w:p w:rsidR="00000000" w:rsidRPr="003443FE" w:rsidP="003443FE">
      <w:pPr>
        <w:pStyle w:val="AllowPageBreak"/>
      </w:pPr>
    </w:p>
    <w:p w:rsidR="00000000" w:rsidRPr="003443FE" w:rsidP="003443FE">
      <w:pPr>
        <w:pStyle w:val="Heading1"/>
      </w:pPr>
      <w:bookmarkStart w:id="13" w:name="O_1033783"/>
      <w:bookmarkEnd w:id="13"/>
      <w:r w:rsidRPr="003443FE">
        <w:t>Knowledge Evidence</w:t>
      </w:r>
    </w:p>
    <w:p w:rsidR="00000000" w:rsidRPr="003443FE" w:rsidP="006A5B57">
      <w:pPr>
        <w:pStyle w:val="BodyText"/>
      </w:pPr>
      <w:r w:rsidRPr="003443FE">
        <w:t>There must be evidence the candidate has knowledge of:</w:t>
      </w:r>
    </w:p>
    <w:p w:rsidR="00000000" w:rsidRPr="003443FE" w:rsidP="003443FE">
      <w:pPr>
        <w:pStyle w:val="ListBullet"/>
      </w:pPr>
      <w:r w:rsidRPr="003443FE">
        <w:t>production process as it applies to the team area of responsibility</w:t>
      </w:r>
    </w:p>
    <w:p w:rsidR="00000000" w:rsidRPr="003443FE" w:rsidP="003443FE">
      <w:pPr>
        <w:pStyle w:val="ListBullet"/>
      </w:pPr>
      <w:r w:rsidRPr="003443FE">
        <w:t>equipment contro</w:t>
      </w:r>
      <w:r w:rsidRPr="003443FE">
        <w:t>ls and function used in team’s work area</w:t>
      </w:r>
    </w:p>
    <w:p w:rsidR="00000000" w:rsidRPr="003443FE" w:rsidP="003443FE">
      <w:pPr>
        <w:pStyle w:val="ListBullet"/>
      </w:pPr>
      <w:r w:rsidRPr="003443FE">
        <w:t>data ranges and indicators for normal team operations</w:t>
      </w:r>
    </w:p>
    <w:p w:rsidR="00000000" w:rsidRPr="003443FE" w:rsidP="003443FE">
      <w:pPr>
        <w:pStyle w:val="ListBullet"/>
      </w:pPr>
      <w:r w:rsidRPr="003443FE">
        <w:t>data and equipment variations and fault indicators able to be identified by team during operations</w:t>
      </w:r>
    </w:p>
    <w:p w:rsidR="00000000" w:rsidRPr="003443FE" w:rsidP="003443FE">
      <w:pPr>
        <w:pStyle w:val="ListBullet"/>
      </w:pPr>
      <w:r w:rsidRPr="003443FE">
        <w:t>data required from team for proactive maintenance strategy</w:t>
      </w:r>
    </w:p>
    <w:p w:rsidR="00000000" w:rsidRPr="003443FE" w:rsidP="003443FE">
      <w:pPr>
        <w:pStyle w:val="ListBullet"/>
      </w:pPr>
      <w:r w:rsidRPr="003443FE">
        <w:t>typ</w:t>
      </w:r>
      <w:r w:rsidRPr="003443FE">
        <w:t>ical analyses used by the proactive maintenance strategy and their implication for work of the team</w:t>
      </w:r>
    </w:p>
    <w:p w:rsidR="00000000" w:rsidRPr="003443FE" w:rsidP="003443FE">
      <w:pPr>
        <w:pStyle w:val="ListBullet"/>
      </w:pPr>
      <w:r w:rsidRPr="003443FE">
        <w:t>responsibilities of the team, maintenance staff and technical experts</w:t>
      </w:r>
    </w:p>
    <w:p w:rsidR="00000000" w:rsidRPr="003443FE" w:rsidP="003443FE">
      <w:pPr>
        <w:pStyle w:val="ListBullet"/>
      </w:pPr>
      <w:r w:rsidRPr="003443FE">
        <w:t>overall equipment effectiveness (OEE) and relationship to team’s operational capabilit</w:t>
      </w:r>
      <w:r w:rsidRPr="003443FE">
        <w:t>y.</w:t>
      </w:r>
    </w:p>
    <w:p w:rsidR="00000000" w:rsidRPr="003443FE" w:rsidP="003443FE">
      <w:pPr>
        <w:pStyle w:val="AllowPageBreak"/>
      </w:pPr>
    </w:p>
    <w:p w:rsidR="00000000" w:rsidRPr="003443FE" w:rsidP="003443FE">
      <w:pPr>
        <w:pStyle w:val="Heading1"/>
      </w:pPr>
      <w:bookmarkStart w:id="14" w:name="O_1033784"/>
      <w:bookmarkEnd w:id="14"/>
      <w:r w:rsidRPr="003443FE">
        <w:t>Assessment Conditions</w:t>
      </w:r>
    </w:p>
    <w:p w:rsidR="00000000" w:rsidRPr="003443FE" w:rsidP="006A5B57">
      <w:pPr>
        <w:pStyle w:val="BodyText"/>
      </w:pPr>
      <w:r w:rsidRPr="003443FE">
        <w:t>Skills must have been demonstrated in the workplace or in a simulated environment that reflects workplace conditions, contingencies, facilities, equipment and resources.</w:t>
      </w:r>
    </w:p>
    <w:p w:rsidR="00000000" w:rsidRPr="003443FE" w:rsidP="006A5B57">
      <w:pPr>
        <w:pStyle w:val="BodyText"/>
      </w:pPr>
      <w:r w:rsidRPr="003443FE">
        <w:t>Assessors must satisfy the NVR/AQTF mandat</w:t>
      </w:r>
      <w:r w:rsidRPr="003443FE">
        <w:t>ory competency requirements for assessors.</w:t>
      </w:r>
    </w:p>
    <w:p w:rsidR="00000000" w:rsidRPr="003443FE" w:rsidP="003443FE">
      <w:pPr>
        <w:pStyle w:val="Heading1"/>
      </w:pPr>
      <w:bookmarkStart w:id="15" w:name="O_1033787"/>
      <w:bookmarkEnd w:id="15"/>
      <w:r w:rsidRPr="003443FE">
        <w:t>Links</w:t>
      </w:r>
    </w:p>
    <w:p w:rsidR="00000000" w:rsidRPr="003443FE" w:rsidP="006A5B57">
      <w:pPr>
        <w:pStyle w:val="BodyText"/>
      </w:pPr>
      <w:r w:rsidRPr="003443F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36E8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443FE" w:rsidP="003443FE"/>
    <w:sectPr w:rsidSect="003443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FE" w:rsidRPr="006A5B57" w:rsidP="006A5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57" w:rsidP="00344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5B57" w:rsidP="00344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A5B57" w:rsidP="003443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FE" w:rsidP="00344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5B57">
      <w:t>Approved</w:t>
    </w:r>
    <w:r w:rsidR="006A5B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5B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5B57">
      <w:rPr>
        <w:noProof/>
      </w:rPr>
      <w:t>4</w:t>
    </w:r>
    <w:r>
      <w:rPr>
        <w:noProof/>
      </w:rPr>
      <w:fldChar w:fldCharType="end"/>
    </w:r>
  </w:p>
  <w:p w:rsidR="003443FE" w:rsidP="00344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5B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5B57">
      <w:t>Manufacturing Industry Skills Alliance</w:t>
    </w:r>
    <w:r w:rsidR="006A5B57">
      <w:fldChar w:fldCharType="end"/>
    </w:r>
  </w:p>
  <w:p w:rsidR="003443FE" w:rsidP="00344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3FE" w:rsidRPr="006A5B57" w:rsidP="006A5B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57" w:rsidRPr="002D2AF8" w:rsidP="00344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MSS404087 Support proactive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5B57" w:rsidP="003443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FE" w:rsidRPr="002D2AF8" w:rsidP="00344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5B57">
      <w:t>MSS404087 Support proactive maintenance</w:t>
    </w:r>
    <w:r w:rsidR="006A5B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5B57">
      <w:rPr>
        <w:noProof/>
      </w:rPr>
      <w:t>2 March 2025</w:t>
    </w:r>
    <w:r>
      <w:fldChar w:fldCharType="end"/>
    </w:r>
  </w:p>
  <w:p w:rsidR="003443FE" w:rsidP="00344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90E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5439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3FE"/>
  </w:style>
  <w:style w:type="character" w:customStyle="1" w:styleId="Heading1Char">
    <w:name w:val="Heading 1 Char"/>
    <w:basedOn w:val="DefaultParagraphFont"/>
    <w:link w:val="Heading1"/>
    <w:rsid w:val="00344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3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43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43FE"/>
    <w:rPr>
      <w:b/>
      <w:spacing w:val="0"/>
    </w:rPr>
  </w:style>
  <w:style w:type="paragraph" w:customStyle="1" w:styleId="SuperHeading">
    <w:name w:val="SuperHeading"/>
    <w:basedOn w:val="Normal"/>
    <w:rsid w:val="00344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3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4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4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43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4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43FE"/>
    <w:rPr>
      <w:i/>
    </w:rPr>
  </w:style>
  <w:style w:type="paragraph" w:styleId="Caption">
    <w:name w:val="caption"/>
    <w:basedOn w:val="BodyText"/>
    <w:next w:val="Normal"/>
    <w:qFormat/>
    <w:rsid w:val="00344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3FE"/>
  </w:style>
  <w:style w:type="paragraph" w:styleId="TableofFigures">
    <w:name w:val="table of figures"/>
    <w:basedOn w:val="Normal"/>
    <w:next w:val="Normal"/>
    <w:semiHidden/>
    <w:rsid w:val="00344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3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43FE"/>
    <w:rPr>
      <w:rFonts w:ascii="Wingdings" w:hAnsi="Wingdings"/>
    </w:rPr>
  </w:style>
  <w:style w:type="paragraph" w:customStyle="1" w:styleId="TableHeading">
    <w:name w:val="Table Heading"/>
    <w:basedOn w:val="HeadingBase"/>
    <w:rsid w:val="00344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3FE"/>
    <w:rPr>
      <w:color w:val="0033CC"/>
      <w:u w:val="none"/>
    </w:rPr>
  </w:style>
  <w:style w:type="paragraph" w:customStyle="1" w:styleId="BodyTextRight">
    <w:name w:val="Body Text Right"/>
    <w:basedOn w:val="BodyText"/>
    <w:rsid w:val="00344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3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3FE"/>
    <w:rPr>
      <w:sz w:val="32"/>
    </w:rPr>
  </w:style>
  <w:style w:type="paragraph" w:customStyle="1" w:styleId="HeadingProcedure">
    <w:name w:val="Heading Procedure"/>
    <w:basedOn w:val="HeadingBase"/>
    <w:next w:val="Normal"/>
    <w:rsid w:val="00344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3FE"/>
    <w:pPr>
      <w:spacing w:before="60" w:after="60"/>
    </w:pPr>
  </w:style>
  <w:style w:type="paragraph" w:styleId="ListContinue">
    <w:name w:val="List Continue"/>
    <w:basedOn w:val="List"/>
    <w:rsid w:val="003443FE"/>
    <w:pPr>
      <w:ind w:firstLine="0"/>
    </w:pPr>
  </w:style>
  <w:style w:type="paragraph" w:customStyle="1" w:styleId="ListNote">
    <w:name w:val="List Note"/>
    <w:basedOn w:val="List"/>
    <w:rsid w:val="00344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3FE"/>
    <w:rPr>
      <w:rFonts w:ascii="Courier New" w:hAnsi="Courier New"/>
    </w:rPr>
  </w:style>
  <w:style w:type="paragraph" w:customStyle="1" w:styleId="NoteBullet">
    <w:name w:val="Note Bullet"/>
    <w:basedOn w:val="Note"/>
    <w:rsid w:val="00344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3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4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3FE"/>
    <w:rPr>
      <w:b/>
      <w:smallCaps/>
    </w:rPr>
  </w:style>
  <w:style w:type="paragraph" w:customStyle="1" w:styleId="TableListNumber">
    <w:name w:val="Table List Number"/>
    <w:basedOn w:val="ListNumber"/>
    <w:rsid w:val="00344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3FE"/>
    <w:pPr>
      <w:numPr>
        <w:numId w:val="8"/>
      </w:numPr>
    </w:pPr>
  </w:style>
  <w:style w:type="paragraph" w:customStyle="1" w:styleId="ListAlpha2">
    <w:name w:val="List Alpha 2"/>
    <w:basedOn w:val="List2"/>
    <w:rsid w:val="003443FE"/>
    <w:pPr>
      <w:numPr>
        <w:numId w:val="7"/>
      </w:numPr>
    </w:pPr>
  </w:style>
  <w:style w:type="paragraph" w:styleId="List2">
    <w:name w:val="List 2"/>
    <w:basedOn w:val="BodyText"/>
    <w:rsid w:val="00344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3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3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43FE"/>
    <w:pPr>
      <w:numPr>
        <w:numId w:val="3"/>
      </w:numPr>
    </w:pPr>
  </w:style>
  <w:style w:type="paragraph" w:styleId="ListContinue2">
    <w:name w:val="List Continue 2"/>
    <w:basedOn w:val="List2"/>
    <w:rsid w:val="003443FE"/>
    <w:pPr>
      <w:ind w:firstLine="0"/>
    </w:pPr>
  </w:style>
  <w:style w:type="paragraph" w:styleId="ListContinue3">
    <w:name w:val="List Continue 3"/>
    <w:basedOn w:val="List3"/>
    <w:rsid w:val="003443FE"/>
    <w:pPr>
      <w:ind w:left="1021" w:firstLine="0"/>
    </w:pPr>
  </w:style>
  <w:style w:type="paragraph" w:styleId="ListContinue4">
    <w:name w:val="List Continue 4"/>
    <w:basedOn w:val="List4"/>
    <w:rsid w:val="003443FE"/>
    <w:pPr>
      <w:ind w:firstLine="0"/>
    </w:pPr>
  </w:style>
  <w:style w:type="paragraph" w:styleId="ListContinue5">
    <w:name w:val="List Continue 5"/>
    <w:basedOn w:val="List5"/>
    <w:rsid w:val="003443FE"/>
    <w:pPr>
      <w:ind w:firstLine="0"/>
    </w:pPr>
  </w:style>
  <w:style w:type="paragraph" w:styleId="ListNumber3">
    <w:name w:val="List Number 3"/>
    <w:basedOn w:val="List3"/>
    <w:rsid w:val="003443FE"/>
    <w:pPr>
      <w:numPr>
        <w:numId w:val="4"/>
      </w:numPr>
    </w:pPr>
  </w:style>
  <w:style w:type="paragraph" w:styleId="ListNumber4">
    <w:name w:val="List Number 4"/>
    <w:basedOn w:val="List4"/>
    <w:rsid w:val="003443FE"/>
    <w:pPr>
      <w:numPr>
        <w:numId w:val="5"/>
      </w:numPr>
    </w:pPr>
  </w:style>
  <w:style w:type="paragraph" w:styleId="ListNumber5">
    <w:name w:val="List Number 5"/>
    <w:basedOn w:val="List5"/>
    <w:rsid w:val="003443FE"/>
    <w:pPr>
      <w:numPr>
        <w:numId w:val="6"/>
      </w:numPr>
    </w:pPr>
  </w:style>
  <w:style w:type="paragraph" w:styleId="BlockText">
    <w:name w:val="Block Text"/>
    <w:basedOn w:val="Normal"/>
    <w:rsid w:val="00344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3FE"/>
    <w:rPr>
      <w:sz w:val="16"/>
      <w:vertAlign w:val="superscript"/>
    </w:rPr>
  </w:style>
  <w:style w:type="character" w:customStyle="1" w:styleId="Symbols">
    <w:name w:val="Symbols"/>
    <w:basedOn w:val="DefaultParagraphFont"/>
    <w:rsid w:val="003443FE"/>
    <w:rPr>
      <w:rFonts w:ascii="Symbol" w:hAnsi="Symbol"/>
    </w:rPr>
  </w:style>
  <w:style w:type="character" w:customStyle="1" w:styleId="MenuOptions">
    <w:name w:val="Menu Options"/>
    <w:basedOn w:val="DefaultParagraphFont"/>
    <w:rsid w:val="00344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3FE"/>
    <w:rPr>
      <w:b/>
    </w:rPr>
  </w:style>
  <w:style w:type="character" w:customStyle="1" w:styleId="Underlined">
    <w:name w:val="Underlined"/>
    <w:basedOn w:val="DefaultParagraphFont"/>
    <w:rsid w:val="003443FE"/>
    <w:rPr>
      <w:u w:val="single"/>
    </w:rPr>
  </w:style>
  <w:style w:type="paragraph" w:customStyle="1" w:styleId="TableBodyTextRight">
    <w:name w:val="Table Body Text Right"/>
    <w:basedOn w:val="TableBodyText"/>
    <w:rsid w:val="00344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3FE"/>
    <w:rPr>
      <w:sz w:val="18"/>
    </w:rPr>
  </w:style>
  <w:style w:type="paragraph" w:customStyle="1" w:styleId="BodySmallRight">
    <w:name w:val="Body Small Right"/>
    <w:basedOn w:val="BodyTextRight"/>
    <w:rsid w:val="003443FE"/>
    <w:rPr>
      <w:sz w:val="18"/>
      <w:szCs w:val="18"/>
    </w:rPr>
  </w:style>
  <w:style w:type="paragraph" w:customStyle="1" w:styleId="MarginEdition">
    <w:name w:val="Margin Edition"/>
    <w:basedOn w:val="MarginNote"/>
    <w:rsid w:val="00344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3FE"/>
    <w:rPr>
      <w:sz w:val="2"/>
      <w:szCs w:val="2"/>
    </w:rPr>
  </w:style>
  <w:style w:type="character" w:customStyle="1" w:styleId="Small">
    <w:name w:val="Small"/>
    <w:basedOn w:val="DefaultParagraphFont"/>
    <w:rsid w:val="003443FE"/>
    <w:rPr>
      <w:sz w:val="16"/>
    </w:rPr>
  </w:style>
  <w:style w:type="paragraph" w:customStyle="1" w:styleId="WideTable">
    <w:name w:val="Wide Table"/>
    <w:basedOn w:val="Normal"/>
    <w:rsid w:val="00344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3FE"/>
  </w:style>
  <w:style w:type="paragraph" w:styleId="Quote">
    <w:name w:val="Quote"/>
    <w:basedOn w:val="Heading1"/>
    <w:link w:val="QuoteChar"/>
    <w:qFormat/>
    <w:rsid w:val="00344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3FE"/>
    <w:pPr>
      <w:pageBreakBefore/>
    </w:pPr>
  </w:style>
  <w:style w:type="paragraph" w:customStyle="1" w:styleId="Border">
    <w:name w:val="Border"/>
    <w:basedOn w:val="Normal"/>
    <w:qFormat/>
    <w:rsid w:val="00344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3FE"/>
    <w:rPr>
      <w:u w:val="single"/>
    </w:rPr>
  </w:style>
  <w:style w:type="character" w:customStyle="1" w:styleId="BoldandItalics">
    <w:name w:val="Bold and Italics"/>
    <w:qFormat/>
    <w:rsid w:val="003443FE"/>
    <w:rPr>
      <w:b/>
      <w:i/>
      <w:u w:val="none"/>
    </w:rPr>
  </w:style>
  <w:style w:type="paragraph" w:styleId="BalloonText">
    <w:name w:val="Balloon Text"/>
    <w:basedOn w:val="Normal"/>
    <w:link w:val="BalloonTextChar"/>
    <w:rsid w:val="00344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3FE"/>
    <w:pPr>
      <w:spacing w:before="0" w:after="0"/>
    </w:pPr>
  </w:style>
  <w:style w:type="paragraph" w:customStyle="1" w:styleId="BodyTextBold">
    <w:name w:val="Body Text Bold"/>
    <w:basedOn w:val="BodyText"/>
    <w:qFormat/>
    <w:rsid w:val="003443FE"/>
    <w:rPr>
      <w:b/>
    </w:rPr>
  </w:style>
  <w:style w:type="character" w:styleId="Hyperlink">
    <w:name w:val="Hyperlink"/>
    <w:basedOn w:val="DefaultParagraphFont"/>
    <w:uiPriority w:val="99"/>
    <w:unhideWhenUsed/>
    <w:rsid w:val="006A5B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5109</Characters>
  <Application>Microsoft Office Word</Application>
  <DocSecurity>0</DocSecurity>
  <Lines>176</Lines>
  <Paragraphs>109</Paragraphs>
  <ScaleCrop>false</ScaleCrop>
  <Company>Author-it Software Corporation Ltd.</Company>
  <LinksUpToDate>false</LinksUpToDate>
  <CharactersWithSpaces>5785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MSS404087 Support proactive maintenance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2025-03-01T21:43:00Z</dcterms:created>
  <dcterms:modified xsi:type="dcterms:W3CDTF">2025-03-01T21:43:00Z</dcterms:modified>
</cp:coreProperties>
</file>