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674" w:rsidP="001B3674">
      <w:pPr>
        <w:pStyle w:val="Title"/>
      </w:pPr>
      <w:r>
        <w:fldChar w:fldCharType="begin"/>
      </w:r>
      <w:r>
        <w:instrText xml:space="preserve"> TITLE   \* MERGEFORMAT </w:instrText>
      </w:r>
      <w:r>
        <w:fldChar w:fldCharType="separate"/>
      </w:r>
      <w:r>
        <w:t>MSS404086 Assist in implementing a proactive maintenance strategy</w:t>
      </w:r>
      <w:r>
        <w:fldChar w:fldCharType="end"/>
      </w:r>
    </w:p>
    <w:p w:rsidR="001B3674" w:rsidP="001B3674">
      <w:pPr>
        <w:pStyle w:val="Version"/>
        <w:sectPr w:rsidSect="00B057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7E7" w:rsidP="00B057E7">
      <w:pPr>
        <w:pStyle w:val="SuperHeading"/>
      </w:pPr>
      <w:r w:rsidRPr="00B057E7">
        <w:t>MSS404086 Ass</w:t>
      </w:r>
      <w:r w:rsidRPr="00B057E7">
        <w:t>ist in implementing a proactive maintenance strategy</w:t>
      </w:r>
    </w:p>
    <w:p w:rsidR="00000000" w:rsidRPr="00B057E7" w:rsidP="00B057E7">
      <w:pPr>
        <w:pStyle w:val="Heading1"/>
      </w:pPr>
      <w:bookmarkStart w:id="1" w:name="O_1033752"/>
      <w:bookmarkEnd w:id="1"/>
      <w:r w:rsidRPr="00B057E7">
        <w:t>Modification History</w:t>
      </w:r>
    </w:p>
    <w:p w:rsidR="00000000" w:rsidRPr="00B057E7" w:rsidP="001B3674">
      <w:pPr>
        <w:pStyle w:val="BodyText"/>
      </w:pPr>
      <w:r w:rsidRPr="00B057E7">
        <w:t xml:space="preserve">Release 1. Unit code changed. Application changed. Performance criteria changed. Range of conditions removed. Assessment requirements changed. Supersedes and is </w:t>
      </w:r>
      <w:r w:rsidRPr="00B057E7">
        <w:t>equivalent to MSS404082 Assist in implementing a proactive maintenance strategy.</w:t>
      </w:r>
    </w:p>
    <w:p w:rsidR="00000000" w:rsidRPr="00B057E7" w:rsidP="00B057E7">
      <w:pPr>
        <w:pStyle w:val="Heading1"/>
      </w:pPr>
      <w:bookmarkStart w:id="2" w:name="O_1033753"/>
      <w:bookmarkEnd w:id="2"/>
      <w:r w:rsidRPr="00B057E7">
        <w:t>Application</w:t>
      </w:r>
    </w:p>
    <w:p w:rsidR="00000000" w:rsidRPr="00B057E7" w:rsidP="001B3674">
      <w:pPr>
        <w:pStyle w:val="BodyText"/>
      </w:pPr>
      <w:r w:rsidRPr="00B057E7">
        <w:t>This unit describes the skills and knowledge required by a maintenance person to assist in the implementation of a proactive maintenance strateg</w:t>
      </w:r>
      <w:r w:rsidRPr="00B057E7">
        <w:t>y in an organisation. This unit includes the interaction between a maintenance worker and operators, as appropriate.</w:t>
      </w:r>
    </w:p>
    <w:p w:rsidR="00000000" w:rsidRPr="00B057E7" w:rsidP="001B3674">
      <w:pPr>
        <w:pStyle w:val="BodyText"/>
      </w:pPr>
      <w:r w:rsidRPr="00B057E7">
        <w:t>This unit applies to a maintenance person in an organisation that has adopted or is implementing total preventative and/or productive maint</w:t>
      </w:r>
      <w:r w:rsidRPr="00B057E7">
        <w:t>enance (TPM), reliability centred maintenance (RCM) or similar strategies. As part of this, the maintenance person is expected to assist in the implementation by determining appropriate maintenance related schedules and also by providing maintenance relate</w:t>
      </w:r>
      <w:r w:rsidRPr="00B057E7">
        <w:t>d assistance to non-maintenance personnel, such as assisting production personnel to fulfil their role in the TPM/RCM strategy.</w:t>
      </w:r>
    </w:p>
    <w:p w:rsidR="00000000" w:rsidRPr="00B057E7" w:rsidP="001B3674">
      <w:pPr>
        <w:pStyle w:val="BodyText"/>
      </w:pPr>
      <w:r w:rsidRPr="00B057E7">
        <w:t xml:space="preserve">No licensing or certification requirements exist at the time of publication. Relevant legislation, industry standards and codes </w:t>
      </w:r>
      <w:r w:rsidRPr="00B057E7">
        <w:t>of practice within Australia must be applied.</w:t>
      </w:r>
    </w:p>
    <w:p w:rsidR="00000000" w:rsidRPr="00B057E7" w:rsidP="00B057E7">
      <w:pPr>
        <w:pStyle w:val="Heading1"/>
      </w:pPr>
      <w:bookmarkStart w:id="3" w:name="O_1033754"/>
      <w:bookmarkEnd w:id="3"/>
      <w:r w:rsidRPr="00B057E7">
        <w:t>Pre-requisite Unit</w:t>
      </w:r>
    </w:p>
    <w:p w:rsidR="00000000" w:rsidRPr="00B057E7" w:rsidP="001B3674">
      <w:pPr>
        <w:pStyle w:val="BodyText"/>
      </w:pPr>
      <w:r w:rsidRPr="00B057E7">
        <w:t>Nil.</w:t>
      </w:r>
    </w:p>
    <w:p w:rsidR="00000000" w:rsidRPr="00B057E7" w:rsidP="00B057E7">
      <w:pPr>
        <w:pStyle w:val="Heading1"/>
      </w:pPr>
      <w:bookmarkStart w:id="4" w:name="O_1033755"/>
      <w:bookmarkEnd w:id="4"/>
      <w:r w:rsidRPr="00B057E7">
        <w:t>Competency Field</w:t>
      </w:r>
    </w:p>
    <w:p w:rsidR="00000000" w:rsidRPr="00B057E7" w:rsidP="001B3674">
      <w:pPr>
        <w:pStyle w:val="BodyText"/>
      </w:pPr>
      <w:r w:rsidRPr="00B057E7">
        <w:t>Competitive systems and practices</w:t>
      </w:r>
    </w:p>
    <w:p w:rsidR="00000000" w:rsidRPr="00B057E7" w:rsidP="00B057E7">
      <w:pPr>
        <w:pStyle w:val="Heading1"/>
      </w:pPr>
      <w:bookmarkStart w:id="5" w:name="O_1033756"/>
      <w:bookmarkEnd w:id="5"/>
      <w:r w:rsidRPr="00B057E7">
        <w:t>Unit Sector</w:t>
      </w:r>
    </w:p>
    <w:p w:rsidR="00000000" w:rsidRPr="00B057E7" w:rsidP="00B057E7">
      <w:pPr>
        <w:pStyle w:val="Heading1"/>
      </w:pPr>
      <w:bookmarkStart w:id="6" w:name="O_1033757"/>
      <w:bookmarkEnd w:id="6"/>
      <w:r w:rsidRPr="00B057E7">
        <w:t>Elements and Performance Criteria</w:t>
      </w:r>
    </w:p>
    <w:tbl>
      <w:tblPr>
        <w:tblW w:w="0" w:type="auto"/>
        <w:tblCellMar>
          <w:left w:w="62" w:type="dxa"/>
          <w:right w:w="62" w:type="dxa"/>
        </w:tblCellMar>
        <w:tblLook w:val="0000"/>
      </w:tblPr>
      <w:tblGrid>
        <w:gridCol w:w="2704"/>
        <w:gridCol w:w="673"/>
        <w:gridCol w:w="5819"/>
      </w:tblGrid>
      <w:tr w:rsidTr="001B3674">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7E7" w:rsidP="00B057E7">
            <w:pPr>
              <w:pStyle w:val="BodyText"/>
            </w:pPr>
            <w:r w:rsidRPr="00B057E7">
              <w:rPr>
                <w:rStyle w:val="SpecialBold"/>
              </w:rPr>
              <w:t>Elements</w:t>
            </w:r>
          </w:p>
          <w:p w:rsidR="00000000" w:rsidRPr="00B057E7" w:rsidP="00B057E7">
            <w:pPr>
              <w:pStyle w:val="BodyText"/>
            </w:pPr>
            <w:r w:rsidRPr="00B057E7">
              <w:t>Eleme</w:t>
            </w:r>
            <w:r w:rsidRPr="00B057E7">
              <w:t>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7E7" w:rsidP="00B057E7">
            <w:pPr>
              <w:pStyle w:val="BodyText"/>
            </w:pPr>
            <w:r w:rsidRPr="00B057E7">
              <w:rPr>
                <w:rStyle w:val="SpecialBold"/>
              </w:rPr>
              <w:t>Performance Criteria</w:t>
            </w:r>
          </w:p>
          <w:p w:rsidR="00000000" w:rsidP="00B057E7">
            <w:pPr>
              <w:pStyle w:val="BodyText"/>
              <w:rPr>
                <w:lang w:val="en-NZ"/>
              </w:rPr>
            </w:pPr>
            <w:r w:rsidRPr="00B057E7">
              <w:t>Performance criteria describe the performance needed to demonstrate achievement of the element.</w:t>
            </w:r>
          </w:p>
        </w:tc>
      </w:tr>
      <w:tr w:rsidTr="001B3674">
        <w:tblPrEx>
          <w:tblW w:w="0" w:type="auto"/>
          <w:tblCellMar>
            <w:left w:w="62" w:type="dxa"/>
            <w:right w:w="62" w:type="dxa"/>
          </w:tblCellMar>
          <w:tblLook w:val="0000"/>
        </w:tblPrEx>
        <w:trPr>
          <w:trHeight w:val="626"/>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 xml:space="preserve">1. Develop components of reliability strategy for a </w:t>
            </w:r>
            <w:r w:rsidRPr="00B057E7">
              <w:t>work or plant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Read and interpret manufacturer</w:t>
            </w:r>
            <w:r>
              <w:t>’</w:t>
            </w:r>
            <w:r w:rsidRPr="00B057E7">
              <w:t>s recommended inspection, servicing and related schedules for relevant plant</w:t>
            </w:r>
          </w:p>
        </w:tc>
      </w:tr>
      <w:tr w:rsidTr="001B367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Communicate appropriate inspections, services and schedules to stakeholders</w:t>
            </w:r>
          </w:p>
        </w:tc>
      </w:tr>
      <w:tr w:rsidTr="001B367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Discuss any conflicts and seek resolution of conflicts</w:t>
            </w:r>
          </w:p>
        </w:tc>
      </w:tr>
      <w:tr w:rsidTr="001B367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Develop schedules in liaison with stakeholders</w:t>
            </w:r>
          </w:p>
        </w:tc>
      </w:tr>
      <w:tr w:rsidTr="001B3674">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Identify inspections and servicing which may be done by operations personnel in liaison with stakeholders</w:t>
            </w:r>
          </w:p>
        </w:tc>
      </w:tr>
      <w:tr w:rsidTr="001B3674">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2. Assess current practice for maintenance implications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Identify the overall equipment effectiveness (OEE) and organisation targets for equipment</w:t>
            </w:r>
          </w:p>
        </w:tc>
      </w:tr>
      <w:tr w:rsidTr="001B367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Evaluate procedures for equipment reliability implications</w:t>
            </w:r>
          </w:p>
        </w:tc>
      </w:tr>
      <w:tr w:rsidTr="001B367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Discuss current practices with stakeholders to determine equipment reliability implications</w:t>
            </w:r>
          </w:p>
        </w:tc>
      </w:tr>
      <w:tr w:rsidTr="001B3674">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Recommend changes to improve equipment reliability in accordance with procedures</w:t>
            </w:r>
          </w:p>
        </w:tc>
      </w:tr>
      <w:tr w:rsidTr="001B3674">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3. Assist in implementing the reliability strategy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Arrange for schedules to be incorporated into work plans</w:t>
            </w:r>
          </w:p>
        </w:tc>
      </w:tr>
      <w:tr w:rsidTr="001B367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Identify training needs in discussion with key personnel</w:t>
            </w:r>
          </w:p>
        </w:tc>
      </w:tr>
      <w:tr w:rsidTr="001B3674">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Assist personnel to develop required skills for inspections and servicing within scope of authority</w:t>
            </w:r>
          </w:p>
        </w:tc>
      </w:tr>
      <w:tr w:rsidTr="001B3674">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Collect data and information as required by own work plan</w:t>
            </w:r>
          </w:p>
        </w:tc>
      </w:tr>
      <w:tr w:rsidTr="001B3674">
        <w:tblPrEx>
          <w:tblW w:w="0" w:type="auto"/>
          <w:tblCellMar>
            <w:left w:w="62" w:type="dxa"/>
            <w:right w:w="62" w:type="dxa"/>
          </w:tblCellMar>
          <w:tblLook w:val="0000"/>
        </w:tblPrEx>
        <w:trPr>
          <w:trHeight w:val="42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Compare data and information with performance indicators</w:t>
            </w:r>
          </w:p>
        </w:tc>
      </w:tr>
      <w:tr w:rsidTr="001B3674">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7E7">
            <w:pPr>
              <w:pStyle w:val="BodyText"/>
              <w:rPr>
                <w:lang w:val="en-NZ"/>
              </w:rPr>
            </w:pPr>
            <w:r w:rsidRPr="00B057E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7E7" w:rsidP="00B057E7">
            <w:pPr>
              <w:pStyle w:val="BodyText"/>
            </w:pPr>
            <w:r w:rsidRPr="00B057E7">
              <w:t>Recommend improvements to reliability strategy in accordance with procedures</w:t>
            </w:r>
          </w:p>
        </w:tc>
      </w:tr>
    </w:tbl>
    <w:p w:rsidR="00000000" w:rsidRPr="00B057E7" w:rsidP="00B057E7">
      <w:pPr>
        <w:pStyle w:val="BodyText"/>
      </w:pPr>
    </w:p>
    <w:p w:rsidR="00000000" w:rsidRPr="00B057E7" w:rsidP="00B057E7">
      <w:pPr>
        <w:pStyle w:val="AllowPageBreak"/>
      </w:pPr>
    </w:p>
    <w:p w:rsidR="00000000" w:rsidRPr="00B057E7" w:rsidP="00B057E7">
      <w:pPr>
        <w:pStyle w:val="Heading1"/>
      </w:pPr>
      <w:bookmarkStart w:id="7" w:name="O_1033758"/>
      <w:bookmarkEnd w:id="7"/>
      <w:r w:rsidRPr="00B057E7">
        <w:t>Foundation Skills</w:t>
      </w:r>
    </w:p>
    <w:p w:rsidR="00000000" w:rsidRPr="00B057E7" w:rsidP="001B3674">
      <w:pPr>
        <w:pStyle w:val="BodyText"/>
      </w:pPr>
      <w:r w:rsidRPr="00B057E7">
        <w:t>Foundation skills essential to performance are explicit in the performance criteria of this unit of competency.</w:t>
      </w:r>
    </w:p>
    <w:p w:rsidR="00000000" w:rsidRPr="00B057E7" w:rsidP="00B057E7">
      <w:pPr>
        <w:pStyle w:val="Heading1"/>
      </w:pPr>
      <w:bookmarkStart w:id="8" w:name="O_1033759"/>
      <w:bookmarkEnd w:id="8"/>
      <w:r w:rsidRPr="00B057E7">
        <w:t>Range of Conditions</w:t>
      </w:r>
    </w:p>
    <w:p w:rsidR="00000000" w:rsidRPr="00B057E7" w:rsidP="00B057E7">
      <w:pPr>
        <w:pStyle w:val="Heading1"/>
      </w:pPr>
      <w:bookmarkStart w:id="9" w:name="O_1033760"/>
      <w:bookmarkEnd w:id="9"/>
      <w:r w:rsidRPr="00B057E7">
        <w:t>Unit Mapping Information</w:t>
      </w:r>
    </w:p>
    <w:p w:rsidR="00000000" w:rsidRPr="00B057E7" w:rsidP="001B3674">
      <w:pPr>
        <w:pStyle w:val="BodyText"/>
      </w:pPr>
      <w:r w:rsidRPr="00B057E7">
        <w:t>Supersedes and is equivalent to MSS404082 Assist in implementi</w:t>
      </w:r>
      <w:r w:rsidRPr="00B057E7">
        <w:t>ng a proactive maintenance strategy.</w:t>
      </w:r>
    </w:p>
    <w:p w:rsidR="00000000" w:rsidRPr="00B057E7" w:rsidP="00B057E7">
      <w:pPr>
        <w:pStyle w:val="Heading1"/>
      </w:pPr>
      <w:bookmarkStart w:id="10" w:name="O_1033767"/>
      <w:bookmarkEnd w:id="10"/>
      <w:r w:rsidRPr="00B057E7">
        <w:t>Links</w:t>
      </w:r>
    </w:p>
    <w:p w:rsidR="00000000" w:rsidRPr="00B057E7" w:rsidP="001B3674">
      <w:pPr>
        <w:pStyle w:val="BodyText"/>
      </w:pPr>
      <w:r w:rsidRPr="00B057E7">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26E26">
        <w:rPr>
          <w:rStyle w:val="Hyperlink"/>
        </w:rPr>
        <w:t>https://vetnet.gov.au/Pages/TrainingDocs.aspx?q=5b04f318-804f-4dc0-9463-c3fb9a3fe998</w:t>
      </w:r>
      <w:r>
        <w:fldChar w:fldCharType="end"/>
      </w:r>
    </w:p>
    <w:p w:rsidR="00000000" w:rsidRPr="00B057E7" w:rsidP="001B3674">
      <w:pPr>
        <w:pStyle w:val="BodyText"/>
        <w:sectPr w:rsidSect="00B057E7">
          <w:headerReference w:type="default" r:id="rId10"/>
          <w:footerReference w:type="default" r:id="rId11"/>
          <w:pgSz w:w="11908" w:h="16833"/>
          <w:pgMar w:top="1702" w:right="1418" w:bottom="1702" w:left="1418" w:header="992" w:footer="992" w:gutter="0"/>
          <w:cols w:space="720"/>
          <w:noEndnote/>
          <w:docGrid w:linePitch="299"/>
        </w:sectPr>
      </w:pPr>
    </w:p>
    <w:p w:rsidR="00000000" w:rsidRPr="00B057E7" w:rsidP="00B057E7">
      <w:pPr>
        <w:pStyle w:val="SuperHeading"/>
      </w:pPr>
      <w:r w:rsidRPr="00B057E7">
        <w:t>Assessment Requirements for MSS404086 Assist in implementing a proactive maintenance strategy</w:t>
      </w:r>
    </w:p>
    <w:p w:rsidR="00000000" w:rsidRPr="00B057E7" w:rsidP="00B057E7">
      <w:pPr>
        <w:pStyle w:val="Heading1"/>
      </w:pPr>
      <w:bookmarkStart w:id="11" w:name="O_1033762"/>
      <w:bookmarkEnd w:id="11"/>
      <w:r w:rsidRPr="00B057E7">
        <w:t>Modification History</w:t>
      </w:r>
    </w:p>
    <w:p w:rsidR="00000000" w:rsidRPr="00B057E7" w:rsidP="001B3674">
      <w:pPr>
        <w:pStyle w:val="BodyText"/>
      </w:pPr>
      <w:r w:rsidRPr="00B057E7">
        <w:t>Release 1. Unit code changed. Application changed. Performance criteria chang</w:t>
      </w:r>
      <w:r w:rsidRPr="00B057E7">
        <w:t>ed. Range of conditions removed. Assessment requirements changed. Supersedes and is equivalent to MSS404082 Assist in implementing a proactive maintenance strategy.</w:t>
      </w:r>
    </w:p>
    <w:p w:rsidR="00000000" w:rsidRPr="00B057E7" w:rsidP="00B057E7">
      <w:pPr>
        <w:pStyle w:val="Heading1"/>
      </w:pPr>
      <w:bookmarkStart w:id="12" w:name="O_1033763"/>
      <w:bookmarkEnd w:id="12"/>
      <w:r w:rsidRPr="00B057E7">
        <w:t>Performance Evidence</w:t>
      </w:r>
    </w:p>
    <w:p w:rsidR="00000000" w:rsidRPr="00B057E7" w:rsidP="001B3674">
      <w:pPr>
        <w:pStyle w:val="BodyText"/>
      </w:pPr>
      <w:r w:rsidRPr="00B057E7">
        <w:t xml:space="preserve">There must be evidence the candidate has completed </w:t>
      </w:r>
      <w:r w:rsidRPr="00B057E7">
        <w:t>the tasks outlined in the elements and performance criteria of this unit, and:</w:t>
      </w:r>
    </w:p>
    <w:p w:rsidR="00000000" w:rsidRPr="00B057E7" w:rsidP="00B057E7">
      <w:pPr>
        <w:pStyle w:val="ListBullet"/>
      </w:pPr>
      <w:r w:rsidRPr="00B057E7">
        <w:t>assisted in implementing a proactive maintenance strategy in at least 1 organisation.</w:t>
      </w:r>
    </w:p>
    <w:p w:rsidR="00000000" w:rsidRPr="00B057E7" w:rsidP="00B057E7">
      <w:pPr>
        <w:pStyle w:val="AllowPageBreak"/>
      </w:pPr>
    </w:p>
    <w:p w:rsidR="00000000" w:rsidRPr="00B057E7" w:rsidP="00B057E7">
      <w:pPr>
        <w:pStyle w:val="Heading1"/>
      </w:pPr>
      <w:bookmarkStart w:id="13" w:name="O_1033764"/>
      <w:bookmarkEnd w:id="13"/>
      <w:r w:rsidRPr="00B057E7">
        <w:t>Knowledge Evidence</w:t>
      </w:r>
    </w:p>
    <w:p w:rsidR="00000000" w:rsidRPr="00B057E7" w:rsidP="001B3674">
      <w:pPr>
        <w:pStyle w:val="BodyText"/>
      </w:pPr>
      <w:r w:rsidRPr="00B057E7">
        <w:t>There must be evidence the candidate has knowledge of:</w:t>
      </w:r>
    </w:p>
    <w:p w:rsidR="00000000" w:rsidRPr="00B057E7" w:rsidP="00B057E7">
      <w:pPr>
        <w:pStyle w:val="ListBullet"/>
      </w:pPr>
      <w:r w:rsidRPr="00B057E7">
        <w:t>requirements of the proactive maintenance strategy being implemented</w:t>
      </w:r>
    </w:p>
    <w:p w:rsidR="00000000" w:rsidRPr="00B057E7" w:rsidP="00B057E7">
      <w:pPr>
        <w:pStyle w:val="ListBullet"/>
      </w:pPr>
      <w:r w:rsidRPr="00B057E7">
        <w:t>operating principles and procedures for equipment and plant subject to proactive maintenance strategy</w:t>
      </w:r>
    </w:p>
    <w:p w:rsidR="00000000" w:rsidRPr="00B057E7" w:rsidP="00B057E7">
      <w:pPr>
        <w:pStyle w:val="ListBullet"/>
      </w:pPr>
      <w:r w:rsidRPr="00B057E7">
        <w:t>purpose and processes for dat</w:t>
      </w:r>
      <w:r w:rsidRPr="00B057E7">
        <w:t>a collection in proactive maintenance strategies</w:t>
      </w:r>
    </w:p>
    <w:p w:rsidR="00000000" w:rsidRPr="00B057E7" w:rsidP="00B057E7">
      <w:pPr>
        <w:pStyle w:val="ListBullet"/>
      </w:pPr>
      <w:r w:rsidRPr="00B057E7">
        <w:t>procedures relevant to own job and organisation implementation of proactive maintenance</w:t>
      </w:r>
    </w:p>
    <w:p w:rsidR="00000000" w:rsidRPr="00B057E7" w:rsidP="00B057E7">
      <w:pPr>
        <w:pStyle w:val="ListBullet"/>
      </w:pPr>
      <w:r w:rsidRPr="00B057E7">
        <w:t>methods of making and recommending improvements.</w:t>
      </w:r>
    </w:p>
    <w:p w:rsidR="00000000" w:rsidRPr="00B057E7" w:rsidP="00B057E7">
      <w:pPr>
        <w:pStyle w:val="AllowPageBreak"/>
      </w:pPr>
    </w:p>
    <w:p w:rsidR="00000000" w:rsidRPr="00B057E7" w:rsidP="00B057E7">
      <w:pPr>
        <w:pStyle w:val="Heading1"/>
      </w:pPr>
      <w:bookmarkStart w:id="14" w:name="O_1033765"/>
      <w:bookmarkEnd w:id="14"/>
      <w:r w:rsidRPr="00B057E7">
        <w:t>Assessment Conditions</w:t>
      </w:r>
    </w:p>
    <w:p w:rsidR="00000000" w:rsidRPr="00B057E7" w:rsidP="001B3674">
      <w:pPr>
        <w:pStyle w:val="BodyText"/>
      </w:pPr>
      <w:r w:rsidRPr="00B057E7">
        <w:t>Skills must have been demonst</w:t>
      </w:r>
      <w:r w:rsidRPr="00B057E7">
        <w:t>rated in the workplace or in a simulated environment that reflects workplace conditions, contingencies, facilities, equipment and resources.</w:t>
      </w:r>
    </w:p>
    <w:p w:rsidR="00000000" w:rsidRPr="00B057E7" w:rsidP="001B3674">
      <w:pPr>
        <w:pStyle w:val="BodyText"/>
      </w:pPr>
      <w:r w:rsidRPr="00B057E7">
        <w:t>Assessors must satisfy the NVR/AQTF mandatory competency requirements for assessors.</w:t>
      </w:r>
    </w:p>
    <w:p w:rsidR="00000000" w:rsidRPr="00B057E7" w:rsidP="00B057E7">
      <w:pPr>
        <w:pStyle w:val="Heading1"/>
      </w:pPr>
      <w:bookmarkStart w:id="15" w:name="O_1033768"/>
      <w:bookmarkEnd w:id="15"/>
      <w:r w:rsidRPr="00B057E7">
        <w:t>Links</w:t>
      </w:r>
    </w:p>
    <w:p w:rsidR="00000000" w:rsidRPr="00B057E7" w:rsidP="001B3674">
      <w:pPr>
        <w:pStyle w:val="BodyText"/>
      </w:pPr>
      <w:r w:rsidRPr="00B057E7">
        <w:t>The M</w:t>
      </w:r>
      <w:r w:rsidRPr="00B057E7">
        <w:t xml:space="preserve">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26E26">
        <w:rPr>
          <w:rStyle w:val="Hyperlink"/>
        </w:rPr>
        <w:t>https://vetnet.gov.au/Pages/TrainingDocs.aspx?q=5b04f318-804f-4dc0-9463-c3fb9a3fe998</w:t>
      </w:r>
      <w:r>
        <w:fldChar w:fldCharType="end"/>
      </w:r>
    </w:p>
    <w:p w:rsidR="00000000" w:rsidRPr="00B057E7" w:rsidP="00B057E7"/>
    <w:sectPr w:rsidSect="00B057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E7" w:rsidRPr="001B3674" w:rsidP="001B3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674" w:rsidP="00B05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674" w:rsidP="00B057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B3674" w:rsidP="00B057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E7" w:rsidP="00B057E7">
    <w:pPr>
      <w:pStyle w:val="Footer"/>
      <w:framePr w:wrap="around"/>
    </w:pPr>
    <w:r>
      <w:fldChar w:fldCharType="begin"/>
    </w:r>
    <w:r>
      <w:instrText xml:space="preserve"> DOCPROPERTY  Subject  \* MERGEFORMAT </w:instrText>
    </w:r>
    <w:r>
      <w:fldChar w:fldCharType="separate"/>
    </w:r>
    <w:r w:rsidR="001B3674">
      <w:t>Approved</w:t>
    </w:r>
    <w:r w:rsidR="001B3674">
      <w:fldChar w:fldCharType="end"/>
    </w:r>
    <w:r>
      <w:tab/>
      <w:t xml:space="preserve">Page </w:t>
    </w:r>
    <w:r>
      <w:fldChar w:fldCharType="begin"/>
    </w:r>
    <w:r>
      <w:instrText xml:space="preserve"> PAGE  \* Arabic  \* MERGEFORMAT </w:instrText>
    </w:r>
    <w:r>
      <w:fldChar w:fldCharType="separate"/>
    </w:r>
    <w:r w:rsidR="001B36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3674">
      <w:rPr>
        <w:noProof/>
      </w:rPr>
      <w:t>4</w:t>
    </w:r>
    <w:r>
      <w:rPr>
        <w:noProof/>
      </w:rPr>
      <w:fldChar w:fldCharType="end"/>
    </w:r>
  </w:p>
  <w:p w:rsidR="00B057E7" w:rsidP="00B057E7">
    <w:pPr>
      <w:pStyle w:val="Footer"/>
      <w:framePr w:wrap="around"/>
    </w:pPr>
    <w:r>
      <w:t xml:space="preserve">© Commonwealth of Australia, </w:t>
    </w:r>
    <w:r>
      <w:fldChar w:fldCharType="begin"/>
    </w:r>
    <w:r>
      <w:instrText xml:space="preserve"> DATE  \@ "yyyy"  \* MERGEFORMAT </w:instrText>
    </w:r>
    <w:r>
      <w:fldChar w:fldCharType="separate"/>
    </w:r>
    <w:r w:rsidR="001B3674">
      <w:rPr>
        <w:noProof/>
      </w:rPr>
      <w:t>2025</w:t>
    </w:r>
    <w:r>
      <w:fldChar w:fldCharType="end"/>
    </w:r>
    <w:r>
      <w:tab/>
    </w:r>
    <w:r>
      <w:fldChar w:fldCharType="begin"/>
    </w:r>
    <w:r>
      <w:instrText xml:space="preserve"> DOCPROPERTY  Author  \* MERGEFORMAT </w:instrText>
    </w:r>
    <w:r>
      <w:fldChar w:fldCharType="separate"/>
    </w:r>
    <w:r w:rsidR="001B3674">
      <w:t>Manufacturing Industry Skills Alliance</w:t>
    </w:r>
    <w:r w:rsidR="001B3674">
      <w:fldChar w:fldCharType="end"/>
    </w:r>
  </w:p>
  <w:p w:rsidR="00B057E7" w:rsidP="00B057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7E7" w:rsidRPr="001B3674" w:rsidP="001B3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674" w:rsidRPr="002D2AF8" w:rsidP="00B057E7">
    <w:pPr>
      <w:pStyle w:val="Header"/>
      <w:framePr w:wrap="around"/>
    </w:pPr>
    <w:r>
      <w:fldChar w:fldCharType="begin"/>
    </w:r>
    <w:r>
      <w:instrText xml:space="preserve"> TITLE   \* MERGEFORMAT </w:instrText>
    </w:r>
    <w:r>
      <w:fldChar w:fldCharType="separate"/>
    </w:r>
    <w:r>
      <w:t>MSS404086 Assist in implementing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3674" w:rsidP="00B057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E7" w:rsidRPr="002D2AF8" w:rsidP="00B057E7">
    <w:pPr>
      <w:pStyle w:val="Header"/>
      <w:framePr w:wrap="around"/>
    </w:pPr>
    <w:r>
      <w:fldChar w:fldCharType="begin"/>
    </w:r>
    <w:r>
      <w:instrText xml:space="preserve"> TITLE   \* MERGEFORMAT </w:instrText>
    </w:r>
    <w:r>
      <w:fldChar w:fldCharType="separate"/>
    </w:r>
    <w:r w:rsidR="001B3674">
      <w:t>MSS404086 Assist in implementing a proactive maintenance strategy</w:t>
    </w:r>
    <w:r w:rsidR="001B3674">
      <w:fldChar w:fldCharType="end"/>
    </w:r>
    <w:r>
      <w:tab/>
      <w:t xml:space="preserve">Date this document was generated: </w:t>
    </w:r>
    <w:r>
      <w:fldChar w:fldCharType="begin"/>
    </w:r>
    <w:r>
      <w:instrText xml:space="preserve"> CREATEDATE  \@ "d MMMM yyyy"  \* MERGEFORMAT </w:instrText>
    </w:r>
    <w:r>
      <w:fldChar w:fldCharType="separate"/>
    </w:r>
    <w:r w:rsidR="001B3674">
      <w:rPr>
        <w:noProof/>
      </w:rPr>
      <w:t>2 March 2025</w:t>
    </w:r>
    <w:r>
      <w:fldChar w:fldCharType="end"/>
    </w:r>
  </w:p>
  <w:p w:rsidR="00B057E7" w:rsidP="00B05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866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D44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7E7"/>
    <w:pPr>
      <w:spacing w:before="360" w:after="60"/>
      <w:outlineLvl w:val="0"/>
    </w:pPr>
    <w:rPr>
      <w:sz w:val="32"/>
    </w:rPr>
  </w:style>
  <w:style w:type="paragraph" w:styleId="Heading2">
    <w:name w:val="heading 2"/>
    <w:basedOn w:val="HeadingBase"/>
    <w:next w:val="BodyText"/>
    <w:link w:val="Heading2Char"/>
    <w:qFormat/>
    <w:rsid w:val="00B057E7"/>
    <w:pPr>
      <w:keepLines/>
      <w:spacing w:before="240" w:after="120"/>
      <w:outlineLvl w:val="1"/>
    </w:pPr>
    <w:rPr>
      <w:sz w:val="28"/>
      <w:szCs w:val="40"/>
    </w:rPr>
  </w:style>
  <w:style w:type="paragraph" w:styleId="Heading3">
    <w:name w:val="heading 3"/>
    <w:basedOn w:val="HeadingBase"/>
    <w:next w:val="BodyText"/>
    <w:link w:val="Heading3Char"/>
    <w:qFormat/>
    <w:rsid w:val="00B057E7"/>
    <w:pPr>
      <w:spacing w:before="180" w:after="120"/>
      <w:outlineLvl w:val="2"/>
    </w:pPr>
    <w:rPr>
      <w:spacing w:val="-10"/>
      <w:kern w:val="32"/>
    </w:rPr>
  </w:style>
  <w:style w:type="paragraph" w:styleId="Heading4">
    <w:name w:val="heading 4"/>
    <w:basedOn w:val="HeadingBase"/>
    <w:next w:val="BodyText"/>
    <w:link w:val="Heading4Char"/>
    <w:qFormat/>
    <w:rsid w:val="00B057E7"/>
    <w:pPr>
      <w:spacing w:before="160" w:after="120"/>
      <w:outlineLvl w:val="3"/>
    </w:pPr>
    <w:rPr>
      <w:sz w:val="22"/>
    </w:rPr>
  </w:style>
  <w:style w:type="paragraph" w:styleId="Heading5">
    <w:name w:val="heading 5"/>
    <w:basedOn w:val="HeadingBase"/>
    <w:next w:val="Normal"/>
    <w:link w:val="Heading5Char"/>
    <w:qFormat/>
    <w:rsid w:val="00B057E7"/>
    <w:pPr>
      <w:spacing w:before="80"/>
      <w:outlineLvl w:val="4"/>
    </w:pPr>
    <w:rPr>
      <w:color w:val="918585"/>
      <w:sz w:val="20"/>
    </w:rPr>
  </w:style>
  <w:style w:type="paragraph" w:styleId="Heading6">
    <w:name w:val="heading 6"/>
    <w:basedOn w:val="HeadingBase"/>
    <w:next w:val="Normal"/>
    <w:link w:val="Heading6Char"/>
    <w:qFormat/>
    <w:rsid w:val="00B057E7"/>
    <w:pPr>
      <w:spacing w:before="60"/>
      <w:outlineLvl w:val="5"/>
    </w:pPr>
    <w:rPr>
      <w:color w:val="918585"/>
      <w:sz w:val="20"/>
    </w:rPr>
  </w:style>
  <w:style w:type="paragraph" w:styleId="Heading7">
    <w:name w:val="heading 7"/>
    <w:basedOn w:val="Normal"/>
    <w:next w:val="Normal"/>
    <w:link w:val="Heading7Char"/>
    <w:qFormat/>
    <w:rsid w:val="00B057E7"/>
    <w:pPr>
      <w:ind w:left="720"/>
      <w:outlineLvl w:val="6"/>
    </w:pPr>
    <w:rPr>
      <w:i/>
    </w:rPr>
  </w:style>
  <w:style w:type="paragraph" w:styleId="Heading8">
    <w:name w:val="heading 8"/>
    <w:basedOn w:val="Normal"/>
    <w:next w:val="Normal"/>
    <w:link w:val="Heading8Char"/>
    <w:qFormat/>
    <w:rsid w:val="00B057E7"/>
    <w:pPr>
      <w:ind w:left="720"/>
      <w:outlineLvl w:val="7"/>
    </w:pPr>
    <w:rPr>
      <w:i/>
    </w:rPr>
  </w:style>
  <w:style w:type="paragraph" w:styleId="Heading9">
    <w:name w:val="heading 9"/>
    <w:basedOn w:val="Normal"/>
    <w:next w:val="Normal"/>
    <w:link w:val="Heading9Char"/>
    <w:qFormat/>
    <w:rsid w:val="00B057E7"/>
    <w:pPr>
      <w:ind w:left="720"/>
      <w:outlineLvl w:val="8"/>
    </w:pPr>
    <w:rPr>
      <w:i/>
    </w:rPr>
  </w:style>
  <w:style w:type="character" w:default="1" w:styleId="DefaultParagraphFont">
    <w:name w:val="Default Paragraph Font"/>
    <w:uiPriority w:val="1"/>
    <w:unhideWhenUsed/>
    <w:rsid w:val="00B05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7E7"/>
  </w:style>
  <w:style w:type="character" w:customStyle="1" w:styleId="Heading1Char">
    <w:name w:val="Heading 1 Char"/>
    <w:basedOn w:val="DefaultParagraphFont"/>
    <w:link w:val="Heading1"/>
    <w:rsid w:val="00B057E7"/>
    <w:rPr>
      <w:rFonts w:ascii="Times New Roman" w:eastAsia="Times New Roman" w:hAnsi="Times New Roman" w:cs="Times New Roman"/>
      <w:b/>
      <w:sz w:val="32"/>
      <w:szCs w:val="20"/>
      <w:lang w:eastAsia="en-US"/>
    </w:rPr>
  </w:style>
  <w:style w:type="paragraph" w:styleId="BodyText">
    <w:name w:val="Body Text"/>
    <w:basedOn w:val="Normal"/>
    <w:link w:val="BodyTextChar"/>
    <w:rsid w:val="00B057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7E7"/>
    <w:rPr>
      <w:rFonts w:ascii="Times New Roman" w:eastAsia="Times New Roman" w:hAnsi="Times New Roman" w:cs="Times New Roman"/>
      <w:sz w:val="24"/>
      <w:lang w:eastAsia="en-US"/>
    </w:rPr>
  </w:style>
  <w:style w:type="paragraph" w:styleId="ListBullet">
    <w:name w:val="List Bullet"/>
    <w:basedOn w:val="List"/>
    <w:rsid w:val="00B057E7"/>
    <w:pPr>
      <w:numPr>
        <w:numId w:val="11"/>
      </w:numPr>
      <w:tabs>
        <w:tab w:val="clear" w:pos="340"/>
      </w:tabs>
      <w:spacing w:before="40" w:after="40"/>
    </w:pPr>
  </w:style>
  <w:style w:type="character" w:customStyle="1" w:styleId="SpecialBold">
    <w:name w:val="Special Bold"/>
    <w:basedOn w:val="DefaultParagraphFont"/>
    <w:rsid w:val="00B057E7"/>
    <w:rPr>
      <w:b/>
      <w:spacing w:val="0"/>
    </w:rPr>
  </w:style>
  <w:style w:type="paragraph" w:customStyle="1" w:styleId="SuperHeading">
    <w:name w:val="SuperHeading"/>
    <w:basedOn w:val="Normal"/>
    <w:rsid w:val="00B057E7"/>
    <w:pPr>
      <w:spacing w:before="240" w:after="120"/>
      <w:outlineLvl w:val="0"/>
    </w:pPr>
    <w:rPr>
      <w:rFonts w:ascii="Times New Roman" w:hAnsi="Times New Roman"/>
      <w:b/>
      <w:sz w:val="32"/>
    </w:rPr>
  </w:style>
  <w:style w:type="paragraph" w:customStyle="1" w:styleId="AllowPageBreak">
    <w:name w:val="AllowPageBreak"/>
    <w:rsid w:val="00B057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7E7"/>
    <w:rPr>
      <w:rFonts w:ascii="Courier New" w:eastAsia="Times New Roman" w:hAnsi="Courier New" w:cs="Times New Roman"/>
      <w:i/>
      <w:szCs w:val="20"/>
      <w:lang w:eastAsia="en-US"/>
    </w:rPr>
  </w:style>
  <w:style w:type="paragraph" w:customStyle="1" w:styleId="HeadingBase">
    <w:name w:val="Heading Base"/>
    <w:rsid w:val="00B05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7E7"/>
    <w:pPr>
      <w:tabs>
        <w:tab w:val="right" w:leader="dot" w:pos="9072"/>
      </w:tabs>
      <w:ind w:left="567"/>
    </w:pPr>
    <w:rPr>
      <w:szCs w:val="22"/>
    </w:rPr>
  </w:style>
  <w:style w:type="paragraph" w:customStyle="1" w:styleId="TOCBase">
    <w:name w:val="TOC Base"/>
    <w:rsid w:val="00B05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7E7"/>
    <w:pPr>
      <w:tabs>
        <w:tab w:val="right" w:leader="dot" w:pos="9072"/>
      </w:tabs>
      <w:spacing w:before="40" w:after="40"/>
      <w:ind w:left="284"/>
    </w:pPr>
    <w:rPr>
      <w:rFonts w:ascii="Times New Roman" w:hAnsi="Times New Roman"/>
    </w:rPr>
  </w:style>
  <w:style w:type="paragraph" w:styleId="TOC1">
    <w:name w:val="toc 1"/>
    <w:basedOn w:val="TOCBase"/>
    <w:next w:val="Normal"/>
    <w:rsid w:val="00B057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7E7"/>
    <w:rPr>
      <w:rFonts w:ascii="Times New Roman" w:eastAsia="Times New Roman" w:hAnsi="Times New Roman" w:cs="Times New Roman"/>
      <w:sz w:val="16"/>
      <w:lang w:eastAsia="en-US"/>
    </w:rPr>
  </w:style>
  <w:style w:type="paragraph" w:styleId="Title">
    <w:name w:val="Title"/>
    <w:basedOn w:val="HeadingBase"/>
    <w:link w:val="TitleChar"/>
    <w:qFormat/>
    <w:rsid w:val="00B057E7"/>
    <w:pPr>
      <w:spacing w:before="5040"/>
      <w:jc w:val="center"/>
    </w:pPr>
    <w:rPr>
      <w:sz w:val="48"/>
      <w:szCs w:val="72"/>
      <w:lang w:val="en-US"/>
    </w:rPr>
  </w:style>
  <w:style w:type="character" w:customStyle="1" w:styleId="TitleChar">
    <w:name w:val="Title Char"/>
    <w:basedOn w:val="DefaultParagraphFont"/>
    <w:link w:val="Title"/>
    <w:rsid w:val="00B05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7E7"/>
    <w:pPr>
      <w:tabs>
        <w:tab w:val="left" w:pos="3600"/>
        <w:tab w:val="left" w:pos="3958"/>
      </w:tabs>
    </w:pPr>
  </w:style>
  <w:style w:type="paragraph" w:styleId="List">
    <w:name w:val="List"/>
    <w:basedOn w:val="BodyText"/>
    <w:next w:val="BodyText"/>
    <w:rsid w:val="00B057E7"/>
    <w:pPr>
      <w:tabs>
        <w:tab w:val="left" w:pos="340"/>
      </w:tabs>
      <w:spacing w:before="60" w:after="60"/>
      <w:ind w:left="340" w:hanging="340"/>
    </w:pPr>
  </w:style>
  <w:style w:type="paragraph" w:customStyle="1" w:styleId="Note">
    <w:name w:val="Note"/>
    <w:basedOn w:val="BodyText"/>
    <w:rsid w:val="00B05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7E7"/>
    <w:pPr>
      <w:framePr w:wrap="auto" w:hAnchor="text" w:y="6049"/>
    </w:pPr>
    <w:rPr>
      <w:color w:val="000000"/>
      <w:sz w:val="40"/>
    </w:rPr>
  </w:style>
  <w:style w:type="paragraph" w:customStyle="1" w:styleId="TOCTitle">
    <w:name w:val="TOCTitle"/>
    <w:basedOn w:val="Heading1"/>
    <w:rsid w:val="00B057E7"/>
    <w:pPr>
      <w:spacing w:after="240"/>
      <w:jc w:val="center"/>
      <w:outlineLvl w:val="9"/>
    </w:pPr>
    <w:rPr>
      <w:caps/>
    </w:rPr>
  </w:style>
  <w:style w:type="paragraph" w:customStyle="1" w:styleId="Version">
    <w:name w:val="Version"/>
    <w:rsid w:val="00B057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7E7"/>
    <w:pPr>
      <w:numPr>
        <w:numId w:val="12"/>
      </w:numPr>
      <w:tabs>
        <w:tab w:val="clear" w:pos="680"/>
      </w:tabs>
    </w:pPr>
  </w:style>
  <w:style w:type="paragraph" w:styleId="Index1">
    <w:name w:val="index 1"/>
    <w:basedOn w:val="Normal"/>
    <w:next w:val="Normal"/>
    <w:semiHidden/>
    <w:rsid w:val="00B057E7"/>
    <w:pPr>
      <w:keepNext w:val="0"/>
      <w:tabs>
        <w:tab w:val="right" w:pos="4176"/>
      </w:tabs>
      <w:ind w:left="198" w:hanging="198"/>
    </w:pPr>
    <w:rPr>
      <w:rFonts w:ascii="Garamond" w:hAnsi="Garamond"/>
    </w:rPr>
  </w:style>
  <w:style w:type="paragraph" w:styleId="IndexHeading">
    <w:name w:val="index heading"/>
    <w:basedOn w:val="Normal"/>
    <w:next w:val="Index1"/>
    <w:semiHidden/>
    <w:rsid w:val="00B057E7"/>
    <w:pPr>
      <w:spacing w:before="120" w:after="120"/>
    </w:pPr>
    <w:rPr>
      <w:rFonts w:ascii="Arial" w:hAnsi="Arial"/>
      <w:b/>
      <w:color w:val="918585"/>
      <w:sz w:val="24"/>
    </w:rPr>
  </w:style>
  <w:style w:type="paragraph" w:styleId="Header">
    <w:name w:val="header"/>
    <w:basedOn w:val="Normal"/>
    <w:link w:val="HeaderChar"/>
    <w:rsid w:val="00B05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7E7"/>
    <w:rPr>
      <w:rFonts w:ascii="Times New Roman" w:eastAsia="Times New Roman" w:hAnsi="Times New Roman" w:cs="Times New Roman"/>
      <w:sz w:val="16"/>
      <w:szCs w:val="20"/>
      <w:lang w:val="en-GB" w:eastAsia="en-US"/>
    </w:rPr>
  </w:style>
  <w:style w:type="paragraph" w:customStyle="1" w:styleId="Chapter">
    <w:name w:val="Chapter"/>
    <w:basedOn w:val="Normal"/>
    <w:rsid w:val="00B057E7"/>
    <w:pPr>
      <w:spacing w:before="240"/>
    </w:pPr>
    <w:rPr>
      <w:rFonts w:ascii="Times New Roman" w:hAnsi="Times New Roman"/>
      <w:smallCaps/>
      <w:spacing w:val="80"/>
      <w:sz w:val="28"/>
    </w:rPr>
  </w:style>
  <w:style w:type="paragraph" w:customStyle="1" w:styleId="InChapter">
    <w:name w:val="InChapter"/>
    <w:basedOn w:val="Heading3"/>
    <w:rsid w:val="00B057E7"/>
    <w:pPr>
      <w:spacing w:after="240"/>
      <w:outlineLvl w:val="9"/>
    </w:pPr>
    <w:rPr>
      <w:noProof/>
    </w:rPr>
  </w:style>
  <w:style w:type="paragraph" w:styleId="Index2">
    <w:name w:val="index 2"/>
    <w:basedOn w:val="Normal"/>
    <w:next w:val="Normal"/>
    <w:semiHidden/>
    <w:rsid w:val="00B057E7"/>
    <w:pPr>
      <w:tabs>
        <w:tab w:val="right" w:pos="4176"/>
      </w:tabs>
      <w:ind w:left="568" w:hanging="284"/>
    </w:pPr>
    <w:rPr>
      <w:rFonts w:ascii="Garamond" w:hAnsi="Garamond"/>
    </w:rPr>
  </w:style>
  <w:style w:type="paragraph" w:customStyle="1" w:styleId="Byline">
    <w:name w:val="Byline"/>
    <w:rsid w:val="00B05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7E7"/>
    <w:pPr>
      <w:tabs>
        <w:tab w:val="clear" w:pos="3600"/>
        <w:tab w:val="clear" w:pos="3958"/>
      </w:tabs>
      <w:jc w:val="right"/>
    </w:pPr>
  </w:style>
  <w:style w:type="character" w:styleId="Emphasis">
    <w:name w:val="Emphasis"/>
    <w:basedOn w:val="DefaultParagraphFont"/>
    <w:qFormat/>
    <w:rsid w:val="00B057E7"/>
    <w:rPr>
      <w:i/>
    </w:rPr>
  </w:style>
  <w:style w:type="paragraph" w:styleId="Caption">
    <w:name w:val="caption"/>
    <w:basedOn w:val="BodyText"/>
    <w:next w:val="Normal"/>
    <w:qFormat/>
    <w:rsid w:val="00B057E7"/>
    <w:pPr>
      <w:framePr w:w="2268" w:hSpace="181" w:vSpace="181" w:wrap="around" w:vAnchor="text" w:hAnchor="page" w:x="1135" w:y="285" w:anchorLock="1"/>
    </w:pPr>
    <w:rPr>
      <w:i/>
    </w:rPr>
  </w:style>
  <w:style w:type="paragraph" w:customStyle="1" w:styleId="MiniTOCTitle">
    <w:name w:val="MiniTOCTitle"/>
    <w:basedOn w:val="Heading4"/>
    <w:rsid w:val="00B057E7"/>
    <w:pPr>
      <w:spacing w:before="240"/>
      <w:outlineLvl w:val="9"/>
    </w:pPr>
    <w:rPr>
      <w:noProof/>
      <w:sz w:val="24"/>
    </w:rPr>
  </w:style>
  <w:style w:type="paragraph" w:customStyle="1" w:styleId="MiniTOCItem">
    <w:name w:val="MiniTOCItem"/>
    <w:basedOn w:val="ListBullet"/>
    <w:rsid w:val="00B057E7"/>
    <w:pPr>
      <w:numPr>
        <w:numId w:val="0"/>
      </w:numPr>
      <w:tabs>
        <w:tab w:val="right" w:leader="dot" w:pos="6521"/>
      </w:tabs>
      <w:spacing w:before="0" w:after="0"/>
    </w:pPr>
  </w:style>
  <w:style w:type="paragraph" w:customStyle="1" w:styleId="TOFTitle">
    <w:name w:val="TOFTitle"/>
    <w:basedOn w:val="TOCTitle"/>
    <w:rsid w:val="00B057E7"/>
  </w:style>
  <w:style w:type="paragraph" w:styleId="TableofFigures">
    <w:name w:val="table of figures"/>
    <w:basedOn w:val="Normal"/>
    <w:next w:val="Normal"/>
    <w:semiHidden/>
    <w:rsid w:val="00B057E7"/>
    <w:pPr>
      <w:tabs>
        <w:tab w:val="right" w:leader="dot" w:pos="9072"/>
      </w:tabs>
      <w:ind w:left="970" w:hanging="403"/>
    </w:pPr>
    <w:rPr>
      <w:rFonts w:ascii="Times New Roman" w:hAnsi="Times New Roman"/>
      <w:b/>
    </w:rPr>
  </w:style>
  <w:style w:type="paragraph" w:styleId="ListNumber">
    <w:name w:val="List Number"/>
    <w:basedOn w:val="List"/>
    <w:rsid w:val="00B057E7"/>
    <w:pPr>
      <w:numPr>
        <w:numId w:val="14"/>
      </w:numPr>
      <w:tabs>
        <w:tab w:val="clear" w:pos="340"/>
      </w:tabs>
    </w:pPr>
  </w:style>
  <w:style w:type="character" w:customStyle="1" w:styleId="WingdingSymbols">
    <w:name w:val="Wingding Symbols"/>
    <w:rsid w:val="00B057E7"/>
    <w:rPr>
      <w:rFonts w:ascii="Wingdings" w:hAnsi="Wingdings"/>
    </w:rPr>
  </w:style>
  <w:style w:type="paragraph" w:customStyle="1" w:styleId="TableHeading">
    <w:name w:val="Table Heading"/>
    <w:basedOn w:val="HeadingBase"/>
    <w:rsid w:val="00B057E7"/>
    <w:pPr>
      <w:keepLines/>
      <w:pBdr>
        <w:bottom w:val="single" w:sz="6" w:space="1" w:color="918585"/>
      </w:pBdr>
      <w:spacing w:before="240"/>
    </w:pPr>
  </w:style>
  <w:style w:type="character" w:customStyle="1" w:styleId="HotSpot">
    <w:name w:val="HotSpot"/>
    <w:rsid w:val="00B057E7"/>
    <w:rPr>
      <w:color w:val="0033CC"/>
      <w:u w:val="none"/>
    </w:rPr>
  </w:style>
  <w:style w:type="paragraph" w:customStyle="1" w:styleId="BodyTextRight">
    <w:name w:val="Body Text Right"/>
    <w:basedOn w:val="BodyText"/>
    <w:rsid w:val="00B057E7"/>
    <w:pPr>
      <w:spacing w:before="0" w:after="0"/>
      <w:jc w:val="right"/>
    </w:pPr>
  </w:style>
  <w:style w:type="paragraph" w:styleId="Index3">
    <w:name w:val="index 3"/>
    <w:basedOn w:val="ListNumber2"/>
    <w:next w:val="Normal"/>
    <w:semiHidden/>
    <w:rsid w:val="00B057E7"/>
    <w:pPr>
      <w:numPr>
        <w:numId w:val="0"/>
      </w:numPr>
      <w:tabs>
        <w:tab w:val="right" w:leader="dot" w:pos="4176"/>
      </w:tabs>
    </w:pPr>
  </w:style>
  <w:style w:type="paragraph" w:styleId="ListNumber2">
    <w:name w:val="List Number 2"/>
    <w:basedOn w:val="List2"/>
    <w:rsid w:val="00B057E7"/>
    <w:pPr>
      <w:numPr>
        <w:numId w:val="9"/>
      </w:numPr>
      <w:tabs>
        <w:tab w:val="clear" w:pos="1060"/>
      </w:tabs>
    </w:pPr>
  </w:style>
  <w:style w:type="paragraph" w:customStyle="1" w:styleId="MarginNote">
    <w:name w:val="Margin Note"/>
    <w:basedOn w:val="BodyText"/>
    <w:rsid w:val="00B05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7E7"/>
    <w:rPr>
      <w:sz w:val="32"/>
    </w:rPr>
  </w:style>
  <w:style w:type="paragraph" w:customStyle="1" w:styleId="HeadingProcedure">
    <w:name w:val="Heading Procedure"/>
    <w:basedOn w:val="HeadingBase"/>
    <w:next w:val="Normal"/>
    <w:rsid w:val="00B057E7"/>
    <w:pPr>
      <w:tabs>
        <w:tab w:val="left" w:pos="0"/>
      </w:tabs>
      <w:spacing w:before="120" w:after="60"/>
    </w:pPr>
    <w:rPr>
      <w:i/>
      <w:color w:val="918585"/>
      <w:sz w:val="22"/>
    </w:rPr>
  </w:style>
  <w:style w:type="paragraph" w:customStyle="1" w:styleId="TableBodyText">
    <w:name w:val="Table Body Text"/>
    <w:basedOn w:val="BodyText"/>
    <w:rsid w:val="00B057E7"/>
    <w:pPr>
      <w:spacing w:before="60" w:after="60"/>
    </w:pPr>
  </w:style>
  <w:style w:type="paragraph" w:styleId="ListContinue">
    <w:name w:val="List Continue"/>
    <w:basedOn w:val="List"/>
    <w:rsid w:val="00B057E7"/>
    <w:pPr>
      <w:ind w:firstLine="0"/>
    </w:pPr>
  </w:style>
  <w:style w:type="paragraph" w:customStyle="1" w:styleId="ListNote">
    <w:name w:val="List Note"/>
    <w:basedOn w:val="List"/>
    <w:rsid w:val="00B057E7"/>
    <w:pPr>
      <w:pBdr>
        <w:top w:val="single" w:sz="6" w:space="2" w:color="918585"/>
        <w:bottom w:val="single" w:sz="6" w:space="2" w:color="918585"/>
      </w:pBdr>
      <w:tabs>
        <w:tab w:val="left" w:pos="1021"/>
      </w:tabs>
      <w:ind w:firstLine="0"/>
    </w:pPr>
  </w:style>
  <w:style w:type="paragraph" w:customStyle="1" w:styleId="Warning">
    <w:name w:val="Warning"/>
    <w:basedOn w:val="BodyText"/>
    <w:rsid w:val="00B057E7"/>
    <w:pPr>
      <w:shd w:val="clear" w:color="auto" w:fill="D9D9D9"/>
      <w:tabs>
        <w:tab w:val="left" w:pos="992"/>
      </w:tabs>
      <w:ind w:left="119" w:right="119"/>
    </w:pPr>
    <w:rPr>
      <w:sz w:val="20"/>
    </w:rPr>
  </w:style>
  <w:style w:type="paragraph" w:customStyle="1" w:styleId="MarginIcons">
    <w:name w:val="Margin Icons"/>
    <w:basedOn w:val="BodyText"/>
    <w:rsid w:val="00B05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7E7"/>
    <w:rPr>
      <w:rFonts w:ascii="Courier New" w:hAnsi="Courier New"/>
    </w:rPr>
  </w:style>
  <w:style w:type="paragraph" w:customStyle="1" w:styleId="NoteBullet">
    <w:name w:val="Note Bullet"/>
    <w:basedOn w:val="Note"/>
    <w:rsid w:val="00B057E7"/>
    <w:pPr>
      <w:tabs>
        <w:tab w:val="clear" w:pos="680"/>
      </w:tabs>
      <w:spacing w:before="60" w:after="60"/>
    </w:pPr>
  </w:style>
  <w:style w:type="paragraph" w:customStyle="1" w:styleId="SubHeading2">
    <w:name w:val="SubHeading2"/>
    <w:basedOn w:val="HeadingBase"/>
    <w:rsid w:val="00B057E7"/>
    <w:pPr>
      <w:spacing w:before="240" w:after="60"/>
    </w:pPr>
    <w:rPr>
      <w:sz w:val="20"/>
    </w:rPr>
  </w:style>
  <w:style w:type="paragraph" w:customStyle="1" w:styleId="SubHeading1">
    <w:name w:val="SubHeading1"/>
    <w:basedOn w:val="HeadingBase"/>
    <w:rsid w:val="00B057E7"/>
    <w:pPr>
      <w:spacing w:before="240" w:after="60"/>
    </w:pPr>
    <w:rPr>
      <w:color w:val="918585"/>
      <w:sz w:val="22"/>
    </w:rPr>
  </w:style>
  <w:style w:type="paragraph" w:customStyle="1" w:styleId="SideHeading">
    <w:name w:val="Side Heading"/>
    <w:basedOn w:val="HeadingBase"/>
    <w:rsid w:val="00B05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7E7"/>
    <w:pPr>
      <w:numPr>
        <w:numId w:val="10"/>
      </w:numPr>
    </w:pPr>
  </w:style>
  <w:style w:type="paragraph" w:styleId="PlainText">
    <w:name w:val="Plain Text"/>
    <w:basedOn w:val="Normal"/>
    <w:link w:val="PlainTextChar"/>
    <w:rsid w:val="00B057E7"/>
    <w:rPr>
      <w:sz w:val="20"/>
    </w:rPr>
  </w:style>
  <w:style w:type="character" w:customStyle="1" w:styleId="PlainTextChar">
    <w:name w:val="Plain Text Char"/>
    <w:basedOn w:val="DefaultParagraphFont"/>
    <w:link w:val="PlainText"/>
    <w:rsid w:val="00B057E7"/>
    <w:rPr>
      <w:rFonts w:ascii="Courier New" w:eastAsia="Times New Roman" w:hAnsi="Courier New" w:cs="Times New Roman"/>
      <w:sz w:val="20"/>
      <w:szCs w:val="20"/>
      <w:lang w:eastAsia="en-US"/>
    </w:rPr>
  </w:style>
  <w:style w:type="character" w:customStyle="1" w:styleId="MenuOption">
    <w:name w:val="Menu Option"/>
    <w:basedOn w:val="DefaultParagraphFont"/>
    <w:rsid w:val="00B057E7"/>
    <w:rPr>
      <w:b/>
      <w:smallCaps/>
    </w:rPr>
  </w:style>
  <w:style w:type="paragraph" w:customStyle="1" w:styleId="TableListNumber">
    <w:name w:val="Table List Number"/>
    <w:basedOn w:val="ListNumber"/>
    <w:rsid w:val="00B057E7"/>
    <w:pPr>
      <w:numPr>
        <w:numId w:val="0"/>
      </w:numPr>
    </w:pPr>
  </w:style>
  <w:style w:type="paragraph" w:styleId="TOC4">
    <w:name w:val="toc 4"/>
    <w:basedOn w:val="TOCBase"/>
    <w:next w:val="Normal"/>
    <w:semiHidden/>
    <w:rsid w:val="00B057E7"/>
    <w:pPr>
      <w:tabs>
        <w:tab w:val="right" w:leader="dot" w:pos="9071"/>
      </w:tabs>
      <w:ind w:left="1701"/>
    </w:pPr>
  </w:style>
  <w:style w:type="paragraph" w:customStyle="1" w:styleId="ListAlpha">
    <w:name w:val="List Alpha"/>
    <w:basedOn w:val="List"/>
    <w:rsid w:val="00B057E7"/>
    <w:pPr>
      <w:numPr>
        <w:numId w:val="8"/>
      </w:numPr>
    </w:pPr>
  </w:style>
  <w:style w:type="paragraph" w:customStyle="1" w:styleId="ListAlpha2">
    <w:name w:val="List Alpha 2"/>
    <w:basedOn w:val="List2"/>
    <w:rsid w:val="00B057E7"/>
    <w:pPr>
      <w:numPr>
        <w:numId w:val="7"/>
      </w:numPr>
    </w:pPr>
  </w:style>
  <w:style w:type="paragraph" w:styleId="List2">
    <w:name w:val="List 2"/>
    <w:basedOn w:val="BodyText"/>
    <w:rsid w:val="00B057E7"/>
    <w:pPr>
      <w:tabs>
        <w:tab w:val="left" w:pos="680"/>
      </w:tabs>
      <w:spacing w:before="60" w:after="60"/>
      <w:ind w:left="680" w:hanging="340"/>
    </w:pPr>
  </w:style>
  <w:style w:type="paragraph" w:styleId="List3">
    <w:name w:val="List 3"/>
    <w:basedOn w:val="BodyText"/>
    <w:rsid w:val="00B057E7"/>
    <w:pPr>
      <w:tabs>
        <w:tab w:val="left" w:pos="1021"/>
      </w:tabs>
      <w:spacing w:before="60" w:after="60"/>
      <w:ind w:left="1020" w:hanging="340"/>
    </w:pPr>
  </w:style>
  <w:style w:type="paragraph" w:styleId="List4">
    <w:name w:val="List 4"/>
    <w:basedOn w:val="BodyText"/>
    <w:rsid w:val="00B057E7"/>
    <w:pPr>
      <w:tabs>
        <w:tab w:val="left" w:pos="1361"/>
      </w:tabs>
      <w:spacing w:before="60" w:after="60"/>
      <w:ind w:left="1361" w:hanging="340"/>
    </w:pPr>
  </w:style>
  <w:style w:type="paragraph" w:styleId="List5">
    <w:name w:val="List 5"/>
    <w:basedOn w:val="BodyText"/>
    <w:rsid w:val="00B057E7"/>
    <w:pPr>
      <w:tabs>
        <w:tab w:val="left" w:pos="1701"/>
      </w:tabs>
      <w:spacing w:before="60" w:after="60"/>
      <w:ind w:left="1701" w:hanging="340"/>
    </w:pPr>
  </w:style>
  <w:style w:type="paragraph" w:styleId="ListBullet3">
    <w:name w:val="List Bullet 3"/>
    <w:basedOn w:val="List3"/>
    <w:rsid w:val="00B057E7"/>
    <w:pPr>
      <w:numPr>
        <w:numId w:val="13"/>
      </w:numPr>
      <w:tabs>
        <w:tab w:val="clear" w:pos="1021"/>
      </w:tabs>
      <w:ind w:left="1037" w:hanging="357"/>
    </w:pPr>
  </w:style>
  <w:style w:type="paragraph" w:styleId="ListBullet4">
    <w:name w:val="List Bullet 4"/>
    <w:basedOn w:val="List4"/>
    <w:rsid w:val="00B057E7"/>
    <w:pPr>
      <w:numPr>
        <w:numId w:val="2"/>
      </w:numPr>
      <w:tabs>
        <w:tab w:val="clear" w:pos="1361"/>
      </w:tabs>
    </w:pPr>
  </w:style>
  <w:style w:type="paragraph" w:styleId="ListBullet5">
    <w:name w:val="List Bullet 5"/>
    <w:basedOn w:val="List5"/>
    <w:rsid w:val="00B057E7"/>
    <w:pPr>
      <w:numPr>
        <w:numId w:val="3"/>
      </w:numPr>
    </w:pPr>
  </w:style>
  <w:style w:type="paragraph" w:styleId="ListContinue2">
    <w:name w:val="List Continue 2"/>
    <w:basedOn w:val="List2"/>
    <w:rsid w:val="00B057E7"/>
    <w:pPr>
      <w:ind w:firstLine="0"/>
    </w:pPr>
  </w:style>
  <w:style w:type="paragraph" w:styleId="ListContinue3">
    <w:name w:val="List Continue 3"/>
    <w:basedOn w:val="List3"/>
    <w:rsid w:val="00B057E7"/>
    <w:pPr>
      <w:ind w:left="1021" w:firstLine="0"/>
    </w:pPr>
  </w:style>
  <w:style w:type="paragraph" w:styleId="ListContinue4">
    <w:name w:val="List Continue 4"/>
    <w:basedOn w:val="List4"/>
    <w:rsid w:val="00B057E7"/>
    <w:pPr>
      <w:ind w:firstLine="0"/>
    </w:pPr>
  </w:style>
  <w:style w:type="paragraph" w:styleId="ListContinue5">
    <w:name w:val="List Continue 5"/>
    <w:basedOn w:val="List5"/>
    <w:rsid w:val="00B057E7"/>
    <w:pPr>
      <w:ind w:firstLine="0"/>
    </w:pPr>
  </w:style>
  <w:style w:type="paragraph" w:styleId="ListNumber3">
    <w:name w:val="List Number 3"/>
    <w:basedOn w:val="List3"/>
    <w:rsid w:val="00B057E7"/>
    <w:pPr>
      <w:numPr>
        <w:numId w:val="4"/>
      </w:numPr>
    </w:pPr>
  </w:style>
  <w:style w:type="paragraph" w:styleId="ListNumber4">
    <w:name w:val="List Number 4"/>
    <w:basedOn w:val="List4"/>
    <w:rsid w:val="00B057E7"/>
    <w:pPr>
      <w:numPr>
        <w:numId w:val="5"/>
      </w:numPr>
    </w:pPr>
  </w:style>
  <w:style w:type="paragraph" w:styleId="ListNumber5">
    <w:name w:val="List Number 5"/>
    <w:basedOn w:val="List5"/>
    <w:rsid w:val="00B057E7"/>
    <w:pPr>
      <w:numPr>
        <w:numId w:val="6"/>
      </w:numPr>
    </w:pPr>
  </w:style>
  <w:style w:type="paragraph" w:styleId="BlockText">
    <w:name w:val="Block Text"/>
    <w:basedOn w:val="Normal"/>
    <w:rsid w:val="00B057E7"/>
    <w:pPr>
      <w:spacing w:after="120"/>
      <w:ind w:left="1440" w:right="1440"/>
    </w:pPr>
  </w:style>
  <w:style w:type="character" w:customStyle="1" w:styleId="Subscript">
    <w:name w:val="Subscript"/>
    <w:basedOn w:val="DefaultParagraphFont"/>
    <w:rsid w:val="00B057E7"/>
    <w:rPr>
      <w:sz w:val="16"/>
      <w:vertAlign w:val="subscript"/>
    </w:rPr>
  </w:style>
  <w:style w:type="character" w:customStyle="1" w:styleId="Superscript">
    <w:name w:val="Superscript"/>
    <w:basedOn w:val="DefaultParagraphFont"/>
    <w:rsid w:val="00B057E7"/>
    <w:rPr>
      <w:sz w:val="16"/>
      <w:vertAlign w:val="superscript"/>
    </w:rPr>
  </w:style>
  <w:style w:type="character" w:customStyle="1" w:styleId="Symbols">
    <w:name w:val="Symbols"/>
    <w:basedOn w:val="DefaultParagraphFont"/>
    <w:rsid w:val="00B057E7"/>
    <w:rPr>
      <w:rFonts w:ascii="Symbol" w:hAnsi="Symbol"/>
    </w:rPr>
  </w:style>
  <w:style w:type="character" w:customStyle="1" w:styleId="MenuOptions">
    <w:name w:val="Menu Options"/>
    <w:basedOn w:val="DefaultParagraphFont"/>
    <w:rsid w:val="00B057E7"/>
    <w:rPr>
      <w:rFonts w:ascii="Arial Narrow" w:hAnsi="Arial Narrow"/>
      <w:smallCaps/>
    </w:rPr>
  </w:style>
  <w:style w:type="character" w:customStyle="1" w:styleId="Buttons">
    <w:name w:val="Buttons"/>
    <w:basedOn w:val="DefaultParagraphFont"/>
    <w:rsid w:val="00B057E7"/>
    <w:rPr>
      <w:b/>
    </w:rPr>
  </w:style>
  <w:style w:type="character" w:customStyle="1" w:styleId="Underlined">
    <w:name w:val="Underlined"/>
    <w:basedOn w:val="DefaultParagraphFont"/>
    <w:rsid w:val="00B057E7"/>
    <w:rPr>
      <w:u w:val="single"/>
    </w:rPr>
  </w:style>
  <w:style w:type="paragraph" w:customStyle="1" w:styleId="TableBodyTextRight">
    <w:name w:val="Table Body Text Right"/>
    <w:basedOn w:val="TableBodyText"/>
    <w:rsid w:val="00B057E7"/>
    <w:pPr>
      <w:widowControl w:val="0"/>
      <w:autoSpaceDE w:val="0"/>
      <w:autoSpaceDN w:val="0"/>
      <w:adjustRightInd w:val="0"/>
      <w:jc w:val="right"/>
    </w:pPr>
    <w:rPr>
      <w:rFonts w:cs="Arial"/>
      <w:szCs w:val="18"/>
    </w:rPr>
  </w:style>
  <w:style w:type="paragraph" w:customStyle="1" w:styleId="CopyrightText">
    <w:name w:val="Copyright Text"/>
    <w:basedOn w:val="BodyText"/>
    <w:rsid w:val="00B057E7"/>
    <w:rPr>
      <w:sz w:val="18"/>
    </w:rPr>
  </w:style>
  <w:style w:type="paragraph" w:customStyle="1" w:styleId="BodySmallRight">
    <w:name w:val="Body Small Right"/>
    <w:basedOn w:val="BodyTextRight"/>
    <w:rsid w:val="00B057E7"/>
    <w:rPr>
      <w:sz w:val="18"/>
      <w:szCs w:val="18"/>
    </w:rPr>
  </w:style>
  <w:style w:type="paragraph" w:customStyle="1" w:styleId="MarginEdition">
    <w:name w:val="Margin Edition"/>
    <w:basedOn w:val="MarginNote"/>
    <w:rsid w:val="00B057E7"/>
    <w:pPr>
      <w:spacing w:before="0" w:after="0"/>
    </w:pPr>
    <w:rPr>
      <w:rFonts w:ascii="Times New Roman" w:hAnsi="Times New Roman"/>
      <w:color w:val="999999"/>
    </w:rPr>
  </w:style>
  <w:style w:type="paragraph" w:customStyle="1" w:styleId="Spacer">
    <w:name w:val="Spacer"/>
    <w:basedOn w:val="Normal"/>
    <w:rsid w:val="00B057E7"/>
    <w:rPr>
      <w:sz w:val="2"/>
      <w:szCs w:val="2"/>
    </w:rPr>
  </w:style>
  <w:style w:type="character" w:customStyle="1" w:styleId="Small">
    <w:name w:val="Small"/>
    <w:basedOn w:val="DefaultParagraphFont"/>
    <w:rsid w:val="00B057E7"/>
    <w:rPr>
      <w:sz w:val="16"/>
    </w:rPr>
  </w:style>
  <w:style w:type="paragraph" w:customStyle="1" w:styleId="WideTable">
    <w:name w:val="Wide Table"/>
    <w:basedOn w:val="Normal"/>
    <w:rsid w:val="00B057E7"/>
    <w:pPr>
      <w:ind w:left="-1418"/>
    </w:pPr>
    <w:rPr>
      <w:sz w:val="2"/>
      <w:szCs w:val="2"/>
    </w:rPr>
  </w:style>
  <w:style w:type="character" w:styleId="PageNumber">
    <w:name w:val="page number"/>
    <w:basedOn w:val="DefaultParagraphFont"/>
    <w:rsid w:val="00B057E7"/>
  </w:style>
  <w:style w:type="paragraph" w:styleId="Quote">
    <w:name w:val="Quote"/>
    <w:basedOn w:val="Heading1"/>
    <w:link w:val="QuoteChar"/>
    <w:qFormat/>
    <w:rsid w:val="00B057E7"/>
    <w:rPr>
      <w:b w:val="0"/>
      <w:sz w:val="72"/>
      <w:szCs w:val="72"/>
      <w:lang w:val="en-NZ"/>
    </w:rPr>
  </w:style>
  <w:style w:type="character" w:customStyle="1" w:styleId="QuoteChar">
    <w:name w:val="Quote Char"/>
    <w:basedOn w:val="DefaultParagraphFont"/>
    <w:link w:val="Quote"/>
    <w:rsid w:val="00B05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7E7"/>
    <w:pPr>
      <w:pageBreakBefore/>
    </w:pPr>
  </w:style>
  <w:style w:type="paragraph" w:customStyle="1" w:styleId="Border">
    <w:name w:val="Border"/>
    <w:basedOn w:val="Normal"/>
    <w:qFormat/>
    <w:rsid w:val="00B05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7E7"/>
    <w:rPr>
      <w:b/>
      <w:bCs/>
      <w:i/>
      <w:iCs/>
      <w:color w:val="auto"/>
    </w:rPr>
  </w:style>
  <w:style w:type="paragraph" w:styleId="IntenseQuote">
    <w:name w:val="Intense Quote"/>
    <w:basedOn w:val="Normal"/>
    <w:next w:val="Normal"/>
    <w:link w:val="IntenseQuoteChar"/>
    <w:uiPriority w:val="30"/>
    <w:qFormat/>
    <w:rsid w:val="00B05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7E7"/>
    <w:rPr>
      <w:smallCaps/>
      <w:color w:val="auto"/>
      <w:u w:val="single"/>
    </w:rPr>
  </w:style>
  <w:style w:type="character" w:styleId="IntenseReference">
    <w:name w:val="Intense Reference"/>
    <w:basedOn w:val="DefaultParagraphFont"/>
    <w:uiPriority w:val="32"/>
    <w:qFormat/>
    <w:rsid w:val="00B057E7"/>
    <w:rPr>
      <w:b/>
      <w:bCs/>
      <w:smallCaps/>
      <w:color w:val="auto"/>
      <w:spacing w:val="5"/>
      <w:u w:val="single"/>
    </w:rPr>
  </w:style>
  <w:style w:type="paragraph" w:customStyle="1" w:styleId="2ColumnHeading">
    <w:name w:val="2Column Heading"/>
    <w:basedOn w:val="BodyText"/>
    <w:qFormat/>
    <w:rsid w:val="00B057E7"/>
    <w:pPr>
      <w:spacing w:after="60"/>
      <w:ind w:left="-2268"/>
    </w:pPr>
    <w:rPr>
      <w:b/>
    </w:rPr>
  </w:style>
  <w:style w:type="paragraph" w:customStyle="1" w:styleId="Heading1TOC">
    <w:name w:val="Heading1 TOC"/>
    <w:basedOn w:val="Normal"/>
    <w:qFormat/>
    <w:rsid w:val="00B057E7"/>
    <w:pPr>
      <w:spacing w:before="240" w:after="120"/>
    </w:pPr>
    <w:rPr>
      <w:rFonts w:ascii="Times New Roman" w:hAnsi="Times New Roman"/>
      <w:b/>
      <w:sz w:val="32"/>
    </w:rPr>
  </w:style>
  <w:style w:type="paragraph" w:customStyle="1" w:styleId="Heading2TOC">
    <w:name w:val="Heading2 TOC"/>
    <w:basedOn w:val="Normal"/>
    <w:qFormat/>
    <w:rsid w:val="00B057E7"/>
    <w:pPr>
      <w:spacing w:before="240" w:after="60"/>
    </w:pPr>
    <w:rPr>
      <w:rFonts w:ascii="Times New Roman" w:hAnsi="Times New Roman"/>
      <w:b/>
      <w:sz w:val="28"/>
    </w:rPr>
  </w:style>
  <w:style w:type="character" w:customStyle="1" w:styleId="Underline">
    <w:name w:val="Underline"/>
    <w:basedOn w:val="DefaultParagraphFont"/>
    <w:qFormat/>
    <w:rsid w:val="00B057E7"/>
    <w:rPr>
      <w:u w:val="single"/>
    </w:rPr>
  </w:style>
  <w:style w:type="character" w:customStyle="1" w:styleId="BoldandItalics">
    <w:name w:val="Bold and Italics"/>
    <w:qFormat/>
    <w:rsid w:val="00B057E7"/>
    <w:rPr>
      <w:b/>
      <w:i/>
      <w:u w:val="none"/>
    </w:rPr>
  </w:style>
  <w:style w:type="paragraph" w:styleId="BalloonText">
    <w:name w:val="Balloon Text"/>
    <w:basedOn w:val="Normal"/>
    <w:link w:val="BalloonTextChar"/>
    <w:rsid w:val="00B057E7"/>
    <w:rPr>
      <w:rFonts w:ascii="Tahoma" w:hAnsi="Tahoma" w:cs="Tahoma"/>
      <w:sz w:val="16"/>
      <w:szCs w:val="16"/>
    </w:rPr>
  </w:style>
  <w:style w:type="character" w:customStyle="1" w:styleId="BalloonTextChar">
    <w:name w:val="Balloon Text Char"/>
    <w:basedOn w:val="DefaultParagraphFont"/>
    <w:link w:val="BalloonText"/>
    <w:rsid w:val="00B05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7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7E7"/>
    <w:rPr>
      <w:b/>
      <w:color w:val="660033"/>
      <w:spacing w:val="0"/>
    </w:rPr>
  </w:style>
  <w:style w:type="paragraph" w:customStyle="1" w:styleId="Nameditemlist">
    <w:name w:val="Named item list"/>
    <w:basedOn w:val="BodyText"/>
    <w:qFormat/>
    <w:rsid w:val="00B057E7"/>
    <w:pPr>
      <w:tabs>
        <w:tab w:val="left" w:pos="2835"/>
      </w:tabs>
      <w:ind w:left="2835" w:hanging="2835"/>
    </w:pPr>
  </w:style>
  <w:style w:type="paragraph" w:customStyle="1" w:styleId="BodyTextnopadding">
    <w:name w:val="Body Text no padding"/>
    <w:basedOn w:val="BodyText"/>
    <w:qFormat/>
    <w:rsid w:val="00B057E7"/>
    <w:pPr>
      <w:spacing w:before="0" w:after="0"/>
    </w:pPr>
  </w:style>
  <w:style w:type="paragraph" w:customStyle="1" w:styleId="BodyTextBold">
    <w:name w:val="Body Text Bold"/>
    <w:basedOn w:val="BodyText"/>
    <w:qFormat/>
    <w:rsid w:val="00B057E7"/>
    <w:rPr>
      <w:b/>
    </w:rPr>
  </w:style>
  <w:style w:type="character" w:styleId="Hyperlink">
    <w:name w:val="Hyperlink"/>
    <w:basedOn w:val="DefaultParagraphFont"/>
    <w:uiPriority w:val="99"/>
    <w:unhideWhenUsed/>
    <w:rsid w:val="001B3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4618</Characters>
  <Application>Microsoft Office Word</Application>
  <DocSecurity>0</DocSecurity>
  <Lines>153</Lines>
  <Paragraphs>92</Paragraphs>
  <ScaleCrop>false</ScaleCrop>
  <Company>Author-it Software Corporation Ltd.</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MSS404086 Assist in implementing a proactive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