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389" w:rsidP="00813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MSS404063 Facilitate the use of SCADA systems in a team or work area</w:t>
      </w:r>
      <w:r>
        <w:fldChar w:fldCharType="end"/>
      </w:r>
    </w:p>
    <w:p w:rsidR="00813389" w:rsidP="00813389">
      <w:pPr>
        <w:pStyle w:val="Version"/>
        <w:sectPr w:rsidSect="001C5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71D" w:rsidP="001C571D">
      <w:pPr>
        <w:pStyle w:val="SuperHeading"/>
      </w:pPr>
      <w:r w:rsidRPr="001C571D">
        <w:t>MSS404063 Facilitate the use of SCADA systems in a team or work area</w:t>
      </w:r>
    </w:p>
    <w:p w:rsidR="00000000" w:rsidRPr="001C571D" w:rsidP="001C571D">
      <w:pPr>
        <w:pStyle w:val="Heading1"/>
      </w:pPr>
      <w:bookmarkStart w:id="1" w:name="O_1261598"/>
      <w:bookmarkEnd w:id="1"/>
      <w:r w:rsidRPr="001C571D">
        <w:t>Modification History</w:t>
      </w:r>
    </w:p>
    <w:p w:rsidR="00000000" w:rsidRPr="001C571D" w:rsidP="00813389">
      <w:pPr>
        <w:pStyle w:val="BodyText"/>
      </w:pPr>
      <w:r w:rsidRPr="001C571D">
        <w:t xml:space="preserve">Release 1. Unit code changed. Application changed. Performance Criteria changed. Foundation </w:t>
      </w:r>
      <w:r w:rsidRPr="001C571D">
        <w:t>Skills populated. Range of Conditions removed. Assessment Requirements changed. Supersedes and is equivalent to MSS404061 Facilitate the use of SCADA systems in a team or work area.</w:t>
      </w:r>
    </w:p>
    <w:p w:rsidR="00000000" w:rsidRPr="001C571D" w:rsidP="001C571D">
      <w:pPr>
        <w:pStyle w:val="Heading1"/>
      </w:pPr>
      <w:bookmarkStart w:id="2" w:name="O_1261599"/>
      <w:bookmarkEnd w:id="2"/>
      <w:r w:rsidRPr="001C571D">
        <w:t>Application</w:t>
      </w:r>
    </w:p>
    <w:p w:rsidR="00000000" w:rsidRPr="001C571D" w:rsidP="00813389">
      <w:pPr>
        <w:pStyle w:val="BodyText"/>
      </w:pPr>
      <w:r w:rsidRPr="001C571D">
        <w:t>This unit describes the skills and knowledg</w:t>
      </w:r>
      <w:r w:rsidRPr="001C571D">
        <w:t>e required to use Supervisory Control and Data Acquisition (SCADA), or a SCADA type system, and support others to use the system.</w:t>
      </w:r>
    </w:p>
    <w:p w:rsidR="00000000" w:rsidRPr="001C571D" w:rsidP="00813389">
      <w:pPr>
        <w:pStyle w:val="BodyText"/>
      </w:pPr>
      <w:r w:rsidRPr="001C571D">
        <w:t>This unit applies to team leaders, technical experts, maintenance personnel and others who, in addition to using the SCADA typ</w:t>
      </w:r>
      <w:r w:rsidRPr="001C571D">
        <w:t>e system, are required to facilitate and support its use by others in a team or work area.</w:t>
      </w:r>
    </w:p>
    <w:p w:rsidR="00000000" w:rsidRPr="001C571D" w:rsidP="00813389">
      <w:pPr>
        <w:pStyle w:val="BodyText"/>
      </w:pPr>
      <w:r w:rsidRPr="001C571D">
        <w:t xml:space="preserve">This unit applies to any organisation that uses a SCADA type system.  </w:t>
      </w:r>
    </w:p>
    <w:p w:rsidR="00000000" w:rsidRPr="001C571D" w:rsidP="00813389">
      <w:pPr>
        <w:pStyle w:val="BodyText"/>
      </w:pPr>
      <w:r w:rsidRPr="001C571D">
        <w:t>No licensing or certification requirements exist at the time of publication. Relevant legislat</w:t>
      </w:r>
      <w:r w:rsidRPr="001C571D">
        <w:t>ion, industry standards and codes of practice within Australia must be applied.</w:t>
      </w:r>
    </w:p>
    <w:p w:rsidR="00000000" w:rsidRPr="001C571D" w:rsidP="001C571D">
      <w:pPr>
        <w:pStyle w:val="Heading1"/>
      </w:pPr>
      <w:bookmarkStart w:id="3" w:name="O_1261601"/>
      <w:bookmarkEnd w:id="3"/>
      <w:r w:rsidRPr="001C571D">
        <w:t>Competency Field</w:t>
      </w:r>
    </w:p>
    <w:p w:rsidR="00000000" w:rsidRPr="001C571D" w:rsidP="00813389">
      <w:pPr>
        <w:pStyle w:val="BodyText"/>
      </w:pPr>
      <w:r w:rsidRPr="001C571D">
        <w:t>Competitive systems and practices</w:t>
      </w:r>
    </w:p>
    <w:p w:rsidR="00000000" w:rsidRPr="001C571D" w:rsidP="001C571D">
      <w:pPr>
        <w:pStyle w:val="Heading1"/>
      </w:pPr>
      <w:bookmarkStart w:id="4" w:name="O_1261603"/>
      <w:bookmarkEnd w:id="4"/>
      <w:r w:rsidRPr="001C571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1D" w:rsidP="001C571D">
            <w:pPr>
              <w:pStyle w:val="BodyText"/>
            </w:pPr>
            <w:r w:rsidRPr="001C571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rPr>
                <w:rStyle w:val="SpecialBold"/>
              </w:rPr>
              <w:t>Performance Criteria</w:t>
            </w:r>
          </w:p>
        </w:tc>
      </w:tr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Elements describe the</w:t>
            </w:r>
            <w:r w:rsidRPr="001C571D">
              <w:t xml:space="preserve">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Performance criteria describe the performance needed to demonstrate achievement of the element.</w:t>
            </w:r>
          </w:p>
        </w:tc>
      </w:tr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1. Identify scope of SCADA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1D" w:rsidP="001C571D">
            <w:pPr>
              <w:pStyle w:val="BodyText"/>
            </w:pPr>
            <w:r w:rsidRPr="001C571D">
              <w:t>1.1 Identify c</w:t>
            </w:r>
            <w:r w:rsidRPr="001C571D">
              <w:t>ategories of information held in and control options of SCADA system relevant to team or area</w:t>
            </w:r>
          </w:p>
          <w:p w:rsidR="00000000" w:rsidRPr="001C571D" w:rsidP="001C571D">
            <w:pPr>
              <w:pStyle w:val="BodyText"/>
            </w:pPr>
            <w:r w:rsidRPr="001C571D">
              <w:t>1.2 Identify range of information able to be provided to SCADA system by team</w:t>
            </w:r>
          </w:p>
          <w:p w:rsidR="00000000" w:rsidRPr="001C571D" w:rsidP="001C571D">
            <w:pPr>
              <w:pStyle w:val="BodyText"/>
            </w:pPr>
            <w:r w:rsidRPr="001C571D">
              <w:t>1.3 Identify range of information able to be provided to team by SCADA system</w:t>
            </w:r>
          </w:p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1.4 Id</w:t>
            </w:r>
            <w:r w:rsidRPr="001C571D">
              <w:t>entify team or area functions impacted by SCADA system</w:t>
            </w:r>
          </w:p>
        </w:tc>
      </w:tr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2. Communicate using SCADA system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1D" w:rsidP="001C571D">
            <w:pPr>
              <w:pStyle w:val="BodyText"/>
            </w:pPr>
            <w:r w:rsidRPr="001C571D">
              <w:t>2.1 Send and receive information using SCADA</w:t>
            </w:r>
          </w:p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2.2 Send and receive messages using SCADA</w:t>
            </w:r>
          </w:p>
        </w:tc>
      </w:tr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3. Make decisions using SCADA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1D" w:rsidP="001C571D">
            <w:pPr>
              <w:pStyle w:val="BodyText"/>
            </w:pPr>
            <w:r w:rsidRPr="001C571D">
              <w:t>3.1 Interrogate the SCADA system to find require</w:t>
            </w:r>
            <w:r w:rsidRPr="001C571D">
              <w:t>d current, historical or predicted information</w:t>
            </w:r>
          </w:p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3.2 Take actions appropriate to the information</w:t>
            </w:r>
          </w:p>
        </w:tc>
      </w:tr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4. Monitor the use of SCADA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1D" w:rsidP="001C571D">
            <w:pPr>
              <w:pStyle w:val="BodyText"/>
            </w:pPr>
            <w:r w:rsidRPr="001C571D">
              <w:t>4.1 Monitor SCADA information according to procedures</w:t>
            </w:r>
          </w:p>
          <w:p w:rsidR="00000000" w:rsidRPr="001C571D" w:rsidP="001C571D">
            <w:pPr>
              <w:pStyle w:val="BodyText"/>
            </w:pPr>
            <w:r w:rsidRPr="001C571D">
              <w:t>4.2 Identify poor uses of SCADA system within team and system inadequacies</w:t>
            </w:r>
          </w:p>
          <w:p w:rsidR="00000000" w:rsidRPr="001C571D" w:rsidP="001C571D">
            <w:pPr>
              <w:pStyle w:val="BodyText"/>
            </w:pPr>
            <w:r w:rsidRPr="001C571D">
              <w:t>4.3 Identify system improvements required</w:t>
            </w:r>
          </w:p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4.4 Take action to improve SCADA system and its use</w:t>
            </w:r>
          </w:p>
        </w:tc>
      </w:tr>
      <w:tr w:rsidTr="0081338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71D">
            <w:pPr>
              <w:pStyle w:val="BodyText"/>
              <w:rPr>
                <w:lang w:val="en-NZ"/>
              </w:rPr>
            </w:pPr>
            <w:r w:rsidRPr="001C571D">
              <w:t>5. Support team use of SCADA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71D" w:rsidP="001C571D">
            <w:pPr>
              <w:pStyle w:val="BodyText"/>
            </w:pPr>
            <w:r w:rsidRPr="001C571D">
              <w:t>5.1 Regularly communicate with team, both using SCADA-based communication and face to face</w:t>
            </w:r>
          </w:p>
          <w:p w:rsidR="00000000" w:rsidRPr="001C571D" w:rsidP="001C571D">
            <w:pPr>
              <w:pStyle w:val="BodyText"/>
            </w:pPr>
            <w:r w:rsidRPr="001C571D">
              <w:t>5.2 Identify skill improvement needs to s</w:t>
            </w:r>
            <w:r w:rsidRPr="001C571D">
              <w:t>upport SCADA use</w:t>
            </w:r>
          </w:p>
          <w:p w:rsidR="00000000" w:rsidRPr="001C571D" w:rsidP="001C571D">
            <w:pPr>
              <w:pStyle w:val="BodyText"/>
            </w:pPr>
            <w:r w:rsidRPr="001C571D">
              <w:t>5.3 Identify team members who require additional support</w:t>
            </w:r>
          </w:p>
          <w:p w:rsidR="00000000" w:rsidRPr="001C571D" w:rsidP="001C571D">
            <w:pPr>
              <w:pStyle w:val="BodyText"/>
            </w:pPr>
            <w:r w:rsidRPr="001C571D">
              <w:t>5.4 Take action to provide support according to procedures</w:t>
            </w:r>
          </w:p>
        </w:tc>
      </w:tr>
    </w:tbl>
    <w:p w:rsidR="00000000" w:rsidRPr="001C571D" w:rsidP="001C571D">
      <w:pPr>
        <w:pStyle w:val="BodyText"/>
      </w:pPr>
    </w:p>
    <w:p w:rsidR="00000000" w:rsidRPr="001C571D" w:rsidP="001C571D">
      <w:pPr>
        <w:pStyle w:val="AllowPageBreak"/>
      </w:pPr>
    </w:p>
    <w:p w:rsidR="00000000" w:rsidRPr="001C571D" w:rsidP="001C571D">
      <w:pPr>
        <w:pStyle w:val="Heading1"/>
      </w:pPr>
      <w:bookmarkStart w:id="5" w:name="O_1261604"/>
      <w:bookmarkEnd w:id="5"/>
      <w:r w:rsidRPr="001C571D">
        <w:t>Foundation Skills</w:t>
      </w:r>
    </w:p>
    <w:p w:rsidR="00000000" w:rsidRPr="001C571D" w:rsidP="00813389">
      <w:pPr>
        <w:pStyle w:val="BodyText"/>
      </w:pPr>
      <w:r w:rsidRPr="001C571D">
        <w:t>This section describes those language, literacy, numeracy and employment skills that</w:t>
      </w:r>
      <w:r w:rsidRPr="001C571D">
        <w:t xml:space="preserve"> are essential to performance but not explicit in the performance criteria.</w:t>
      </w:r>
    </w:p>
    <w:p w:rsidR="00000000" w:rsidRPr="001C571D" w:rsidP="001C571D">
      <w:pPr>
        <w:pStyle w:val="ListBullet"/>
      </w:pPr>
      <w:r w:rsidRPr="001C571D">
        <w:t xml:space="preserve">Reading skills to communicate using SCADA messaging </w:t>
      </w:r>
    </w:p>
    <w:p w:rsidR="00000000" w:rsidRPr="001C571D" w:rsidP="001C571D">
      <w:pPr>
        <w:pStyle w:val="ListBullet"/>
      </w:pPr>
      <w:r w:rsidRPr="001C571D">
        <w:t>Writing skills to communicate using SCADA messaging</w:t>
      </w:r>
    </w:p>
    <w:p w:rsidR="00000000" w:rsidRPr="001C571D" w:rsidP="001C571D">
      <w:pPr>
        <w:pStyle w:val="ListBullet"/>
      </w:pPr>
      <w:r w:rsidRPr="001C571D">
        <w:t xml:space="preserve">Oral communication skills to facilitate engagement from team members and provide assistance </w:t>
      </w:r>
    </w:p>
    <w:p w:rsidR="00000000" w:rsidRPr="001C571D" w:rsidP="001C571D">
      <w:pPr>
        <w:pStyle w:val="ListBullet"/>
      </w:pPr>
      <w:r w:rsidRPr="001C571D">
        <w:t>Numeracy skills to interpret and explain SCADA system and data.</w:t>
      </w:r>
      <w:r w:rsidRPr="001C571D">
        <w:br/>
      </w:r>
    </w:p>
    <w:p w:rsidR="00000000" w:rsidRPr="001C571D" w:rsidP="00813389">
      <w:pPr>
        <w:pStyle w:val="BodyText"/>
      </w:pPr>
      <w:r w:rsidRPr="001C571D">
        <w:t xml:space="preserve">Other foundation skills essential to performance are explicit in the performance criteria of this </w:t>
      </w:r>
      <w:r w:rsidRPr="001C571D">
        <w:t>unit.</w:t>
      </w:r>
    </w:p>
    <w:p w:rsidR="00000000" w:rsidRPr="001C571D" w:rsidP="001C571D">
      <w:pPr>
        <w:pStyle w:val="Heading1"/>
      </w:pPr>
      <w:bookmarkStart w:id="6" w:name="O_1261606"/>
      <w:bookmarkEnd w:id="6"/>
      <w:r w:rsidRPr="001C571D">
        <w:t>Unit Mapping Information</w:t>
      </w:r>
    </w:p>
    <w:p w:rsidR="00000000" w:rsidRPr="001C571D" w:rsidP="00813389">
      <w:pPr>
        <w:pStyle w:val="BodyText"/>
      </w:pPr>
      <w:r w:rsidRPr="001C571D">
        <w:t>Release 1. Supersedes and is equivalent to MSS404061 Facilitate the use of SCADA systems in a team of work area.</w:t>
      </w:r>
    </w:p>
    <w:p w:rsidR="00000000" w:rsidRPr="001C571D" w:rsidP="001C571D">
      <w:pPr>
        <w:pStyle w:val="Heading1"/>
      </w:pPr>
      <w:bookmarkStart w:id="7" w:name="O_1261613"/>
      <w:bookmarkEnd w:id="7"/>
      <w:r w:rsidRPr="001C571D">
        <w:t>Links</w:t>
      </w:r>
    </w:p>
    <w:p w:rsidR="00000000" w:rsidRPr="001C571D" w:rsidP="00813389">
      <w:pPr>
        <w:pStyle w:val="BodyText"/>
      </w:pPr>
      <w:r w:rsidRPr="001C571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247F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C571D" w:rsidP="001C571D"/>
    <w:sectPr w:rsidSect="001C5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1D" w:rsidRPr="00813389" w:rsidP="00813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89" w:rsidP="001C5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389" w:rsidP="001C5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3389" w:rsidP="001C5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71D" w:rsidRPr="00813389" w:rsidP="00813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89" w:rsidRPr="002D2AF8" w:rsidP="001C5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MSS404063 Facilitate the use of SCADA systems in a team 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13389" w:rsidP="001C5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D47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3CA1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71D"/>
  </w:style>
  <w:style w:type="character" w:customStyle="1" w:styleId="Heading1Char">
    <w:name w:val="Heading 1 Char"/>
    <w:basedOn w:val="DefaultParagraphFont"/>
    <w:link w:val="Heading1"/>
    <w:rsid w:val="001C5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7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71D"/>
    <w:rPr>
      <w:b/>
      <w:spacing w:val="0"/>
    </w:rPr>
  </w:style>
  <w:style w:type="paragraph" w:customStyle="1" w:styleId="SuperHeading">
    <w:name w:val="SuperHeading"/>
    <w:basedOn w:val="Normal"/>
    <w:rsid w:val="001C5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7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71D"/>
    <w:rPr>
      <w:i/>
    </w:rPr>
  </w:style>
  <w:style w:type="paragraph" w:styleId="Caption">
    <w:name w:val="caption"/>
    <w:basedOn w:val="BodyText"/>
    <w:next w:val="Normal"/>
    <w:qFormat/>
    <w:rsid w:val="001C5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71D"/>
  </w:style>
  <w:style w:type="paragraph" w:styleId="TableofFigures">
    <w:name w:val="table of figures"/>
    <w:basedOn w:val="Normal"/>
    <w:next w:val="Normal"/>
    <w:semiHidden/>
    <w:rsid w:val="001C5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7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71D"/>
    <w:rPr>
      <w:rFonts w:ascii="Wingdings" w:hAnsi="Wingdings"/>
    </w:rPr>
  </w:style>
  <w:style w:type="paragraph" w:customStyle="1" w:styleId="TableHeading">
    <w:name w:val="Table Heading"/>
    <w:basedOn w:val="HeadingBase"/>
    <w:rsid w:val="001C5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71D"/>
    <w:rPr>
      <w:color w:val="0033CC"/>
      <w:u w:val="none"/>
    </w:rPr>
  </w:style>
  <w:style w:type="paragraph" w:customStyle="1" w:styleId="BodyTextRight">
    <w:name w:val="Body Text Right"/>
    <w:basedOn w:val="BodyText"/>
    <w:rsid w:val="001C5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7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71D"/>
    <w:rPr>
      <w:sz w:val="32"/>
    </w:rPr>
  </w:style>
  <w:style w:type="paragraph" w:customStyle="1" w:styleId="HeadingProcedure">
    <w:name w:val="Heading Procedure"/>
    <w:basedOn w:val="HeadingBase"/>
    <w:next w:val="Normal"/>
    <w:rsid w:val="001C5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71D"/>
    <w:pPr>
      <w:spacing w:before="60" w:after="60"/>
    </w:pPr>
  </w:style>
  <w:style w:type="paragraph" w:styleId="ListContinue">
    <w:name w:val="List Continue"/>
    <w:basedOn w:val="List"/>
    <w:rsid w:val="001C571D"/>
    <w:pPr>
      <w:ind w:firstLine="0"/>
    </w:pPr>
  </w:style>
  <w:style w:type="paragraph" w:customStyle="1" w:styleId="ListNote">
    <w:name w:val="List Note"/>
    <w:basedOn w:val="List"/>
    <w:rsid w:val="001C5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71D"/>
    <w:rPr>
      <w:rFonts w:ascii="Courier New" w:hAnsi="Courier New"/>
    </w:rPr>
  </w:style>
  <w:style w:type="paragraph" w:customStyle="1" w:styleId="NoteBullet">
    <w:name w:val="Note Bullet"/>
    <w:basedOn w:val="Note"/>
    <w:rsid w:val="001C5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7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71D"/>
    <w:rPr>
      <w:b/>
      <w:smallCaps/>
    </w:rPr>
  </w:style>
  <w:style w:type="paragraph" w:customStyle="1" w:styleId="TableListNumber">
    <w:name w:val="Table List Number"/>
    <w:basedOn w:val="ListNumber"/>
    <w:rsid w:val="001C5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71D"/>
    <w:pPr>
      <w:numPr>
        <w:numId w:val="8"/>
      </w:numPr>
    </w:pPr>
  </w:style>
  <w:style w:type="paragraph" w:customStyle="1" w:styleId="ListAlpha2">
    <w:name w:val="List Alpha 2"/>
    <w:basedOn w:val="List2"/>
    <w:rsid w:val="001C571D"/>
    <w:pPr>
      <w:numPr>
        <w:numId w:val="7"/>
      </w:numPr>
    </w:pPr>
  </w:style>
  <w:style w:type="paragraph" w:styleId="List2">
    <w:name w:val="List 2"/>
    <w:basedOn w:val="BodyText"/>
    <w:rsid w:val="001C5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7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7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71D"/>
    <w:pPr>
      <w:numPr>
        <w:numId w:val="3"/>
      </w:numPr>
    </w:pPr>
  </w:style>
  <w:style w:type="paragraph" w:styleId="ListContinue2">
    <w:name w:val="List Continue 2"/>
    <w:basedOn w:val="List2"/>
    <w:rsid w:val="001C571D"/>
    <w:pPr>
      <w:ind w:firstLine="0"/>
    </w:pPr>
  </w:style>
  <w:style w:type="paragraph" w:styleId="ListContinue3">
    <w:name w:val="List Continue 3"/>
    <w:basedOn w:val="List3"/>
    <w:rsid w:val="001C571D"/>
    <w:pPr>
      <w:ind w:left="1021" w:firstLine="0"/>
    </w:pPr>
  </w:style>
  <w:style w:type="paragraph" w:styleId="ListContinue4">
    <w:name w:val="List Continue 4"/>
    <w:basedOn w:val="List4"/>
    <w:rsid w:val="001C571D"/>
    <w:pPr>
      <w:ind w:firstLine="0"/>
    </w:pPr>
  </w:style>
  <w:style w:type="paragraph" w:styleId="ListContinue5">
    <w:name w:val="List Continue 5"/>
    <w:basedOn w:val="List5"/>
    <w:rsid w:val="001C571D"/>
    <w:pPr>
      <w:ind w:firstLine="0"/>
    </w:pPr>
  </w:style>
  <w:style w:type="paragraph" w:styleId="ListNumber3">
    <w:name w:val="List Number 3"/>
    <w:basedOn w:val="List3"/>
    <w:rsid w:val="001C571D"/>
    <w:pPr>
      <w:numPr>
        <w:numId w:val="4"/>
      </w:numPr>
    </w:pPr>
  </w:style>
  <w:style w:type="paragraph" w:styleId="ListNumber4">
    <w:name w:val="List Number 4"/>
    <w:basedOn w:val="List4"/>
    <w:rsid w:val="001C571D"/>
    <w:pPr>
      <w:numPr>
        <w:numId w:val="5"/>
      </w:numPr>
    </w:pPr>
  </w:style>
  <w:style w:type="paragraph" w:styleId="ListNumber5">
    <w:name w:val="List Number 5"/>
    <w:basedOn w:val="List5"/>
    <w:rsid w:val="001C571D"/>
    <w:pPr>
      <w:numPr>
        <w:numId w:val="6"/>
      </w:numPr>
    </w:pPr>
  </w:style>
  <w:style w:type="paragraph" w:styleId="BlockText">
    <w:name w:val="Block Text"/>
    <w:basedOn w:val="Normal"/>
    <w:rsid w:val="001C5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71D"/>
    <w:rPr>
      <w:sz w:val="16"/>
      <w:vertAlign w:val="superscript"/>
    </w:rPr>
  </w:style>
  <w:style w:type="character" w:customStyle="1" w:styleId="Symbols">
    <w:name w:val="Symbols"/>
    <w:basedOn w:val="DefaultParagraphFont"/>
    <w:rsid w:val="001C571D"/>
    <w:rPr>
      <w:rFonts w:ascii="Symbol" w:hAnsi="Symbol"/>
    </w:rPr>
  </w:style>
  <w:style w:type="character" w:customStyle="1" w:styleId="MenuOptions">
    <w:name w:val="Menu Options"/>
    <w:basedOn w:val="DefaultParagraphFont"/>
    <w:rsid w:val="001C5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71D"/>
    <w:rPr>
      <w:b/>
    </w:rPr>
  </w:style>
  <w:style w:type="character" w:customStyle="1" w:styleId="Underlined">
    <w:name w:val="Underlined"/>
    <w:basedOn w:val="DefaultParagraphFont"/>
    <w:rsid w:val="001C571D"/>
    <w:rPr>
      <w:u w:val="single"/>
    </w:rPr>
  </w:style>
  <w:style w:type="paragraph" w:customStyle="1" w:styleId="TableBodyTextRight">
    <w:name w:val="Table Body Text Right"/>
    <w:basedOn w:val="TableBodyText"/>
    <w:rsid w:val="001C5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71D"/>
    <w:rPr>
      <w:sz w:val="18"/>
    </w:rPr>
  </w:style>
  <w:style w:type="paragraph" w:customStyle="1" w:styleId="BodySmallRight">
    <w:name w:val="Body Small Right"/>
    <w:basedOn w:val="BodyTextRight"/>
    <w:rsid w:val="001C571D"/>
    <w:rPr>
      <w:sz w:val="18"/>
      <w:szCs w:val="18"/>
    </w:rPr>
  </w:style>
  <w:style w:type="paragraph" w:customStyle="1" w:styleId="MarginEdition">
    <w:name w:val="Margin Edition"/>
    <w:basedOn w:val="MarginNote"/>
    <w:rsid w:val="001C5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71D"/>
    <w:rPr>
      <w:sz w:val="2"/>
      <w:szCs w:val="2"/>
    </w:rPr>
  </w:style>
  <w:style w:type="character" w:customStyle="1" w:styleId="Small">
    <w:name w:val="Small"/>
    <w:basedOn w:val="DefaultParagraphFont"/>
    <w:rsid w:val="001C571D"/>
    <w:rPr>
      <w:sz w:val="16"/>
    </w:rPr>
  </w:style>
  <w:style w:type="paragraph" w:customStyle="1" w:styleId="WideTable">
    <w:name w:val="Wide Table"/>
    <w:basedOn w:val="Normal"/>
    <w:rsid w:val="001C5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71D"/>
  </w:style>
  <w:style w:type="paragraph" w:styleId="Quote">
    <w:name w:val="Quote"/>
    <w:basedOn w:val="Heading1"/>
    <w:link w:val="QuoteChar"/>
    <w:qFormat/>
    <w:rsid w:val="001C5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71D"/>
    <w:pPr>
      <w:pageBreakBefore/>
    </w:pPr>
  </w:style>
  <w:style w:type="paragraph" w:customStyle="1" w:styleId="Border">
    <w:name w:val="Border"/>
    <w:basedOn w:val="Normal"/>
    <w:qFormat/>
    <w:rsid w:val="001C5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71D"/>
    <w:rPr>
      <w:u w:val="single"/>
    </w:rPr>
  </w:style>
  <w:style w:type="character" w:customStyle="1" w:styleId="BoldandItalics">
    <w:name w:val="Bold and Italics"/>
    <w:qFormat/>
    <w:rsid w:val="001C571D"/>
    <w:rPr>
      <w:b/>
      <w:i/>
      <w:u w:val="none"/>
    </w:rPr>
  </w:style>
  <w:style w:type="paragraph" w:styleId="BalloonText">
    <w:name w:val="Balloon Text"/>
    <w:basedOn w:val="Normal"/>
    <w:link w:val="BalloonTextChar"/>
    <w:rsid w:val="001C5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71D"/>
    <w:pPr>
      <w:spacing w:before="0" w:after="0"/>
    </w:pPr>
  </w:style>
  <w:style w:type="paragraph" w:customStyle="1" w:styleId="BodyTextBold">
    <w:name w:val="Body Text Bold"/>
    <w:basedOn w:val="BodyText"/>
    <w:qFormat/>
    <w:rsid w:val="001C571D"/>
    <w:rPr>
      <w:b/>
    </w:rPr>
  </w:style>
  <w:style w:type="character" w:styleId="Hyperlink">
    <w:name w:val="Hyperlink"/>
    <w:basedOn w:val="DefaultParagraphFont"/>
    <w:uiPriority w:val="99"/>
    <w:unhideWhenUsed/>
    <w:rsid w:val="00813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3032</Characters>
  <Application>Microsoft Office Word</Application>
  <DocSecurity>0</DocSecurity>
  <Lines>91</Lines>
  <Paragraphs>60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MSS404063 Facilitate the use of SCADA systems in a team or work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