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151" w:rsidP="00C37151">
      <w:pPr>
        <w:pStyle w:val="Title"/>
      </w:pPr>
      <w:r>
        <w:fldChar w:fldCharType="begin"/>
      </w:r>
      <w:r>
        <w:instrText xml:space="preserve"> TITLE   \* MERGEFORMAT </w:instrText>
      </w:r>
      <w:r>
        <w:fldChar w:fldCharType="separate"/>
      </w:r>
      <w:r>
        <w:t>MSS404054 Apply statistics to operational processes</w:t>
      </w:r>
      <w:r>
        <w:fldChar w:fldCharType="end"/>
      </w:r>
    </w:p>
    <w:p w:rsidR="00C37151" w:rsidP="00C37151">
      <w:pPr>
        <w:pStyle w:val="Version"/>
        <w:sectPr w:rsidSect="00E774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49C" w:rsidP="00E7749C">
      <w:pPr>
        <w:pStyle w:val="SuperHeading"/>
      </w:pPr>
      <w:r w:rsidRPr="00E7749C">
        <w:t>MSS404054 Apply statistics to operational processes</w:t>
      </w:r>
    </w:p>
    <w:p w:rsidR="00000000" w:rsidRPr="00E7749C" w:rsidP="00E7749C">
      <w:pPr>
        <w:pStyle w:val="Heading1"/>
      </w:pPr>
      <w:bookmarkStart w:id="1" w:name="O_1033714"/>
      <w:bookmarkEnd w:id="1"/>
      <w:r w:rsidRPr="00E7749C">
        <w:t>Modification History</w:t>
      </w:r>
    </w:p>
    <w:p w:rsidR="00000000" w:rsidRPr="00E7749C" w:rsidP="00C37151">
      <w:pPr>
        <w:pStyle w:val="BodyText"/>
      </w:pPr>
      <w:r w:rsidRPr="00E7749C">
        <w:t>Release 1. Unit code changed. Application changed. Performance criteria changed. Range of conditions removed. Assessment requirements changed. Supersedes and is equivalent to MSS404052 Apply statistics to operational processes</w:t>
      </w:r>
      <w:r w:rsidRPr="00E7749C">
        <w:t>.</w:t>
      </w:r>
    </w:p>
    <w:p w:rsidR="00000000" w:rsidRPr="00E7749C" w:rsidP="00E7749C">
      <w:pPr>
        <w:pStyle w:val="Heading1"/>
      </w:pPr>
      <w:bookmarkStart w:id="2" w:name="O_1033715"/>
      <w:bookmarkEnd w:id="2"/>
      <w:r w:rsidRPr="00E7749C">
        <w:t>Application</w:t>
      </w:r>
    </w:p>
    <w:p w:rsidR="00000000" w:rsidRPr="00E7749C" w:rsidP="00C37151">
      <w:pPr>
        <w:pStyle w:val="BodyText"/>
      </w:pPr>
      <w:r w:rsidRPr="00E7749C">
        <w:t>This unit describes the skills and knowledge required to gather and analyse process data to support the control of processes and operations. It includes interpretation of sampling procedures, frequency distributions, random</w:t>
      </w:r>
      <w:r w:rsidRPr="00E7749C">
        <w:t xml:space="preserve"> and non- random variations in data/control charts; use of control limits to determine whether monitored processes are in control; and communicating this information to others.</w:t>
      </w:r>
    </w:p>
    <w:p w:rsidR="00000000" w:rsidRPr="00E7749C" w:rsidP="00C37151">
      <w:pPr>
        <w:pStyle w:val="BodyText"/>
      </w:pPr>
      <w:r w:rsidRPr="00E7749C">
        <w:t>This unit applies to a person working in an organisation applying statistical p</w:t>
      </w:r>
      <w:r w:rsidRPr="00E7749C">
        <w:t>rocess control on processes or operations. The statistical process control will usually be used to monitor the processes or operations and determine when action needs to be taken. The appropriate action will then be taken in accordance with standard proced</w:t>
      </w:r>
      <w:r w:rsidRPr="00E7749C">
        <w:t>ures.</w:t>
      </w:r>
    </w:p>
    <w:p w:rsidR="00000000" w:rsidRPr="00E7749C" w:rsidP="00C37151">
      <w:pPr>
        <w:pStyle w:val="BodyText"/>
      </w:pPr>
      <w:r w:rsidRPr="00E7749C">
        <w:t>No licensing or certification requirements exist at the time of publication. Relevant legislation, industry standards and codes of practice within Australia must be applied.</w:t>
      </w:r>
    </w:p>
    <w:p w:rsidR="00000000" w:rsidRPr="00E7749C" w:rsidP="00E7749C">
      <w:pPr>
        <w:pStyle w:val="Heading1"/>
      </w:pPr>
      <w:bookmarkStart w:id="3" w:name="O_1033716"/>
      <w:bookmarkEnd w:id="3"/>
      <w:r w:rsidRPr="00E7749C">
        <w:t>Pre-requisite Unit</w:t>
      </w:r>
    </w:p>
    <w:p w:rsidR="00000000" w:rsidRPr="00E7749C" w:rsidP="00C37151">
      <w:pPr>
        <w:pStyle w:val="BodyText"/>
      </w:pPr>
      <w:r w:rsidRPr="00E7749C">
        <w:t>Nil.</w:t>
      </w:r>
    </w:p>
    <w:p w:rsidR="00000000" w:rsidRPr="00E7749C" w:rsidP="00E7749C">
      <w:pPr>
        <w:pStyle w:val="Heading1"/>
      </w:pPr>
      <w:bookmarkStart w:id="4" w:name="O_1033717"/>
      <w:bookmarkEnd w:id="4"/>
      <w:r w:rsidRPr="00E7749C">
        <w:t>Competency Fie</w:t>
      </w:r>
      <w:r w:rsidRPr="00E7749C">
        <w:t>ld</w:t>
      </w:r>
    </w:p>
    <w:p w:rsidR="00000000" w:rsidRPr="00E7749C" w:rsidP="00C37151">
      <w:pPr>
        <w:pStyle w:val="BodyText"/>
      </w:pPr>
      <w:r w:rsidRPr="00E7749C">
        <w:t>Competitive systems and practices</w:t>
      </w:r>
    </w:p>
    <w:p w:rsidR="00000000" w:rsidRPr="00E7749C" w:rsidP="00E7749C">
      <w:pPr>
        <w:pStyle w:val="Heading1"/>
      </w:pPr>
      <w:bookmarkStart w:id="5" w:name="O_1033718"/>
      <w:bookmarkEnd w:id="5"/>
      <w:r w:rsidRPr="00E7749C">
        <w:t>Unit Sector</w:t>
      </w:r>
    </w:p>
    <w:p w:rsidR="00000000" w:rsidRPr="00E7749C" w:rsidP="00E7749C">
      <w:pPr>
        <w:pStyle w:val="Heading1"/>
      </w:pPr>
      <w:bookmarkStart w:id="6" w:name="O_1033719"/>
      <w:bookmarkEnd w:id="6"/>
      <w:r w:rsidRPr="00E7749C">
        <w:t>Elements and Performance Criteria</w:t>
      </w:r>
    </w:p>
    <w:tbl>
      <w:tblPr>
        <w:tblW w:w="0" w:type="auto"/>
        <w:tblCellMar>
          <w:left w:w="62" w:type="dxa"/>
          <w:right w:w="62" w:type="dxa"/>
        </w:tblCellMar>
        <w:tblLook w:val="0000"/>
      </w:tblPr>
      <w:tblGrid>
        <w:gridCol w:w="2704"/>
        <w:gridCol w:w="673"/>
        <w:gridCol w:w="5819"/>
      </w:tblGrid>
      <w:tr w:rsidTr="00C37151">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49C" w:rsidP="00E7749C">
            <w:pPr>
              <w:pStyle w:val="BodyText"/>
            </w:pPr>
            <w:r w:rsidRPr="00E7749C">
              <w:rPr>
                <w:rStyle w:val="SpecialBold"/>
              </w:rPr>
              <w:t>Elements</w:t>
            </w:r>
          </w:p>
          <w:p w:rsidR="00000000" w:rsidRPr="00E7749C" w:rsidP="00E7749C">
            <w:pPr>
              <w:pStyle w:val="BodyText"/>
            </w:pPr>
            <w:r w:rsidRPr="00E7749C">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49C" w:rsidP="00E7749C">
            <w:pPr>
              <w:pStyle w:val="BodyText"/>
            </w:pPr>
            <w:r w:rsidRPr="00E7749C">
              <w:rPr>
                <w:rStyle w:val="SpecialBold"/>
              </w:rPr>
              <w:t>Performance Criteria</w:t>
            </w:r>
          </w:p>
          <w:p w:rsidR="00000000" w:rsidP="00E7749C">
            <w:pPr>
              <w:pStyle w:val="BodyText"/>
              <w:rPr>
                <w:lang w:val="en-NZ"/>
              </w:rPr>
            </w:pPr>
            <w:r w:rsidRPr="00E7749C">
              <w:t>Performance criteria describe the performance needed to demonstr</w:t>
            </w:r>
            <w:r w:rsidRPr="00E7749C">
              <w:t>ate achievement of the element.</w:t>
            </w:r>
          </w:p>
        </w:tc>
      </w:tr>
      <w:tr w:rsidTr="00C37151">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1. Collect process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Read and interpret sampling scheme</w:t>
            </w:r>
          </w:p>
        </w:tc>
      </w:tr>
      <w:tr w:rsidTr="00C3715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Obtain measurements in accordance with standard sampling procedures</w:t>
            </w:r>
          </w:p>
        </w:tc>
      </w:tr>
      <w:tr w:rsidTr="00C3715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Handle data in accordance with procedures</w:t>
            </w:r>
          </w:p>
        </w:tc>
      </w:tr>
      <w:tr w:rsidTr="00C37151">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2. Interpret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Plot data on control chart</w:t>
            </w:r>
          </w:p>
        </w:tc>
      </w:tr>
      <w:tr w:rsidTr="00C3715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Identify random and non-random patterns of results</w:t>
            </w:r>
          </w:p>
        </w:tc>
      </w:tr>
      <w:tr w:rsidTr="00C3715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Identify results outside the control limits</w:t>
            </w:r>
          </w:p>
        </w:tc>
      </w:tr>
      <w:tr w:rsidTr="00C37151">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Identify situations requiring action</w:t>
            </w:r>
          </w:p>
        </w:tc>
      </w:tr>
      <w:tr w:rsidTr="00C3715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Take action in accordance with procedures</w:t>
            </w:r>
          </w:p>
        </w:tc>
      </w:tr>
      <w:tr w:rsidTr="00C3715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Calculate cost of non-conformance</w:t>
            </w:r>
          </w:p>
        </w:tc>
      </w:tr>
      <w:tr w:rsidTr="00C37151">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3. Calculate control limits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Consult stakeholders to determine appropriate limits</w:t>
            </w:r>
          </w:p>
        </w:tc>
      </w:tr>
      <w:tr w:rsidTr="00C3715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Calculate and revise control limits</w:t>
            </w:r>
          </w:p>
        </w:tc>
      </w:tr>
      <w:tr w:rsidTr="00C37151">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Plot limits on control chart and complete all records in accordance with procedures</w:t>
            </w:r>
          </w:p>
        </w:tc>
      </w:tr>
      <w:tr w:rsidTr="00C37151">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49C">
            <w:pPr>
              <w:pStyle w:val="BodyText"/>
              <w:rPr>
                <w:lang w:val="en-NZ"/>
              </w:rPr>
            </w:pPr>
            <w:r w:rsidRPr="00E7749C">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49C" w:rsidP="00E7749C">
            <w:pPr>
              <w:pStyle w:val="BodyText"/>
            </w:pPr>
            <w:r w:rsidRPr="00E7749C">
              <w:t>Explain impact of limit to stakeholders</w:t>
            </w:r>
          </w:p>
        </w:tc>
      </w:tr>
    </w:tbl>
    <w:p w:rsidR="00000000" w:rsidRPr="00E7749C" w:rsidP="00E7749C">
      <w:pPr>
        <w:pStyle w:val="BodyText"/>
      </w:pPr>
    </w:p>
    <w:p w:rsidR="00000000" w:rsidRPr="00E7749C" w:rsidP="00E7749C">
      <w:pPr>
        <w:pStyle w:val="AllowPageBreak"/>
      </w:pPr>
    </w:p>
    <w:p w:rsidR="00000000" w:rsidRPr="00E7749C" w:rsidP="00E7749C">
      <w:pPr>
        <w:pStyle w:val="Heading1"/>
      </w:pPr>
      <w:bookmarkStart w:id="7" w:name="O_1033720"/>
      <w:bookmarkEnd w:id="7"/>
      <w:r w:rsidRPr="00E7749C">
        <w:t>Foundation Skills</w:t>
      </w:r>
    </w:p>
    <w:p w:rsidR="00000000" w:rsidRPr="00E7749C" w:rsidP="00C37151">
      <w:pPr>
        <w:pStyle w:val="BodyText"/>
      </w:pPr>
      <w:r w:rsidRPr="00E7749C">
        <w:t>Foundation skills essential to performance are explicit in the performance criteria of this unit of competency.</w:t>
      </w:r>
    </w:p>
    <w:p w:rsidR="00000000" w:rsidRPr="00E7749C" w:rsidP="00E7749C">
      <w:pPr>
        <w:pStyle w:val="Heading1"/>
      </w:pPr>
      <w:bookmarkStart w:id="8" w:name="O_1033721"/>
      <w:bookmarkEnd w:id="8"/>
      <w:r w:rsidRPr="00E7749C">
        <w:t>Range of Conditions</w:t>
      </w:r>
    </w:p>
    <w:p w:rsidR="00000000" w:rsidRPr="00E7749C" w:rsidP="00E7749C">
      <w:pPr>
        <w:pStyle w:val="Heading1"/>
      </w:pPr>
      <w:bookmarkStart w:id="9" w:name="O_1033722"/>
      <w:bookmarkEnd w:id="9"/>
      <w:r w:rsidRPr="00E7749C">
        <w:t>Unit Mapping Information</w:t>
      </w:r>
    </w:p>
    <w:p w:rsidR="00000000" w:rsidRPr="00E7749C" w:rsidP="00C37151">
      <w:pPr>
        <w:pStyle w:val="BodyText"/>
      </w:pPr>
      <w:r w:rsidRPr="00E7749C">
        <w:t>Supersedes and is equivalent to MSS404052 Apply statistics to operational processes.</w:t>
      </w:r>
    </w:p>
    <w:p w:rsidR="00000000" w:rsidRPr="00E7749C" w:rsidP="00E7749C">
      <w:pPr>
        <w:pStyle w:val="Heading1"/>
      </w:pPr>
      <w:bookmarkStart w:id="10" w:name="O_1033729"/>
      <w:bookmarkEnd w:id="10"/>
      <w:r w:rsidRPr="00E7749C">
        <w:t>Links</w:t>
      </w:r>
    </w:p>
    <w:p w:rsidR="00000000" w:rsidRPr="00E7749C" w:rsidP="00C37151">
      <w:pPr>
        <w:pStyle w:val="BodyText"/>
      </w:pPr>
      <w:r w:rsidRPr="00E7749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C290A">
        <w:rPr>
          <w:rStyle w:val="Hyperlink"/>
        </w:rPr>
        <w:t>https://vetnet.gov.au/Pages/TrainingDocs.aspx?q=5b04f318-804f-4dc0-9463-c3fb9a3fe998</w:t>
      </w:r>
      <w:r>
        <w:fldChar w:fldCharType="end"/>
      </w:r>
    </w:p>
    <w:p w:rsidR="00000000" w:rsidRPr="00E7749C" w:rsidP="00E7749C"/>
    <w:sectPr w:rsidSect="00E774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49C" w:rsidRPr="00C37151" w:rsidP="00C37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51" w:rsidP="00E77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7151" w:rsidP="00E774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7151" w:rsidP="00E774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49C" w:rsidRPr="00C37151" w:rsidP="00C37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51" w:rsidRPr="002D2AF8" w:rsidP="00E7749C">
    <w:pPr>
      <w:pStyle w:val="Header"/>
      <w:framePr w:wrap="around"/>
    </w:pPr>
    <w:r>
      <w:fldChar w:fldCharType="begin"/>
    </w:r>
    <w:r>
      <w:instrText xml:space="preserve"> TITLE   \* MERGEFORMAT </w:instrText>
    </w:r>
    <w:r>
      <w:fldChar w:fldCharType="separate"/>
    </w:r>
    <w:r>
      <w:t>MSS404054 Apply statistics to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37151" w:rsidP="00E77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49C"/>
    <w:pPr>
      <w:spacing w:before="360" w:after="60"/>
      <w:outlineLvl w:val="0"/>
    </w:pPr>
    <w:rPr>
      <w:sz w:val="32"/>
    </w:rPr>
  </w:style>
  <w:style w:type="paragraph" w:styleId="Heading2">
    <w:name w:val="heading 2"/>
    <w:basedOn w:val="HeadingBase"/>
    <w:next w:val="BodyText"/>
    <w:link w:val="Heading2Char"/>
    <w:qFormat/>
    <w:rsid w:val="00E7749C"/>
    <w:pPr>
      <w:keepLines/>
      <w:spacing w:before="240" w:after="120"/>
      <w:outlineLvl w:val="1"/>
    </w:pPr>
    <w:rPr>
      <w:sz w:val="28"/>
      <w:szCs w:val="40"/>
    </w:rPr>
  </w:style>
  <w:style w:type="paragraph" w:styleId="Heading3">
    <w:name w:val="heading 3"/>
    <w:basedOn w:val="HeadingBase"/>
    <w:next w:val="BodyText"/>
    <w:link w:val="Heading3Char"/>
    <w:qFormat/>
    <w:rsid w:val="00E7749C"/>
    <w:pPr>
      <w:spacing w:before="180" w:after="120"/>
      <w:outlineLvl w:val="2"/>
    </w:pPr>
    <w:rPr>
      <w:spacing w:val="-10"/>
      <w:kern w:val="32"/>
    </w:rPr>
  </w:style>
  <w:style w:type="paragraph" w:styleId="Heading4">
    <w:name w:val="heading 4"/>
    <w:basedOn w:val="HeadingBase"/>
    <w:next w:val="BodyText"/>
    <w:link w:val="Heading4Char"/>
    <w:qFormat/>
    <w:rsid w:val="00E7749C"/>
    <w:pPr>
      <w:spacing w:before="160" w:after="120"/>
      <w:outlineLvl w:val="3"/>
    </w:pPr>
    <w:rPr>
      <w:sz w:val="22"/>
    </w:rPr>
  </w:style>
  <w:style w:type="paragraph" w:styleId="Heading5">
    <w:name w:val="heading 5"/>
    <w:basedOn w:val="HeadingBase"/>
    <w:next w:val="Normal"/>
    <w:link w:val="Heading5Char"/>
    <w:qFormat/>
    <w:rsid w:val="00E7749C"/>
    <w:pPr>
      <w:spacing w:before="80"/>
      <w:outlineLvl w:val="4"/>
    </w:pPr>
    <w:rPr>
      <w:color w:val="918585"/>
      <w:sz w:val="20"/>
    </w:rPr>
  </w:style>
  <w:style w:type="paragraph" w:styleId="Heading6">
    <w:name w:val="heading 6"/>
    <w:basedOn w:val="HeadingBase"/>
    <w:next w:val="Normal"/>
    <w:link w:val="Heading6Char"/>
    <w:qFormat/>
    <w:rsid w:val="00E7749C"/>
    <w:pPr>
      <w:spacing w:before="60"/>
      <w:outlineLvl w:val="5"/>
    </w:pPr>
    <w:rPr>
      <w:color w:val="918585"/>
      <w:sz w:val="20"/>
    </w:rPr>
  </w:style>
  <w:style w:type="paragraph" w:styleId="Heading7">
    <w:name w:val="heading 7"/>
    <w:basedOn w:val="Normal"/>
    <w:next w:val="Normal"/>
    <w:link w:val="Heading7Char"/>
    <w:qFormat/>
    <w:rsid w:val="00E7749C"/>
    <w:pPr>
      <w:ind w:left="720"/>
      <w:outlineLvl w:val="6"/>
    </w:pPr>
    <w:rPr>
      <w:i/>
    </w:rPr>
  </w:style>
  <w:style w:type="paragraph" w:styleId="Heading8">
    <w:name w:val="heading 8"/>
    <w:basedOn w:val="Normal"/>
    <w:next w:val="Normal"/>
    <w:link w:val="Heading8Char"/>
    <w:qFormat/>
    <w:rsid w:val="00E7749C"/>
    <w:pPr>
      <w:ind w:left="720"/>
      <w:outlineLvl w:val="7"/>
    </w:pPr>
    <w:rPr>
      <w:i/>
    </w:rPr>
  </w:style>
  <w:style w:type="paragraph" w:styleId="Heading9">
    <w:name w:val="heading 9"/>
    <w:basedOn w:val="Normal"/>
    <w:next w:val="Normal"/>
    <w:link w:val="Heading9Char"/>
    <w:qFormat/>
    <w:rsid w:val="00E7749C"/>
    <w:pPr>
      <w:ind w:left="720"/>
      <w:outlineLvl w:val="8"/>
    </w:pPr>
    <w:rPr>
      <w:i/>
    </w:rPr>
  </w:style>
  <w:style w:type="character" w:default="1" w:styleId="DefaultParagraphFont">
    <w:name w:val="Default Paragraph Font"/>
    <w:uiPriority w:val="1"/>
    <w:unhideWhenUsed/>
    <w:rsid w:val="00E77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49C"/>
  </w:style>
  <w:style w:type="character" w:customStyle="1" w:styleId="Heading1Char">
    <w:name w:val="Heading 1 Char"/>
    <w:basedOn w:val="DefaultParagraphFont"/>
    <w:link w:val="Heading1"/>
    <w:rsid w:val="00E7749C"/>
    <w:rPr>
      <w:rFonts w:ascii="Times New Roman" w:eastAsia="Times New Roman" w:hAnsi="Times New Roman" w:cs="Times New Roman"/>
      <w:b/>
      <w:sz w:val="32"/>
      <w:szCs w:val="20"/>
      <w:lang w:eastAsia="en-US"/>
    </w:rPr>
  </w:style>
  <w:style w:type="paragraph" w:styleId="BodyText">
    <w:name w:val="Body Text"/>
    <w:basedOn w:val="Normal"/>
    <w:link w:val="BodyTextChar"/>
    <w:rsid w:val="00E774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49C"/>
    <w:rPr>
      <w:rFonts w:ascii="Times New Roman" w:eastAsia="Times New Roman" w:hAnsi="Times New Roman" w:cs="Times New Roman"/>
      <w:sz w:val="24"/>
      <w:lang w:eastAsia="en-US"/>
    </w:rPr>
  </w:style>
  <w:style w:type="character" w:customStyle="1" w:styleId="SpecialBold">
    <w:name w:val="Special Bold"/>
    <w:basedOn w:val="DefaultParagraphFont"/>
    <w:rsid w:val="00E7749C"/>
    <w:rPr>
      <w:b/>
      <w:spacing w:val="0"/>
    </w:rPr>
  </w:style>
  <w:style w:type="paragraph" w:customStyle="1" w:styleId="SuperHeading">
    <w:name w:val="SuperHeading"/>
    <w:basedOn w:val="Normal"/>
    <w:rsid w:val="00E7749C"/>
    <w:pPr>
      <w:spacing w:before="240" w:after="120"/>
      <w:outlineLvl w:val="0"/>
    </w:pPr>
    <w:rPr>
      <w:rFonts w:ascii="Times New Roman" w:hAnsi="Times New Roman"/>
      <w:b/>
      <w:sz w:val="32"/>
    </w:rPr>
  </w:style>
  <w:style w:type="paragraph" w:customStyle="1" w:styleId="AllowPageBreak">
    <w:name w:val="AllowPageBreak"/>
    <w:rsid w:val="00E774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49C"/>
    <w:rPr>
      <w:rFonts w:ascii="Courier New" w:eastAsia="Times New Roman" w:hAnsi="Courier New" w:cs="Times New Roman"/>
      <w:i/>
      <w:szCs w:val="20"/>
      <w:lang w:eastAsia="en-US"/>
    </w:rPr>
  </w:style>
  <w:style w:type="paragraph" w:customStyle="1" w:styleId="HeadingBase">
    <w:name w:val="Heading Base"/>
    <w:rsid w:val="00E77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49C"/>
    <w:pPr>
      <w:tabs>
        <w:tab w:val="right" w:leader="dot" w:pos="9072"/>
      </w:tabs>
      <w:ind w:left="567"/>
    </w:pPr>
    <w:rPr>
      <w:szCs w:val="22"/>
    </w:rPr>
  </w:style>
  <w:style w:type="paragraph" w:customStyle="1" w:styleId="TOCBase">
    <w:name w:val="TOC Base"/>
    <w:rsid w:val="00E77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49C"/>
    <w:pPr>
      <w:tabs>
        <w:tab w:val="right" w:leader="dot" w:pos="9072"/>
      </w:tabs>
      <w:spacing w:before="40" w:after="40"/>
      <w:ind w:left="284"/>
    </w:pPr>
    <w:rPr>
      <w:rFonts w:ascii="Times New Roman" w:hAnsi="Times New Roman"/>
    </w:rPr>
  </w:style>
  <w:style w:type="paragraph" w:styleId="TOC1">
    <w:name w:val="toc 1"/>
    <w:basedOn w:val="TOCBase"/>
    <w:next w:val="Normal"/>
    <w:rsid w:val="00E774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49C"/>
    <w:rPr>
      <w:rFonts w:ascii="Times New Roman" w:eastAsia="Times New Roman" w:hAnsi="Times New Roman" w:cs="Times New Roman"/>
      <w:sz w:val="16"/>
      <w:lang w:eastAsia="en-US"/>
    </w:rPr>
  </w:style>
  <w:style w:type="paragraph" w:styleId="Title">
    <w:name w:val="Title"/>
    <w:basedOn w:val="HeadingBase"/>
    <w:link w:val="TitleChar"/>
    <w:qFormat/>
    <w:rsid w:val="00E7749C"/>
    <w:pPr>
      <w:spacing w:before="5040"/>
      <w:jc w:val="center"/>
    </w:pPr>
    <w:rPr>
      <w:sz w:val="48"/>
      <w:szCs w:val="72"/>
      <w:lang w:val="en-US"/>
    </w:rPr>
  </w:style>
  <w:style w:type="character" w:customStyle="1" w:styleId="TitleChar">
    <w:name w:val="Title Char"/>
    <w:basedOn w:val="DefaultParagraphFont"/>
    <w:link w:val="Title"/>
    <w:rsid w:val="00E77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49C"/>
    <w:pPr>
      <w:tabs>
        <w:tab w:val="left" w:pos="3600"/>
        <w:tab w:val="left" w:pos="3958"/>
      </w:tabs>
    </w:pPr>
  </w:style>
  <w:style w:type="paragraph" w:styleId="List">
    <w:name w:val="List"/>
    <w:basedOn w:val="BodyText"/>
    <w:next w:val="BodyText"/>
    <w:rsid w:val="00E7749C"/>
    <w:pPr>
      <w:tabs>
        <w:tab w:val="left" w:pos="340"/>
      </w:tabs>
      <w:spacing w:before="60" w:after="60"/>
      <w:ind w:left="340" w:hanging="340"/>
    </w:pPr>
  </w:style>
  <w:style w:type="paragraph" w:styleId="ListBullet">
    <w:name w:val="List Bullet"/>
    <w:basedOn w:val="List"/>
    <w:rsid w:val="00E7749C"/>
    <w:pPr>
      <w:numPr>
        <w:numId w:val="10"/>
      </w:numPr>
      <w:tabs>
        <w:tab w:val="clear" w:pos="340"/>
      </w:tabs>
      <w:spacing w:before="40" w:after="40"/>
    </w:pPr>
  </w:style>
  <w:style w:type="paragraph" w:customStyle="1" w:styleId="Note">
    <w:name w:val="Note"/>
    <w:basedOn w:val="BodyText"/>
    <w:rsid w:val="00E77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49C"/>
    <w:pPr>
      <w:framePr w:wrap="auto" w:hAnchor="text" w:y="6049"/>
    </w:pPr>
    <w:rPr>
      <w:color w:val="000000"/>
      <w:sz w:val="40"/>
    </w:rPr>
  </w:style>
  <w:style w:type="paragraph" w:customStyle="1" w:styleId="TOCTitle">
    <w:name w:val="TOCTitle"/>
    <w:basedOn w:val="Heading1"/>
    <w:rsid w:val="00E7749C"/>
    <w:pPr>
      <w:spacing w:after="240"/>
      <w:jc w:val="center"/>
      <w:outlineLvl w:val="9"/>
    </w:pPr>
    <w:rPr>
      <w:caps/>
    </w:rPr>
  </w:style>
  <w:style w:type="paragraph" w:customStyle="1" w:styleId="Version">
    <w:name w:val="Version"/>
    <w:rsid w:val="00E774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49C"/>
    <w:pPr>
      <w:numPr>
        <w:numId w:val="11"/>
      </w:numPr>
      <w:tabs>
        <w:tab w:val="clear" w:pos="680"/>
      </w:tabs>
    </w:pPr>
  </w:style>
  <w:style w:type="paragraph" w:styleId="Index1">
    <w:name w:val="index 1"/>
    <w:basedOn w:val="Normal"/>
    <w:next w:val="Normal"/>
    <w:semiHidden/>
    <w:rsid w:val="00E7749C"/>
    <w:pPr>
      <w:keepNext w:val="0"/>
      <w:tabs>
        <w:tab w:val="right" w:pos="4176"/>
      </w:tabs>
      <w:ind w:left="198" w:hanging="198"/>
    </w:pPr>
    <w:rPr>
      <w:rFonts w:ascii="Garamond" w:hAnsi="Garamond"/>
    </w:rPr>
  </w:style>
  <w:style w:type="paragraph" w:styleId="IndexHeading">
    <w:name w:val="index heading"/>
    <w:basedOn w:val="Normal"/>
    <w:next w:val="Index1"/>
    <w:semiHidden/>
    <w:rsid w:val="00E7749C"/>
    <w:pPr>
      <w:spacing w:before="120" w:after="120"/>
    </w:pPr>
    <w:rPr>
      <w:rFonts w:ascii="Arial" w:hAnsi="Arial"/>
      <w:b/>
      <w:color w:val="918585"/>
      <w:sz w:val="24"/>
    </w:rPr>
  </w:style>
  <w:style w:type="paragraph" w:styleId="Header">
    <w:name w:val="header"/>
    <w:basedOn w:val="Normal"/>
    <w:link w:val="HeaderChar"/>
    <w:rsid w:val="00E77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49C"/>
    <w:rPr>
      <w:rFonts w:ascii="Times New Roman" w:eastAsia="Times New Roman" w:hAnsi="Times New Roman" w:cs="Times New Roman"/>
      <w:sz w:val="16"/>
      <w:szCs w:val="20"/>
      <w:lang w:val="en-GB" w:eastAsia="en-US"/>
    </w:rPr>
  </w:style>
  <w:style w:type="paragraph" w:customStyle="1" w:styleId="Chapter">
    <w:name w:val="Chapter"/>
    <w:basedOn w:val="Normal"/>
    <w:rsid w:val="00E7749C"/>
    <w:pPr>
      <w:spacing w:before="240"/>
    </w:pPr>
    <w:rPr>
      <w:rFonts w:ascii="Times New Roman" w:hAnsi="Times New Roman"/>
      <w:smallCaps/>
      <w:spacing w:val="80"/>
      <w:sz w:val="28"/>
    </w:rPr>
  </w:style>
  <w:style w:type="paragraph" w:customStyle="1" w:styleId="InChapter">
    <w:name w:val="InChapter"/>
    <w:basedOn w:val="Heading3"/>
    <w:rsid w:val="00E7749C"/>
    <w:pPr>
      <w:spacing w:after="240"/>
      <w:outlineLvl w:val="9"/>
    </w:pPr>
    <w:rPr>
      <w:noProof/>
    </w:rPr>
  </w:style>
  <w:style w:type="paragraph" w:styleId="Index2">
    <w:name w:val="index 2"/>
    <w:basedOn w:val="Normal"/>
    <w:next w:val="Normal"/>
    <w:semiHidden/>
    <w:rsid w:val="00E7749C"/>
    <w:pPr>
      <w:tabs>
        <w:tab w:val="right" w:pos="4176"/>
      </w:tabs>
      <w:ind w:left="568" w:hanging="284"/>
    </w:pPr>
    <w:rPr>
      <w:rFonts w:ascii="Garamond" w:hAnsi="Garamond"/>
    </w:rPr>
  </w:style>
  <w:style w:type="paragraph" w:customStyle="1" w:styleId="Byline">
    <w:name w:val="Byline"/>
    <w:rsid w:val="00E77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49C"/>
    <w:pPr>
      <w:tabs>
        <w:tab w:val="clear" w:pos="3600"/>
        <w:tab w:val="clear" w:pos="3958"/>
      </w:tabs>
      <w:jc w:val="right"/>
    </w:pPr>
  </w:style>
  <w:style w:type="character" w:styleId="Emphasis">
    <w:name w:val="Emphasis"/>
    <w:basedOn w:val="DefaultParagraphFont"/>
    <w:qFormat/>
    <w:rsid w:val="00E7749C"/>
    <w:rPr>
      <w:i/>
    </w:rPr>
  </w:style>
  <w:style w:type="paragraph" w:styleId="Caption">
    <w:name w:val="caption"/>
    <w:basedOn w:val="BodyText"/>
    <w:next w:val="Normal"/>
    <w:qFormat/>
    <w:rsid w:val="00E7749C"/>
    <w:pPr>
      <w:framePr w:w="2268" w:hSpace="181" w:vSpace="181" w:wrap="around" w:vAnchor="text" w:hAnchor="page" w:x="1135" w:y="285" w:anchorLock="1"/>
    </w:pPr>
    <w:rPr>
      <w:i/>
    </w:rPr>
  </w:style>
  <w:style w:type="paragraph" w:customStyle="1" w:styleId="MiniTOCTitle">
    <w:name w:val="MiniTOCTitle"/>
    <w:basedOn w:val="Heading4"/>
    <w:rsid w:val="00E7749C"/>
    <w:pPr>
      <w:spacing w:before="240"/>
      <w:outlineLvl w:val="9"/>
    </w:pPr>
    <w:rPr>
      <w:noProof/>
      <w:sz w:val="24"/>
    </w:rPr>
  </w:style>
  <w:style w:type="paragraph" w:customStyle="1" w:styleId="MiniTOCItem">
    <w:name w:val="MiniTOCItem"/>
    <w:basedOn w:val="ListBullet"/>
    <w:rsid w:val="00E7749C"/>
    <w:pPr>
      <w:numPr>
        <w:numId w:val="0"/>
      </w:numPr>
      <w:tabs>
        <w:tab w:val="right" w:leader="dot" w:pos="6521"/>
      </w:tabs>
      <w:spacing w:before="0" w:after="0"/>
    </w:pPr>
  </w:style>
  <w:style w:type="paragraph" w:customStyle="1" w:styleId="TOFTitle">
    <w:name w:val="TOFTitle"/>
    <w:basedOn w:val="TOCTitle"/>
    <w:rsid w:val="00E7749C"/>
  </w:style>
  <w:style w:type="paragraph" w:styleId="TableofFigures">
    <w:name w:val="table of figures"/>
    <w:basedOn w:val="Normal"/>
    <w:next w:val="Normal"/>
    <w:semiHidden/>
    <w:rsid w:val="00E7749C"/>
    <w:pPr>
      <w:tabs>
        <w:tab w:val="right" w:leader="dot" w:pos="9072"/>
      </w:tabs>
      <w:ind w:left="970" w:hanging="403"/>
    </w:pPr>
    <w:rPr>
      <w:rFonts w:ascii="Times New Roman" w:hAnsi="Times New Roman"/>
      <w:b/>
    </w:rPr>
  </w:style>
  <w:style w:type="paragraph" w:styleId="ListNumber">
    <w:name w:val="List Number"/>
    <w:basedOn w:val="List"/>
    <w:rsid w:val="00E7749C"/>
    <w:pPr>
      <w:numPr>
        <w:numId w:val="13"/>
      </w:numPr>
      <w:tabs>
        <w:tab w:val="clear" w:pos="340"/>
      </w:tabs>
    </w:pPr>
  </w:style>
  <w:style w:type="character" w:customStyle="1" w:styleId="WingdingSymbols">
    <w:name w:val="Wingding Symbols"/>
    <w:rsid w:val="00E7749C"/>
    <w:rPr>
      <w:rFonts w:ascii="Wingdings" w:hAnsi="Wingdings"/>
    </w:rPr>
  </w:style>
  <w:style w:type="paragraph" w:customStyle="1" w:styleId="TableHeading">
    <w:name w:val="Table Heading"/>
    <w:basedOn w:val="HeadingBase"/>
    <w:rsid w:val="00E7749C"/>
    <w:pPr>
      <w:keepLines/>
      <w:pBdr>
        <w:bottom w:val="single" w:sz="6" w:space="1" w:color="918585"/>
      </w:pBdr>
      <w:spacing w:before="240"/>
    </w:pPr>
  </w:style>
  <w:style w:type="character" w:customStyle="1" w:styleId="HotSpot">
    <w:name w:val="HotSpot"/>
    <w:rsid w:val="00E7749C"/>
    <w:rPr>
      <w:color w:val="0033CC"/>
      <w:u w:val="none"/>
    </w:rPr>
  </w:style>
  <w:style w:type="paragraph" w:customStyle="1" w:styleId="BodyTextRight">
    <w:name w:val="Body Text Right"/>
    <w:basedOn w:val="BodyText"/>
    <w:rsid w:val="00E7749C"/>
    <w:pPr>
      <w:spacing w:before="0" w:after="0"/>
      <w:jc w:val="right"/>
    </w:pPr>
  </w:style>
  <w:style w:type="paragraph" w:styleId="Index3">
    <w:name w:val="index 3"/>
    <w:basedOn w:val="ListNumber2"/>
    <w:next w:val="Normal"/>
    <w:semiHidden/>
    <w:rsid w:val="00E7749C"/>
    <w:pPr>
      <w:numPr>
        <w:numId w:val="0"/>
      </w:numPr>
      <w:tabs>
        <w:tab w:val="right" w:leader="dot" w:pos="4176"/>
      </w:tabs>
    </w:pPr>
  </w:style>
  <w:style w:type="paragraph" w:styleId="ListNumber2">
    <w:name w:val="List Number 2"/>
    <w:basedOn w:val="List2"/>
    <w:rsid w:val="00E7749C"/>
    <w:pPr>
      <w:numPr>
        <w:numId w:val="8"/>
      </w:numPr>
      <w:tabs>
        <w:tab w:val="clear" w:pos="1060"/>
      </w:tabs>
    </w:pPr>
  </w:style>
  <w:style w:type="paragraph" w:customStyle="1" w:styleId="MarginNote">
    <w:name w:val="Margin Note"/>
    <w:basedOn w:val="BodyText"/>
    <w:rsid w:val="00E77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49C"/>
    <w:rPr>
      <w:sz w:val="32"/>
    </w:rPr>
  </w:style>
  <w:style w:type="paragraph" w:customStyle="1" w:styleId="HeadingProcedure">
    <w:name w:val="Heading Procedure"/>
    <w:basedOn w:val="HeadingBase"/>
    <w:next w:val="Normal"/>
    <w:rsid w:val="00E7749C"/>
    <w:pPr>
      <w:tabs>
        <w:tab w:val="left" w:pos="0"/>
      </w:tabs>
      <w:spacing w:before="120" w:after="60"/>
    </w:pPr>
    <w:rPr>
      <w:i/>
      <w:color w:val="918585"/>
      <w:sz w:val="22"/>
    </w:rPr>
  </w:style>
  <w:style w:type="paragraph" w:customStyle="1" w:styleId="TableBodyText">
    <w:name w:val="Table Body Text"/>
    <w:basedOn w:val="BodyText"/>
    <w:rsid w:val="00E7749C"/>
    <w:pPr>
      <w:spacing w:before="60" w:after="60"/>
    </w:pPr>
  </w:style>
  <w:style w:type="paragraph" w:styleId="ListContinue">
    <w:name w:val="List Continue"/>
    <w:basedOn w:val="List"/>
    <w:rsid w:val="00E7749C"/>
    <w:pPr>
      <w:ind w:firstLine="0"/>
    </w:pPr>
  </w:style>
  <w:style w:type="paragraph" w:customStyle="1" w:styleId="ListNote">
    <w:name w:val="List Note"/>
    <w:basedOn w:val="List"/>
    <w:rsid w:val="00E7749C"/>
    <w:pPr>
      <w:pBdr>
        <w:top w:val="single" w:sz="6" w:space="2" w:color="918585"/>
        <w:bottom w:val="single" w:sz="6" w:space="2" w:color="918585"/>
      </w:pBdr>
      <w:tabs>
        <w:tab w:val="left" w:pos="1021"/>
      </w:tabs>
      <w:ind w:firstLine="0"/>
    </w:pPr>
  </w:style>
  <w:style w:type="paragraph" w:customStyle="1" w:styleId="Warning">
    <w:name w:val="Warning"/>
    <w:basedOn w:val="BodyText"/>
    <w:rsid w:val="00E7749C"/>
    <w:pPr>
      <w:shd w:val="clear" w:color="auto" w:fill="D9D9D9"/>
      <w:tabs>
        <w:tab w:val="left" w:pos="992"/>
      </w:tabs>
      <w:ind w:left="119" w:right="119"/>
    </w:pPr>
    <w:rPr>
      <w:sz w:val="20"/>
    </w:rPr>
  </w:style>
  <w:style w:type="paragraph" w:customStyle="1" w:styleId="MarginIcons">
    <w:name w:val="Margin Icons"/>
    <w:basedOn w:val="BodyText"/>
    <w:rsid w:val="00E77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49C"/>
    <w:rPr>
      <w:rFonts w:ascii="Courier New" w:hAnsi="Courier New"/>
    </w:rPr>
  </w:style>
  <w:style w:type="paragraph" w:customStyle="1" w:styleId="NoteBullet">
    <w:name w:val="Note Bullet"/>
    <w:basedOn w:val="Note"/>
    <w:rsid w:val="00E7749C"/>
    <w:pPr>
      <w:tabs>
        <w:tab w:val="clear" w:pos="680"/>
      </w:tabs>
      <w:spacing w:before="60" w:after="60"/>
    </w:pPr>
  </w:style>
  <w:style w:type="paragraph" w:customStyle="1" w:styleId="SubHeading2">
    <w:name w:val="SubHeading2"/>
    <w:basedOn w:val="HeadingBase"/>
    <w:rsid w:val="00E7749C"/>
    <w:pPr>
      <w:spacing w:before="240" w:after="60"/>
    </w:pPr>
    <w:rPr>
      <w:sz w:val="20"/>
    </w:rPr>
  </w:style>
  <w:style w:type="paragraph" w:customStyle="1" w:styleId="SubHeading1">
    <w:name w:val="SubHeading1"/>
    <w:basedOn w:val="HeadingBase"/>
    <w:rsid w:val="00E7749C"/>
    <w:pPr>
      <w:spacing w:before="240" w:after="60"/>
    </w:pPr>
    <w:rPr>
      <w:color w:val="918585"/>
      <w:sz w:val="22"/>
    </w:rPr>
  </w:style>
  <w:style w:type="paragraph" w:customStyle="1" w:styleId="SideHeading">
    <w:name w:val="Side Heading"/>
    <w:basedOn w:val="HeadingBase"/>
    <w:rsid w:val="00E77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49C"/>
    <w:pPr>
      <w:numPr>
        <w:numId w:val="9"/>
      </w:numPr>
    </w:pPr>
  </w:style>
  <w:style w:type="paragraph" w:styleId="PlainText">
    <w:name w:val="Plain Text"/>
    <w:basedOn w:val="Normal"/>
    <w:link w:val="PlainTextChar"/>
    <w:rsid w:val="00E7749C"/>
    <w:rPr>
      <w:sz w:val="20"/>
    </w:rPr>
  </w:style>
  <w:style w:type="character" w:customStyle="1" w:styleId="PlainTextChar">
    <w:name w:val="Plain Text Char"/>
    <w:basedOn w:val="DefaultParagraphFont"/>
    <w:link w:val="PlainText"/>
    <w:rsid w:val="00E7749C"/>
    <w:rPr>
      <w:rFonts w:ascii="Courier New" w:eastAsia="Times New Roman" w:hAnsi="Courier New" w:cs="Times New Roman"/>
      <w:sz w:val="20"/>
      <w:szCs w:val="20"/>
      <w:lang w:eastAsia="en-US"/>
    </w:rPr>
  </w:style>
  <w:style w:type="character" w:customStyle="1" w:styleId="MenuOption">
    <w:name w:val="Menu Option"/>
    <w:basedOn w:val="DefaultParagraphFont"/>
    <w:rsid w:val="00E7749C"/>
    <w:rPr>
      <w:b/>
      <w:smallCaps/>
    </w:rPr>
  </w:style>
  <w:style w:type="paragraph" w:customStyle="1" w:styleId="TableListNumber">
    <w:name w:val="Table List Number"/>
    <w:basedOn w:val="ListNumber"/>
    <w:rsid w:val="00E7749C"/>
    <w:pPr>
      <w:numPr>
        <w:numId w:val="0"/>
      </w:numPr>
    </w:pPr>
  </w:style>
  <w:style w:type="paragraph" w:styleId="TOC4">
    <w:name w:val="toc 4"/>
    <w:basedOn w:val="TOCBase"/>
    <w:next w:val="Normal"/>
    <w:semiHidden/>
    <w:rsid w:val="00E7749C"/>
    <w:pPr>
      <w:tabs>
        <w:tab w:val="right" w:leader="dot" w:pos="9071"/>
      </w:tabs>
      <w:ind w:left="1701"/>
    </w:pPr>
  </w:style>
  <w:style w:type="paragraph" w:customStyle="1" w:styleId="ListAlpha">
    <w:name w:val="List Alpha"/>
    <w:basedOn w:val="List"/>
    <w:rsid w:val="00E7749C"/>
    <w:pPr>
      <w:numPr>
        <w:numId w:val="7"/>
      </w:numPr>
    </w:pPr>
  </w:style>
  <w:style w:type="paragraph" w:customStyle="1" w:styleId="ListAlpha2">
    <w:name w:val="List Alpha 2"/>
    <w:basedOn w:val="List2"/>
    <w:rsid w:val="00E7749C"/>
    <w:pPr>
      <w:numPr>
        <w:numId w:val="6"/>
      </w:numPr>
    </w:pPr>
  </w:style>
  <w:style w:type="paragraph" w:styleId="List2">
    <w:name w:val="List 2"/>
    <w:basedOn w:val="BodyText"/>
    <w:rsid w:val="00E7749C"/>
    <w:pPr>
      <w:tabs>
        <w:tab w:val="left" w:pos="680"/>
      </w:tabs>
      <w:spacing w:before="60" w:after="60"/>
      <w:ind w:left="680" w:hanging="340"/>
    </w:pPr>
  </w:style>
  <w:style w:type="paragraph" w:styleId="List3">
    <w:name w:val="List 3"/>
    <w:basedOn w:val="BodyText"/>
    <w:rsid w:val="00E7749C"/>
    <w:pPr>
      <w:tabs>
        <w:tab w:val="left" w:pos="1021"/>
      </w:tabs>
      <w:spacing w:before="60" w:after="60"/>
      <w:ind w:left="1020" w:hanging="340"/>
    </w:pPr>
  </w:style>
  <w:style w:type="paragraph" w:styleId="List4">
    <w:name w:val="List 4"/>
    <w:basedOn w:val="BodyText"/>
    <w:rsid w:val="00E7749C"/>
    <w:pPr>
      <w:tabs>
        <w:tab w:val="left" w:pos="1361"/>
      </w:tabs>
      <w:spacing w:before="60" w:after="60"/>
      <w:ind w:left="1361" w:hanging="340"/>
    </w:pPr>
  </w:style>
  <w:style w:type="paragraph" w:styleId="List5">
    <w:name w:val="List 5"/>
    <w:basedOn w:val="BodyText"/>
    <w:rsid w:val="00E7749C"/>
    <w:pPr>
      <w:tabs>
        <w:tab w:val="left" w:pos="1701"/>
      </w:tabs>
      <w:spacing w:before="60" w:after="60"/>
      <w:ind w:left="1701" w:hanging="340"/>
    </w:pPr>
  </w:style>
  <w:style w:type="paragraph" w:styleId="ListBullet3">
    <w:name w:val="List Bullet 3"/>
    <w:basedOn w:val="List3"/>
    <w:rsid w:val="00E7749C"/>
    <w:pPr>
      <w:numPr>
        <w:numId w:val="12"/>
      </w:numPr>
      <w:tabs>
        <w:tab w:val="clear" w:pos="1021"/>
      </w:tabs>
      <w:ind w:left="1037" w:hanging="357"/>
    </w:pPr>
  </w:style>
  <w:style w:type="paragraph" w:styleId="ListBullet4">
    <w:name w:val="List Bullet 4"/>
    <w:basedOn w:val="List4"/>
    <w:rsid w:val="00E7749C"/>
    <w:pPr>
      <w:numPr>
        <w:numId w:val="1"/>
      </w:numPr>
      <w:tabs>
        <w:tab w:val="clear" w:pos="1361"/>
      </w:tabs>
    </w:pPr>
  </w:style>
  <w:style w:type="paragraph" w:styleId="ListBullet5">
    <w:name w:val="List Bullet 5"/>
    <w:basedOn w:val="List5"/>
    <w:rsid w:val="00E7749C"/>
    <w:pPr>
      <w:numPr>
        <w:numId w:val="2"/>
      </w:numPr>
    </w:pPr>
  </w:style>
  <w:style w:type="paragraph" w:styleId="ListContinue2">
    <w:name w:val="List Continue 2"/>
    <w:basedOn w:val="List2"/>
    <w:rsid w:val="00E7749C"/>
    <w:pPr>
      <w:ind w:firstLine="0"/>
    </w:pPr>
  </w:style>
  <w:style w:type="paragraph" w:styleId="ListContinue3">
    <w:name w:val="List Continue 3"/>
    <w:basedOn w:val="List3"/>
    <w:rsid w:val="00E7749C"/>
    <w:pPr>
      <w:ind w:left="1021" w:firstLine="0"/>
    </w:pPr>
  </w:style>
  <w:style w:type="paragraph" w:styleId="ListContinue4">
    <w:name w:val="List Continue 4"/>
    <w:basedOn w:val="List4"/>
    <w:rsid w:val="00E7749C"/>
    <w:pPr>
      <w:ind w:firstLine="0"/>
    </w:pPr>
  </w:style>
  <w:style w:type="paragraph" w:styleId="ListContinue5">
    <w:name w:val="List Continue 5"/>
    <w:basedOn w:val="List5"/>
    <w:rsid w:val="00E7749C"/>
    <w:pPr>
      <w:ind w:firstLine="0"/>
    </w:pPr>
  </w:style>
  <w:style w:type="paragraph" w:styleId="ListNumber3">
    <w:name w:val="List Number 3"/>
    <w:basedOn w:val="List3"/>
    <w:rsid w:val="00E7749C"/>
    <w:pPr>
      <w:numPr>
        <w:numId w:val="3"/>
      </w:numPr>
    </w:pPr>
  </w:style>
  <w:style w:type="paragraph" w:styleId="ListNumber4">
    <w:name w:val="List Number 4"/>
    <w:basedOn w:val="List4"/>
    <w:rsid w:val="00E7749C"/>
    <w:pPr>
      <w:numPr>
        <w:numId w:val="4"/>
      </w:numPr>
    </w:pPr>
  </w:style>
  <w:style w:type="paragraph" w:styleId="ListNumber5">
    <w:name w:val="List Number 5"/>
    <w:basedOn w:val="List5"/>
    <w:rsid w:val="00E7749C"/>
    <w:pPr>
      <w:numPr>
        <w:numId w:val="5"/>
      </w:numPr>
    </w:pPr>
  </w:style>
  <w:style w:type="paragraph" w:styleId="BlockText">
    <w:name w:val="Block Text"/>
    <w:basedOn w:val="Normal"/>
    <w:rsid w:val="00E7749C"/>
    <w:pPr>
      <w:spacing w:after="120"/>
      <w:ind w:left="1440" w:right="1440"/>
    </w:pPr>
  </w:style>
  <w:style w:type="character" w:customStyle="1" w:styleId="Subscript">
    <w:name w:val="Subscript"/>
    <w:basedOn w:val="DefaultParagraphFont"/>
    <w:rsid w:val="00E7749C"/>
    <w:rPr>
      <w:sz w:val="16"/>
      <w:vertAlign w:val="subscript"/>
    </w:rPr>
  </w:style>
  <w:style w:type="character" w:customStyle="1" w:styleId="Superscript">
    <w:name w:val="Superscript"/>
    <w:basedOn w:val="DefaultParagraphFont"/>
    <w:rsid w:val="00E7749C"/>
    <w:rPr>
      <w:sz w:val="16"/>
      <w:vertAlign w:val="superscript"/>
    </w:rPr>
  </w:style>
  <w:style w:type="character" w:customStyle="1" w:styleId="Symbols">
    <w:name w:val="Symbols"/>
    <w:basedOn w:val="DefaultParagraphFont"/>
    <w:rsid w:val="00E7749C"/>
    <w:rPr>
      <w:rFonts w:ascii="Symbol" w:hAnsi="Symbol"/>
    </w:rPr>
  </w:style>
  <w:style w:type="character" w:customStyle="1" w:styleId="MenuOptions">
    <w:name w:val="Menu Options"/>
    <w:basedOn w:val="DefaultParagraphFont"/>
    <w:rsid w:val="00E7749C"/>
    <w:rPr>
      <w:rFonts w:ascii="Arial Narrow" w:hAnsi="Arial Narrow"/>
      <w:smallCaps/>
    </w:rPr>
  </w:style>
  <w:style w:type="character" w:customStyle="1" w:styleId="Buttons">
    <w:name w:val="Buttons"/>
    <w:basedOn w:val="DefaultParagraphFont"/>
    <w:rsid w:val="00E7749C"/>
    <w:rPr>
      <w:b/>
    </w:rPr>
  </w:style>
  <w:style w:type="character" w:customStyle="1" w:styleId="Underlined">
    <w:name w:val="Underlined"/>
    <w:basedOn w:val="DefaultParagraphFont"/>
    <w:rsid w:val="00E7749C"/>
    <w:rPr>
      <w:u w:val="single"/>
    </w:rPr>
  </w:style>
  <w:style w:type="paragraph" w:customStyle="1" w:styleId="TableBodyTextRight">
    <w:name w:val="Table Body Text Right"/>
    <w:basedOn w:val="TableBodyText"/>
    <w:rsid w:val="00E7749C"/>
    <w:pPr>
      <w:widowControl w:val="0"/>
      <w:autoSpaceDE w:val="0"/>
      <w:autoSpaceDN w:val="0"/>
      <w:adjustRightInd w:val="0"/>
      <w:jc w:val="right"/>
    </w:pPr>
    <w:rPr>
      <w:rFonts w:cs="Arial"/>
      <w:szCs w:val="18"/>
    </w:rPr>
  </w:style>
  <w:style w:type="paragraph" w:customStyle="1" w:styleId="CopyrightText">
    <w:name w:val="Copyright Text"/>
    <w:basedOn w:val="BodyText"/>
    <w:rsid w:val="00E7749C"/>
    <w:rPr>
      <w:sz w:val="18"/>
    </w:rPr>
  </w:style>
  <w:style w:type="paragraph" w:customStyle="1" w:styleId="BodySmallRight">
    <w:name w:val="Body Small Right"/>
    <w:basedOn w:val="BodyTextRight"/>
    <w:rsid w:val="00E7749C"/>
    <w:rPr>
      <w:sz w:val="18"/>
      <w:szCs w:val="18"/>
    </w:rPr>
  </w:style>
  <w:style w:type="paragraph" w:customStyle="1" w:styleId="MarginEdition">
    <w:name w:val="Margin Edition"/>
    <w:basedOn w:val="MarginNote"/>
    <w:rsid w:val="00E7749C"/>
    <w:pPr>
      <w:spacing w:before="0" w:after="0"/>
    </w:pPr>
    <w:rPr>
      <w:rFonts w:ascii="Times New Roman" w:hAnsi="Times New Roman"/>
      <w:color w:val="999999"/>
    </w:rPr>
  </w:style>
  <w:style w:type="paragraph" w:customStyle="1" w:styleId="Spacer">
    <w:name w:val="Spacer"/>
    <w:basedOn w:val="Normal"/>
    <w:rsid w:val="00E7749C"/>
    <w:rPr>
      <w:sz w:val="2"/>
      <w:szCs w:val="2"/>
    </w:rPr>
  </w:style>
  <w:style w:type="character" w:customStyle="1" w:styleId="Small">
    <w:name w:val="Small"/>
    <w:basedOn w:val="DefaultParagraphFont"/>
    <w:rsid w:val="00E7749C"/>
    <w:rPr>
      <w:sz w:val="16"/>
    </w:rPr>
  </w:style>
  <w:style w:type="paragraph" w:customStyle="1" w:styleId="WideTable">
    <w:name w:val="Wide Table"/>
    <w:basedOn w:val="Normal"/>
    <w:rsid w:val="00E7749C"/>
    <w:pPr>
      <w:ind w:left="-1418"/>
    </w:pPr>
    <w:rPr>
      <w:sz w:val="2"/>
      <w:szCs w:val="2"/>
    </w:rPr>
  </w:style>
  <w:style w:type="character" w:styleId="PageNumber">
    <w:name w:val="page number"/>
    <w:basedOn w:val="DefaultParagraphFont"/>
    <w:rsid w:val="00E7749C"/>
  </w:style>
  <w:style w:type="paragraph" w:styleId="Quote">
    <w:name w:val="Quote"/>
    <w:basedOn w:val="Heading1"/>
    <w:link w:val="QuoteChar"/>
    <w:qFormat/>
    <w:rsid w:val="00E7749C"/>
    <w:rPr>
      <w:b w:val="0"/>
      <w:sz w:val="72"/>
      <w:szCs w:val="72"/>
      <w:lang w:val="en-NZ"/>
    </w:rPr>
  </w:style>
  <w:style w:type="character" w:customStyle="1" w:styleId="QuoteChar">
    <w:name w:val="Quote Char"/>
    <w:basedOn w:val="DefaultParagraphFont"/>
    <w:link w:val="Quote"/>
    <w:rsid w:val="00E77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49C"/>
    <w:pPr>
      <w:pageBreakBefore/>
    </w:pPr>
  </w:style>
  <w:style w:type="paragraph" w:customStyle="1" w:styleId="Border">
    <w:name w:val="Border"/>
    <w:basedOn w:val="Normal"/>
    <w:qFormat/>
    <w:rsid w:val="00E77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49C"/>
    <w:rPr>
      <w:b/>
      <w:bCs/>
      <w:i/>
      <w:iCs/>
      <w:color w:val="auto"/>
    </w:rPr>
  </w:style>
  <w:style w:type="paragraph" w:styleId="IntenseQuote">
    <w:name w:val="Intense Quote"/>
    <w:basedOn w:val="Normal"/>
    <w:next w:val="Normal"/>
    <w:link w:val="IntenseQuoteChar"/>
    <w:uiPriority w:val="30"/>
    <w:qFormat/>
    <w:rsid w:val="00E77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49C"/>
    <w:rPr>
      <w:smallCaps/>
      <w:color w:val="auto"/>
      <w:u w:val="single"/>
    </w:rPr>
  </w:style>
  <w:style w:type="character" w:styleId="IntenseReference">
    <w:name w:val="Intense Reference"/>
    <w:basedOn w:val="DefaultParagraphFont"/>
    <w:uiPriority w:val="32"/>
    <w:qFormat/>
    <w:rsid w:val="00E7749C"/>
    <w:rPr>
      <w:b/>
      <w:bCs/>
      <w:smallCaps/>
      <w:color w:val="auto"/>
      <w:spacing w:val="5"/>
      <w:u w:val="single"/>
    </w:rPr>
  </w:style>
  <w:style w:type="paragraph" w:customStyle="1" w:styleId="2ColumnHeading">
    <w:name w:val="2Column Heading"/>
    <w:basedOn w:val="BodyText"/>
    <w:qFormat/>
    <w:rsid w:val="00E7749C"/>
    <w:pPr>
      <w:spacing w:after="60"/>
      <w:ind w:left="-2268"/>
    </w:pPr>
    <w:rPr>
      <w:b/>
    </w:rPr>
  </w:style>
  <w:style w:type="paragraph" w:customStyle="1" w:styleId="Heading1TOC">
    <w:name w:val="Heading1 TOC"/>
    <w:basedOn w:val="Normal"/>
    <w:qFormat/>
    <w:rsid w:val="00E7749C"/>
    <w:pPr>
      <w:spacing w:before="240" w:after="120"/>
    </w:pPr>
    <w:rPr>
      <w:rFonts w:ascii="Times New Roman" w:hAnsi="Times New Roman"/>
      <w:b/>
      <w:sz w:val="32"/>
    </w:rPr>
  </w:style>
  <w:style w:type="paragraph" w:customStyle="1" w:styleId="Heading2TOC">
    <w:name w:val="Heading2 TOC"/>
    <w:basedOn w:val="Normal"/>
    <w:qFormat/>
    <w:rsid w:val="00E7749C"/>
    <w:pPr>
      <w:spacing w:before="240" w:after="60"/>
    </w:pPr>
    <w:rPr>
      <w:rFonts w:ascii="Times New Roman" w:hAnsi="Times New Roman"/>
      <w:b/>
      <w:sz w:val="28"/>
    </w:rPr>
  </w:style>
  <w:style w:type="character" w:customStyle="1" w:styleId="Underline">
    <w:name w:val="Underline"/>
    <w:basedOn w:val="DefaultParagraphFont"/>
    <w:qFormat/>
    <w:rsid w:val="00E7749C"/>
    <w:rPr>
      <w:u w:val="single"/>
    </w:rPr>
  </w:style>
  <w:style w:type="character" w:customStyle="1" w:styleId="BoldandItalics">
    <w:name w:val="Bold and Italics"/>
    <w:qFormat/>
    <w:rsid w:val="00E7749C"/>
    <w:rPr>
      <w:b/>
      <w:i/>
      <w:u w:val="none"/>
    </w:rPr>
  </w:style>
  <w:style w:type="paragraph" w:styleId="BalloonText">
    <w:name w:val="Balloon Text"/>
    <w:basedOn w:val="Normal"/>
    <w:link w:val="BalloonTextChar"/>
    <w:rsid w:val="00E7749C"/>
    <w:rPr>
      <w:rFonts w:ascii="Tahoma" w:hAnsi="Tahoma" w:cs="Tahoma"/>
      <w:sz w:val="16"/>
      <w:szCs w:val="16"/>
    </w:rPr>
  </w:style>
  <w:style w:type="character" w:customStyle="1" w:styleId="BalloonTextChar">
    <w:name w:val="Balloon Text Char"/>
    <w:basedOn w:val="DefaultParagraphFont"/>
    <w:link w:val="BalloonText"/>
    <w:rsid w:val="00E77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4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49C"/>
    <w:rPr>
      <w:b/>
      <w:color w:val="660033"/>
      <w:spacing w:val="0"/>
    </w:rPr>
  </w:style>
  <w:style w:type="paragraph" w:customStyle="1" w:styleId="Nameditemlist">
    <w:name w:val="Named item list"/>
    <w:basedOn w:val="BodyText"/>
    <w:qFormat/>
    <w:rsid w:val="00E7749C"/>
    <w:pPr>
      <w:tabs>
        <w:tab w:val="left" w:pos="2835"/>
      </w:tabs>
      <w:ind w:left="2835" w:hanging="2835"/>
    </w:pPr>
  </w:style>
  <w:style w:type="paragraph" w:customStyle="1" w:styleId="BodyTextnopadding">
    <w:name w:val="Body Text no padding"/>
    <w:basedOn w:val="BodyText"/>
    <w:qFormat/>
    <w:rsid w:val="00E7749C"/>
    <w:pPr>
      <w:spacing w:before="0" w:after="0"/>
    </w:pPr>
  </w:style>
  <w:style w:type="paragraph" w:customStyle="1" w:styleId="BodyTextBold">
    <w:name w:val="Body Text Bold"/>
    <w:basedOn w:val="BodyText"/>
    <w:qFormat/>
    <w:rsid w:val="00E7749C"/>
    <w:rPr>
      <w:b/>
    </w:rPr>
  </w:style>
  <w:style w:type="character" w:styleId="Hyperlink">
    <w:name w:val="Hyperlink"/>
    <w:basedOn w:val="DefaultParagraphFont"/>
    <w:uiPriority w:val="99"/>
    <w:unhideWhenUsed/>
    <w:rsid w:val="00C37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2542</Characters>
  <Application>Microsoft Office Word</Application>
  <DocSecurity>0</DocSecurity>
  <Lines>101</Lines>
  <Paragraphs>66</Paragraphs>
  <ScaleCrop>false</ScaleCrop>
  <Company>Author-it Software Corporation Ltd.</Company>
  <LinksUpToDate>false</LinksUpToDate>
  <CharactersWithSpaces>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MSS404054 Apply statistics to operational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