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E74" w:rsidP="00DC6E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MSS404053 Use DMAIC techniques</w:t>
      </w:r>
      <w:r>
        <w:fldChar w:fldCharType="end"/>
      </w:r>
    </w:p>
    <w:p w:rsidR="00DC6E74" w:rsidP="00DC6E74">
      <w:pPr>
        <w:pStyle w:val="Version"/>
        <w:sectPr w:rsidSect="005143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3CE" w:rsidP="005143CE">
      <w:pPr>
        <w:pStyle w:val="SuperHeading"/>
      </w:pPr>
      <w:r w:rsidRPr="005143CE">
        <w:t>MSS404053 Use DMAIC techniques</w:t>
      </w:r>
    </w:p>
    <w:p w:rsidR="00000000" w:rsidRPr="005143CE" w:rsidP="005143CE">
      <w:pPr>
        <w:pStyle w:val="Heading1"/>
      </w:pPr>
      <w:bookmarkStart w:id="1" w:name="O_920853"/>
      <w:bookmarkEnd w:id="1"/>
      <w:r w:rsidRPr="005143CE">
        <w:t>Modification History</w:t>
      </w:r>
    </w:p>
    <w:p w:rsidR="00000000" w:rsidRPr="005143CE" w:rsidP="00DC6E74">
      <w:pPr>
        <w:pStyle w:val="BodyText"/>
      </w:pPr>
      <w:r w:rsidRPr="005143CE">
        <w:t>Release 1. Supersedes and is equivalent to MSS404053A Use six sigma techniques</w:t>
      </w:r>
    </w:p>
    <w:p w:rsidR="00000000" w:rsidRPr="005143CE" w:rsidP="005143CE">
      <w:pPr>
        <w:pStyle w:val="Heading1"/>
      </w:pPr>
      <w:bookmarkStart w:id="2" w:name="O_920861"/>
      <w:bookmarkEnd w:id="2"/>
      <w:r w:rsidRPr="005143CE">
        <w:t>Application</w:t>
      </w:r>
    </w:p>
    <w:p w:rsidR="00000000" w:rsidRPr="005143CE" w:rsidP="00DC6E74">
      <w:pPr>
        <w:pStyle w:val="BodyText"/>
      </w:pPr>
      <w:r w:rsidRPr="005143CE">
        <w:t>This unit of competency covers the skills and knowledge required to apply the Define, Measure, Analyse, Improve, and Control an</w:t>
      </w:r>
      <w:r w:rsidRPr="005143CE">
        <w:t>d standardise (DMAIC) to improve quality, cost and delivery in operations and other supporting processes in the workplace. This will be undertaken with other members of the process team.</w:t>
      </w:r>
    </w:p>
    <w:p w:rsidR="00000000" w:rsidRPr="005143CE" w:rsidP="00DC6E74">
      <w:pPr>
        <w:pStyle w:val="BodyText"/>
      </w:pPr>
      <w:r w:rsidRPr="005143CE">
        <w:t>This unit requires the application of skills associated with using i</w:t>
      </w:r>
      <w:r w:rsidRPr="005143CE">
        <w:t>nformation, problem solving, initiative, enterprise, planning and organising in order to identify an area requiring improvement and develop a measured process to make improvements.</w:t>
      </w:r>
    </w:p>
    <w:p w:rsidR="00000000" w:rsidRPr="005143CE" w:rsidP="00DC6E74">
      <w:pPr>
        <w:pStyle w:val="BodyText"/>
      </w:pPr>
      <w:r w:rsidRPr="005143CE">
        <w:t>No licensing, legislative or certification requirements apply to this unit</w:t>
      </w:r>
      <w:r w:rsidRPr="005143CE">
        <w:t xml:space="preserve"> at the time of publication.</w:t>
      </w:r>
    </w:p>
    <w:p w:rsidR="00000000" w:rsidRPr="005143CE" w:rsidP="005143CE">
      <w:pPr>
        <w:pStyle w:val="Heading1"/>
      </w:pPr>
      <w:bookmarkStart w:id="3" w:name="O_920860"/>
      <w:bookmarkEnd w:id="3"/>
      <w:r w:rsidRPr="005143CE">
        <w:t>Pre-requisite Unit</w:t>
      </w:r>
    </w:p>
    <w:p w:rsidR="00000000" w:rsidRPr="005143CE" w:rsidP="00DC6E74">
      <w:pPr>
        <w:pStyle w:val="BodyText"/>
      </w:pPr>
      <w:r w:rsidRPr="005143CE">
        <w:t>Nil</w:t>
      </w:r>
    </w:p>
    <w:p w:rsidR="00000000" w:rsidRPr="005143CE" w:rsidP="005143CE">
      <w:pPr>
        <w:pStyle w:val="Heading1"/>
      </w:pPr>
      <w:bookmarkStart w:id="4" w:name="O_920859"/>
      <w:bookmarkEnd w:id="4"/>
      <w:r w:rsidRPr="005143CE">
        <w:t>Competency Field</w:t>
      </w:r>
    </w:p>
    <w:p w:rsidR="00000000" w:rsidRPr="005143CE" w:rsidP="00DC6E74">
      <w:pPr>
        <w:pStyle w:val="BodyText"/>
      </w:pPr>
      <w:r w:rsidRPr="005143CE">
        <w:t>Competitive systems and practices</w:t>
      </w:r>
    </w:p>
    <w:p w:rsidR="00000000" w:rsidRPr="005143CE" w:rsidP="005143CE">
      <w:pPr>
        <w:pStyle w:val="Heading1"/>
      </w:pPr>
      <w:bookmarkStart w:id="5" w:name="O_920858"/>
      <w:bookmarkEnd w:id="5"/>
      <w:r w:rsidRPr="005143CE">
        <w:t>Unit Sector</w:t>
      </w:r>
    </w:p>
    <w:p w:rsidR="00000000" w:rsidRPr="005143CE" w:rsidP="00DC6E74">
      <w:pPr>
        <w:pStyle w:val="BodyText"/>
      </w:pPr>
      <w:r w:rsidRPr="005143CE">
        <w:t>Not applicable</w:t>
      </w:r>
    </w:p>
    <w:p w:rsidR="00000000" w:rsidRPr="005143CE" w:rsidP="005143CE">
      <w:pPr>
        <w:pStyle w:val="Heading1"/>
      </w:pPr>
      <w:bookmarkStart w:id="6" w:name="O_920857"/>
      <w:bookmarkEnd w:id="6"/>
      <w:r w:rsidRPr="005143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Elements describe the es</w:t>
            </w:r>
            <w:r w:rsidRPr="005143CE">
              <w:t>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Performance criteria describe the performance needed to demonstrate achievement of the element.</w:t>
            </w: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CE" w:rsidP="005143CE">
            <w:pPr>
              <w:pStyle w:val="BodyText"/>
            </w:pPr>
            <w:r w:rsidRPr="005143C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rPr>
                <w:rStyle w:val="SpecialBold"/>
              </w:rPr>
              <w:t>Identify an area requiring improvement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Identify customer needs from process.</w:t>
            </w: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Identify customer benefits delivered by process.</w:t>
            </w: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Identify areas requiring improvement.</w:t>
            </w: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CE" w:rsidP="005143CE">
            <w:pPr>
              <w:pStyle w:val="BodyText"/>
            </w:pPr>
            <w:r w:rsidRPr="005143C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rPr>
                <w:rStyle w:val="SpecialBold"/>
              </w:rPr>
              <w:t>Apply DMAIC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Define improvement project.</w:t>
            </w: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Acquire required measurements/data.</w:t>
            </w: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Analyse data and determine possible process improvements.</w:t>
            </w: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Develop and test improvement solutions.</w:t>
            </w: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Control and standardise the improvement.</w:t>
            </w: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CE" w:rsidP="005143CE">
            <w:pPr>
              <w:pStyle w:val="BodyText"/>
            </w:pPr>
            <w:r w:rsidRPr="005143C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rPr>
                <w:rStyle w:val="SpecialBold"/>
              </w:rPr>
              <w:t>Review and confirm improvement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Determine and document benefits.</w:t>
            </w: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Ensure procedures and other relevant documentation is updated for improved procedure.</w:t>
            </w: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CE" w:rsidP="005143CE">
            <w:pPr>
              <w:pStyle w:val="BodyText"/>
            </w:pPr>
            <w:r w:rsidRPr="005143CE">
              <w:t>Review process data after an appropriate period and confirm the improvement.</w:t>
            </w:r>
          </w:p>
        </w:tc>
      </w:tr>
    </w:tbl>
    <w:p w:rsidR="00000000" w:rsidRPr="005143CE" w:rsidP="005143CE">
      <w:pPr>
        <w:pStyle w:val="BodyText"/>
      </w:pPr>
    </w:p>
    <w:p w:rsidR="00000000" w:rsidRPr="005143CE" w:rsidP="005143CE">
      <w:pPr>
        <w:pStyle w:val="AllowPageBreak"/>
      </w:pPr>
    </w:p>
    <w:p w:rsidR="00000000" w:rsidRPr="005143CE" w:rsidP="005143CE">
      <w:pPr>
        <w:pStyle w:val="Heading1"/>
      </w:pPr>
      <w:bookmarkStart w:id="7" w:name="O_920856"/>
      <w:bookmarkEnd w:id="7"/>
      <w:r w:rsidRPr="005143CE">
        <w:t>Foundation Skills</w:t>
      </w:r>
    </w:p>
    <w:p w:rsidR="00000000" w:rsidRPr="005143CE" w:rsidP="00DC6E74">
      <w:pPr>
        <w:pStyle w:val="BodyText"/>
      </w:pPr>
      <w:r w:rsidRPr="005143CE">
        <w:t>This section describes those required skills (language, literacy and numeracy) that are essential to performance.</w:t>
      </w:r>
    </w:p>
    <w:p w:rsidR="00000000" w:rsidRPr="005143CE" w:rsidP="00DC6E74">
      <w:pPr>
        <w:pStyle w:val="BodyText"/>
      </w:pPr>
      <w:r w:rsidRPr="005143CE">
        <w:t>Foundation skills essential to performance are explicit in the performance criteria of this unit of competency.</w:t>
      </w:r>
    </w:p>
    <w:p w:rsidR="00000000" w:rsidRPr="005143CE" w:rsidP="005143CE">
      <w:pPr>
        <w:pStyle w:val="Heading1"/>
      </w:pPr>
      <w:bookmarkStart w:id="8" w:name="O_920855"/>
      <w:bookmarkEnd w:id="8"/>
      <w:r w:rsidRPr="005143C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7"/>
        <w:gridCol w:w="6845"/>
      </w:tblGrid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t>This field allows for different work environments and conditions that may affect performance. Essential ope</w:t>
            </w:r>
            <w:r w:rsidRPr="005143C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CE" w:rsidP="005143CE">
            <w:pPr>
              <w:pStyle w:val="ListBullet"/>
            </w:pPr>
            <w:r w:rsidRPr="005143CE">
              <w:t>lean operations</w:t>
            </w:r>
          </w:p>
          <w:p w:rsidR="00000000" w:rsidRPr="005143CE" w:rsidP="005143CE">
            <w:pPr>
              <w:pStyle w:val="ListBullet"/>
            </w:pPr>
            <w:r w:rsidRPr="005143CE">
              <w:t>agile operations</w:t>
            </w:r>
          </w:p>
          <w:p w:rsidR="00000000" w:rsidRPr="005143CE" w:rsidP="005143CE">
            <w:pPr>
              <w:pStyle w:val="ListBullet"/>
            </w:pPr>
            <w:r w:rsidRPr="005143CE">
              <w:t>preventative and predictive maintenance approaches</w:t>
            </w:r>
          </w:p>
          <w:p w:rsidR="00000000" w:rsidRPr="005143CE" w:rsidP="005143CE">
            <w:pPr>
              <w:pStyle w:val="ListBullet"/>
            </w:pPr>
            <w:r w:rsidRPr="005143CE">
              <w:t>statistical process control systems ,including six sigma and three sigma</w:t>
            </w:r>
          </w:p>
          <w:p w:rsidR="00000000" w:rsidRPr="005143CE" w:rsidP="005143CE">
            <w:pPr>
              <w:pStyle w:val="ListBullet"/>
            </w:pPr>
            <w:r w:rsidRPr="005143CE">
              <w:t xml:space="preserve">Just in Time (JIT), kanban and other pull-related operations </w:t>
            </w:r>
            <w:r w:rsidRPr="005143CE">
              <w:t>control systems</w:t>
            </w:r>
          </w:p>
          <w:p w:rsidR="00000000" w:rsidRPr="005143CE" w:rsidP="005143CE">
            <w:pPr>
              <w:pStyle w:val="ListBullet"/>
            </w:pPr>
            <w:r w:rsidRPr="005143CE">
              <w:t>supply, value, and demand chain monito</w:t>
            </w:r>
            <w:r w:rsidRPr="005143CE">
              <w:t>ring and analysis</w:t>
            </w:r>
          </w:p>
          <w:p w:rsidR="00000000" w:rsidRPr="005143CE" w:rsidP="005143CE">
            <w:pPr>
              <w:pStyle w:val="ListBullet"/>
            </w:pPr>
            <w:r w:rsidRPr="005143CE">
              <w:t xml:space="preserve">5S </w:t>
            </w:r>
          </w:p>
          <w:p w:rsidR="00000000" w:rsidRPr="005143CE" w:rsidP="005143CE">
            <w:pPr>
              <w:pStyle w:val="ListBullet"/>
            </w:pPr>
            <w:r w:rsidRPr="005143CE">
              <w:t>continuous improvement (kaizen)</w:t>
            </w:r>
          </w:p>
          <w:p w:rsidR="00000000" w:rsidRPr="005143CE" w:rsidP="005143CE">
            <w:pPr>
              <w:pStyle w:val="ListBullet"/>
            </w:pPr>
            <w:r w:rsidRPr="005143CE">
              <w:t>breakthrough improvement (kaizen blitz)</w:t>
            </w:r>
          </w:p>
          <w:p w:rsidR="00000000" w:rsidRPr="005143CE" w:rsidP="005143CE">
            <w:pPr>
              <w:pStyle w:val="ListBullet"/>
            </w:pPr>
            <w:r w:rsidRPr="005143CE">
              <w:t>cause/effect diagrams</w:t>
            </w:r>
          </w:p>
          <w:p w:rsidR="00000000" w:rsidRPr="005143CE" w:rsidP="005143CE">
            <w:pPr>
              <w:pStyle w:val="ListBullet"/>
            </w:pPr>
            <w:r w:rsidRPr="005143CE">
              <w:t>overall equipment effectiveness (OEE)</w:t>
            </w:r>
          </w:p>
          <w:p w:rsidR="00000000" w:rsidRPr="005143CE" w:rsidP="005143CE">
            <w:pPr>
              <w:pStyle w:val="ListBullet"/>
            </w:pPr>
            <w:r w:rsidRPr="005143CE">
              <w:t>takt time</w:t>
            </w:r>
          </w:p>
          <w:p w:rsidR="00000000" w:rsidRPr="005143CE" w:rsidP="005143CE">
            <w:pPr>
              <w:pStyle w:val="ListBullet"/>
            </w:pPr>
            <w:r w:rsidRPr="005143CE">
              <w:t>process mapping</w:t>
            </w:r>
          </w:p>
          <w:p w:rsidR="00000000" w:rsidRPr="005143CE" w:rsidP="005143CE">
            <w:pPr>
              <w:pStyle w:val="ListBullet"/>
            </w:pPr>
            <w:r w:rsidRPr="005143CE">
              <w:t xml:space="preserve">problem solving </w:t>
            </w:r>
          </w:p>
          <w:p w:rsidR="00000000" w:rsidRPr="005143CE" w:rsidP="005143CE">
            <w:pPr>
              <w:pStyle w:val="ListBullet"/>
            </w:pPr>
            <w:r w:rsidRPr="005143CE">
              <w:t>run charts</w:t>
            </w:r>
          </w:p>
          <w:p w:rsidR="00000000" w:rsidRPr="005143CE" w:rsidP="005143CE">
            <w:pPr>
              <w:pStyle w:val="ListBullet"/>
            </w:pPr>
            <w:r w:rsidRPr="005143CE">
              <w:t>standard procedures</w:t>
            </w:r>
          </w:p>
          <w:p w:rsidR="00000000" w:rsidRPr="005143CE" w:rsidP="005143CE">
            <w:pPr>
              <w:pStyle w:val="ListBullet"/>
            </w:pPr>
            <w:r w:rsidRPr="005143CE">
              <w:t>current reality tree.</w:t>
            </w:r>
          </w:p>
          <w:p w:rsidR="00000000" w:rsidP="005143CE">
            <w:pPr>
              <w:pStyle w:val="BodyText"/>
              <w:rPr>
                <w:lang w:val="en-NZ"/>
              </w:rPr>
            </w:pP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rPr>
                <w:rStyle w:val="SpecialBold"/>
              </w:rPr>
              <w:t>DMAIC includes all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CE" w:rsidP="005143CE">
            <w:pPr>
              <w:pStyle w:val="ListBullet"/>
            </w:pPr>
            <w:r w:rsidRPr="005143CE">
              <w:t>define</w:t>
            </w:r>
          </w:p>
          <w:p w:rsidR="00000000" w:rsidRPr="005143CE" w:rsidP="005143CE">
            <w:pPr>
              <w:pStyle w:val="ListBullet"/>
            </w:pPr>
            <w:r w:rsidRPr="005143CE">
              <w:t>measure</w:t>
            </w:r>
          </w:p>
          <w:p w:rsidR="00000000" w:rsidRPr="005143CE" w:rsidP="005143CE">
            <w:pPr>
              <w:pStyle w:val="ListBullet"/>
            </w:pPr>
            <w:r w:rsidRPr="005143CE">
              <w:t>analyse</w:t>
            </w:r>
          </w:p>
          <w:p w:rsidR="00000000" w:rsidRPr="005143CE" w:rsidP="005143CE">
            <w:pPr>
              <w:pStyle w:val="ListBullet"/>
            </w:pPr>
            <w:r w:rsidRPr="005143CE">
              <w:t>improve</w:t>
            </w:r>
          </w:p>
          <w:p w:rsidR="00000000" w:rsidRPr="005143CE" w:rsidP="005143CE">
            <w:pPr>
              <w:pStyle w:val="ListBullet"/>
            </w:pPr>
            <w:r w:rsidRPr="005143CE">
              <w:t>control and standardise.</w:t>
            </w:r>
          </w:p>
          <w:p w:rsidR="00000000" w:rsidP="005143CE">
            <w:pPr>
              <w:pStyle w:val="BodyText"/>
              <w:rPr>
                <w:lang w:val="en-NZ"/>
              </w:rPr>
            </w:pP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rPr>
                <w:rStyle w:val="SpecialBold"/>
              </w:rPr>
              <w:t>Define improvement project includes all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CE" w:rsidP="005143CE">
            <w:pPr>
              <w:pStyle w:val="ListBullet"/>
            </w:pPr>
            <w:r>
              <w:t>‘</w:t>
            </w:r>
            <w:r w:rsidRPr="005143CE">
              <w:t>as is</w:t>
            </w:r>
            <w:r>
              <w:t>’</w:t>
            </w:r>
            <w:r w:rsidRPr="005143CE">
              <w:t xml:space="preserve"> process map</w:t>
            </w:r>
          </w:p>
          <w:p w:rsidR="00000000" w:rsidRPr="005143CE" w:rsidP="005143CE">
            <w:pPr>
              <w:pStyle w:val="ListBullet"/>
            </w:pPr>
            <w:r w:rsidRPr="005143CE">
              <w:t>defining benefits from the project</w:t>
            </w:r>
          </w:p>
          <w:p w:rsidR="00000000" w:rsidRPr="005143CE" w:rsidP="005143CE">
            <w:pPr>
              <w:pStyle w:val="ListBullet"/>
            </w:pPr>
            <w:r w:rsidRPr="005143CE">
              <w:t>problem statement</w:t>
            </w:r>
          </w:p>
          <w:p w:rsidR="00000000" w:rsidRPr="005143CE" w:rsidP="005143CE">
            <w:pPr>
              <w:pStyle w:val="ListBullet"/>
            </w:pPr>
            <w:r w:rsidRPr="005143CE">
              <w:t>goal statement</w:t>
            </w:r>
          </w:p>
          <w:p w:rsidR="00000000" w:rsidRPr="005143CE" w:rsidP="005143CE">
            <w:pPr>
              <w:pStyle w:val="ListBullet"/>
            </w:pPr>
            <w:r w:rsidRPr="005143CE">
              <w:t>project scope.</w:t>
            </w:r>
          </w:p>
          <w:p w:rsidR="00000000" w:rsidP="005143CE">
            <w:pPr>
              <w:pStyle w:val="BodyText"/>
              <w:rPr>
                <w:lang w:val="en-NZ"/>
              </w:rPr>
            </w:pP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rPr>
                <w:rStyle w:val="SpecialBold"/>
              </w:rPr>
              <w:t>Measurement includes one or more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CE" w:rsidP="005143CE">
            <w:pPr>
              <w:pStyle w:val="ListBullet"/>
            </w:pPr>
            <w:r w:rsidRPr="005143CE">
              <w:t>identification of key measures/attributes</w:t>
            </w:r>
          </w:p>
          <w:p w:rsidR="00000000" w:rsidRPr="005143CE" w:rsidP="005143CE">
            <w:pPr>
              <w:pStyle w:val="ListBullet"/>
            </w:pPr>
            <w:r w:rsidRPr="005143CE">
              <w:t>sampling schedule for project</w:t>
            </w:r>
          </w:p>
          <w:p w:rsidR="00000000" w:rsidRPr="005143CE" w:rsidP="005143CE">
            <w:pPr>
              <w:pStyle w:val="ListBullet"/>
            </w:pPr>
            <w:r w:rsidRPr="005143CE">
              <w:t>variations and limits.</w:t>
            </w:r>
          </w:p>
          <w:p w:rsidR="00000000" w:rsidP="005143CE">
            <w:pPr>
              <w:pStyle w:val="BodyText"/>
              <w:rPr>
                <w:lang w:val="en-NZ"/>
              </w:rPr>
            </w:pP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rPr>
                <w:rStyle w:val="SpecialBold"/>
              </w:rPr>
              <w:t>Analyse includes one or more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CE" w:rsidP="005143CE">
            <w:pPr>
              <w:pStyle w:val="ListBullet"/>
            </w:pPr>
            <w:r w:rsidRPr="005143CE">
              <w:t>statistical analysis of data</w:t>
            </w:r>
          </w:p>
          <w:p w:rsidR="00000000" w:rsidRPr="005143CE" w:rsidP="005143CE">
            <w:pPr>
              <w:pStyle w:val="ListBullet"/>
            </w:pPr>
            <w:r w:rsidRPr="005143CE">
              <w:t>root cause analysis</w:t>
            </w:r>
          </w:p>
          <w:p w:rsidR="00000000" w:rsidRPr="005143CE" w:rsidP="005143CE">
            <w:pPr>
              <w:pStyle w:val="ListBullet"/>
            </w:pPr>
            <w:r w:rsidRPr="005143CE">
              <w:t>use of various problem solving/analysis tools.</w:t>
            </w:r>
          </w:p>
          <w:p w:rsidR="00000000" w:rsidP="005143CE">
            <w:pPr>
              <w:pStyle w:val="BodyText"/>
              <w:rPr>
                <w:lang w:val="en-NZ"/>
              </w:rPr>
            </w:pP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rPr>
                <w:rStyle w:val="SpecialBold"/>
              </w:rPr>
              <w:t>Improvement includes one or more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CE" w:rsidP="005143CE">
            <w:pPr>
              <w:pStyle w:val="ListBullet"/>
            </w:pPr>
            <w:r w:rsidRPr="005143CE">
              <w:t>generation and testing of improvements</w:t>
            </w:r>
          </w:p>
          <w:p w:rsidR="00000000" w:rsidRPr="005143CE" w:rsidP="005143CE">
            <w:pPr>
              <w:pStyle w:val="ListBullet"/>
            </w:pPr>
            <w:r w:rsidRPr="005143CE">
              <w:t>selection of appropriate improvements.</w:t>
            </w:r>
          </w:p>
          <w:p w:rsidR="00000000" w:rsidP="005143CE">
            <w:pPr>
              <w:pStyle w:val="BodyText"/>
              <w:rPr>
                <w:lang w:val="en-NZ"/>
              </w:rPr>
            </w:pPr>
          </w:p>
        </w:tc>
      </w:tr>
      <w:tr w:rsidTr="00514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3CE">
            <w:pPr>
              <w:pStyle w:val="BodyText"/>
              <w:rPr>
                <w:lang w:val="en-NZ"/>
              </w:rPr>
            </w:pPr>
            <w:r w:rsidRPr="005143CE">
              <w:rPr>
                <w:rStyle w:val="SpecialBold"/>
              </w:rPr>
              <w:t>Control and standardise includes one or more of: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3CE" w:rsidP="005143CE">
            <w:pPr>
              <w:pStyle w:val="ListBullet"/>
            </w:pPr>
            <w:r w:rsidRPr="005143CE">
              <w:t>documenting</w:t>
            </w:r>
          </w:p>
          <w:p w:rsidR="00000000" w:rsidRPr="005143CE" w:rsidP="005143CE">
            <w:pPr>
              <w:pStyle w:val="ListBullet"/>
            </w:pPr>
            <w:r w:rsidRPr="005143CE">
              <w:t>transferring ownership of i</w:t>
            </w:r>
            <w:r w:rsidRPr="005143CE">
              <w:t>mproved process.</w:t>
            </w:r>
          </w:p>
          <w:p w:rsidR="00000000" w:rsidRPr="005143CE" w:rsidP="005143CE">
            <w:pPr>
              <w:pStyle w:val="BodyText"/>
            </w:pPr>
          </w:p>
        </w:tc>
      </w:tr>
    </w:tbl>
    <w:p w:rsidR="00000000" w:rsidRPr="005143CE" w:rsidP="005143CE">
      <w:pPr>
        <w:pStyle w:val="BodyText"/>
      </w:pPr>
    </w:p>
    <w:p w:rsidR="00000000" w:rsidRPr="005143CE" w:rsidP="005143CE">
      <w:pPr>
        <w:pStyle w:val="AllowPageBreak"/>
      </w:pPr>
    </w:p>
    <w:p w:rsidR="00000000" w:rsidRPr="005143CE" w:rsidP="005143CE">
      <w:pPr>
        <w:pStyle w:val="Heading1"/>
      </w:pPr>
      <w:bookmarkStart w:id="9" w:name="O_920854"/>
      <w:bookmarkEnd w:id="9"/>
      <w:r w:rsidRPr="005143CE">
        <w:t>Unit Mapping Information</w:t>
      </w:r>
    </w:p>
    <w:p w:rsidR="00000000" w:rsidRPr="005143CE" w:rsidP="00DC6E74">
      <w:pPr>
        <w:pStyle w:val="BodyText"/>
      </w:pPr>
      <w:r w:rsidRPr="005143CE">
        <w:t>Release 1. Supersedes and is equivalent to MSS404053A Use six sigma techniques</w:t>
      </w:r>
    </w:p>
    <w:p w:rsidR="00000000" w:rsidRPr="005143CE" w:rsidP="005143CE">
      <w:pPr>
        <w:pStyle w:val="Heading1"/>
      </w:pPr>
      <w:bookmarkStart w:id="10" w:name="O_920847"/>
      <w:bookmarkEnd w:id="10"/>
      <w:r w:rsidRPr="005143CE">
        <w:t>Links</w:t>
      </w:r>
    </w:p>
    <w:p w:rsidR="00000000" w:rsidRPr="005143CE" w:rsidP="00DC6E74">
      <w:pPr>
        <w:pStyle w:val="BodyText"/>
      </w:pPr>
      <w:r w:rsidRPr="005143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D5A1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143CE" w:rsidP="005143CE"/>
    <w:sectPr w:rsidSect="005143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CE" w:rsidRPr="00DC6E74" w:rsidP="00DC6E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74" w:rsidP="005143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6E74" w:rsidP="005143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6E74" w:rsidP="005143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3CE" w:rsidRPr="00DC6E74" w:rsidP="00DC6E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3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74" w:rsidRPr="002D2AF8" w:rsidP="005143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MSS404053 Use DMAIC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C6E74" w:rsidP="005143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6C0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6C5C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3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3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3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3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3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3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3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3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3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3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3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3CE"/>
  </w:style>
  <w:style w:type="character" w:customStyle="1" w:styleId="Heading1Char">
    <w:name w:val="Heading 1 Char"/>
    <w:basedOn w:val="DefaultParagraphFont"/>
    <w:link w:val="Heading1"/>
    <w:rsid w:val="005143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3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3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43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3CE"/>
    <w:rPr>
      <w:b/>
      <w:spacing w:val="0"/>
    </w:rPr>
  </w:style>
  <w:style w:type="paragraph" w:customStyle="1" w:styleId="SuperHeading">
    <w:name w:val="SuperHeading"/>
    <w:basedOn w:val="Normal"/>
    <w:rsid w:val="005143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3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3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3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3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3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3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3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3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3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3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3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3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3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3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3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3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43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3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3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3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3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3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3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3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3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3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3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3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3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3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3CE"/>
    <w:rPr>
      <w:i/>
    </w:rPr>
  </w:style>
  <w:style w:type="paragraph" w:styleId="Caption">
    <w:name w:val="caption"/>
    <w:basedOn w:val="BodyText"/>
    <w:next w:val="Normal"/>
    <w:qFormat/>
    <w:rsid w:val="005143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3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3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3CE"/>
  </w:style>
  <w:style w:type="paragraph" w:styleId="TableofFigures">
    <w:name w:val="table of figures"/>
    <w:basedOn w:val="Normal"/>
    <w:next w:val="Normal"/>
    <w:semiHidden/>
    <w:rsid w:val="005143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3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43CE"/>
    <w:rPr>
      <w:rFonts w:ascii="Wingdings" w:hAnsi="Wingdings"/>
    </w:rPr>
  </w:style>
  <w:style w:type="paragraph" w:customStyle="1" w:styleId="TableHeading">
    <w:name w:val="Table Heading"/>
    <w:basedOn w:val="HeadingBase"/>
    <w:rsid w:val="005143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3CE"/>
    <w:rPr>
      <w:color w:val="0033CC"/>
      <w:u w:val="none"/>
    </w:rPr>
  </w:style>
  <w:style w:type="paragraph" w:customStyle="1" w:styleId="BodyTextRight">
    <w:name w:val="Body Text Right"/>
    <w:basedOn w:val="BodyText"/>
    <w:rsid w:val="005143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3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3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3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3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3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3CE"/>
    <w:rPr>
      <w:sz w:val="32"/>
    </w:rPr>
  </w:style>
  <w:style w:type="paragraph" w:customStyle="1" w:styleId="HeadingProcedure">
    <w:name w:val="Heading Procedure"/>
    <w:basedOn w:val="HeadingBase"/>
    <w:next w:val="Normal"/>
    <w:rsid w:val="005143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3CE"/>
    <w:pPr>
      <w:spacing w:before="60" w:after="60"/>
    </w:pPr>
  </w:style>
  <w:style w:type="paragraph" w:styleId="ListContinue">
    <w:name w:val="List Continue"/>
    <w:basedOn w:val="List"/>
    <w:rsid w:val="005143CE"/>
    <w:pPr>
      <w:ind w:firstLine="0"/>
    </w:pPr>
  </w:style>
  <w:style w:type="paragraph" w:customStyle="1" w:styleId="ListNote">
    <w:name w:val="List Note"/>
    <w:basedOn w:val="List"/>
    <w:rsid w:val="005143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3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3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3CE"/>
    <w:rPr>
      <w:rFonts w:ascii="Courier New" w:hAnsi="Courier New"/>
    </w:rPr>
  </w:style>
  <w:style w:type="paragraph" w:customStyle="1" w:styleId="NoteBullet">
    <w:name w:val="Note Bullet"/>
    <w:basedOn w:val="Note"/>
    <w:rsid w:val="005143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3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3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3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3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3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3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3CE"/>
    <w:rPr>
      <w:b/>
      <w:smallCaps/>
    </w:rPr>
  </w:style>
  <w:style w:type="paragraph" w:customStyle="1" w:styleId="TableListNumber">
    <w:name w:val="Table List Number"/>
    <w:basedOn w:val="ListNumber"/>
    <w:rsid w:val="005143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3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3CE"/>
    <w:pPr>
      <w:numPr>
        <w:numId w:val="8"/>
      </w:numPr>
    </w:pPr>
  </w:style>
  <w:style w:type="paragraph" w:customStyle="1" w:styleId="ListAlpha2">
    <w:name w:val="List Alpha 2"/>
    <w:basedOn w:val="List2"/>
    <w:rsid w:val="005143CE"/>
    <w:pPr>
      <w:numPr>
        <w:numId w:val="7"/>
      </w:numPr>
    </w:pPr>
  </w:style>
  <w:style w:type="paragraph" w:styleId="List2">
    <w:name w:val="List 2"/>
    <w:basedOn w:val="BodyText"/>
    <w:rsid w:val="005143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3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3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3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3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3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43CE"/>
    <w:pPr>
      <w:numPr>
        <w:numId w:val="3"/>
      </w:numPr>
    </w:pPr>
  </w:style>
  <w:style w:type="paragraph" w:styleId="ListContinue2">
    <w:name w:val="List Continue 2"/>
    <w:basedOn w:val="List2"/>
    <w:rsid w:val="005143CE"/>
    <w:pPr>
      <w:ind w:firstLine="0"/>
    </w:pPr>
  </w:style>
  <w:style w:type="paragraph" w:styleId="ListContinue3">
    <w:name w:val="List Continue 3"/>
    <w:basedOn w:val="List3"/>
    <w:rsid w:val="005143CE"/>
    <w:pPr>
      <w:ind w:left="1021" w:firstLine="0"/>
    </w:pPr>
  </w:style>
  <w:style w:type="paragraph" w:styleId="ListContinue4">
    <w:name w:val="List Continue 4"/>
    <w:basedOn w:val="List4"/>
    <w:rsid w:val="005143CE"/>
    <w:pPr>
      <w:ind w:firstLine="0"/>
    </w:pPr>
  </w:style>
  <w:style w:type="paragraph" w:styleId="ListContinue5">
    <w:name w:val="List Continue 5"/>
    <w:basedOn w:val="List5"/>
    <w:rsid w:val="005143CE"/>
    <w:pPr>
      <w:ind w:firstLine="0"/>
    </w:pPr>
  </w:style>
  <w:style w:type="paragraph" w:styleId="ListNumber3">
    <w:name w:val="List Number 3"/>
    <w:basedOn w:val="List3"/>
    <w:rsid w:val="005143CE"/>
    <w:pPr>
      <w:numPr>
        <w:numId w:val="4"/>
      </w:numPr>
    </w:pPr>
  </w:style>
  <w:style w:type="paragraph" w:styleId="ListNumber4">
    <w:name w:val="List Number 4"/>
    <w:basedOn w:val="List4"/>
    <w:rsid w:val="005143CE"/>
    <w:pPr>
      <w:numPr>
        <w:numId w:val="5"/>
      </w:numPr>
    </w:pPr>
  </w:style>
  <w:style w:type="paragraph" w:styleId="ListNumber5">
    <w:name w:val="List Number 5"/>
    <w:basedOn w:val="List5"/>
    <w:rsid w:val="005143CE"/>
    <w:pPr>
      <w:numPr>
        <w:numId w:val="6"/>
      </w:numPr>
    </w:pPr>
  </w:style>
  <w:style w:type="paragraph" w:styleId="BlockText">
    <w:name w:val="Block Text"/>
    <w:basedOn w:val="Normal"/>
    <w:rsid w:val="005143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3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3CE"/>
    <w:rPr>
      <w:sz w:val="16"/>
      <w:vertAlign w:val="superscript"/>
    </w:rPr>
  </w:style>
  <w:style w:type="character" w:customStyle="1" w:styleId="Symbols">
    <w:name w:val="Symbols"/>
    <w:basedOn w:val="DefaultParagraphFont"/>
    <w:rsid w:val="005143CE"/>
    <w:rPr>
      <w:rFonts w:ascii="Symbol" w:hAnsi="Symbol"/>
    </w:rPr>
  </w:style>
  <w:style w:type="character" w:customStyle="1" w:styleId="MenuOptions">
    <w:name w:val="Menu Options"/>
    <w:basedOn w:val="DefaultParagraphFont"/>
    <w:rsid w:val="005143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3CE"/>
    <w:rPr>
      <w:b/>
    </w:rPr>
  </w:style>
  <w:style w:type="character" w:customStyle="1" w:styleId="Underlined">
    <w:name w:val="Underlined"/>
    <w:basedOn w:val="DefaultParagraphFont"/>
    <w:rsid w:val="005143CE"/>
    <w:rPr>
      <w:u w:val="single"/>
    </w:rPr>
  </w:style>
  <w:style w:type="paragraph" w:customStyle="1" w:styleId="TableBodyTextRight">
    <w:name w:val="Table Body Text Right"/>
    <w:basedOn w:val="TableBodyText"/>
    <w:rsid w:val="005143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3CE"/>
    <w:rPr>
      <w:sz w:val="18"/>
    </w:rPr>
  </w:style>
  <w:style w:type="paragraph" w:customStyle="1" w:styleId="BodySmallRight">
    <w:name w:val="Body Small Right"/>
    <w:basedOn w:val="BodyTextRight"/>
    <w:rsid w:val="005143CE"/>
    <w:rPr>
      <w:sz w:val="18"/>
      <w:szCs w:val="18"/>
    </w:rPr>
  </w:style>
  <w:style w:type="paragraph" w:customStyle="1" w:styleId="MarginEdition">
    <w:name w:val="Margin Edition"/>
    <w:basedOn w:val="MarginNote"/>
    <w:rsid w:val="005143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3CE"/>
    <w:rPr>
      <w:sz w:val="2"/>
      <w:szCs w:val="2"/>
    </w:rPr>
  </w:style>
  <w:style w:type="character" w:customStyle="1" w:styleId="Small">
    <w:name w:val="Small"/>
    <w:basedOn w:val="DefaultParagraphFont"/>
    <w:rsid w:val="005143CE"/>
    <w:rPr>
      <w:sz w:val="16"/>
    </w:rPr>
  </w:style>
  <w:style w:type="paragraph" w:customStyle="1" w:styleId="WideTable">
    <w:name w:val="Wide Table"/>
    <w:basedOn w:val="Normal"/>
    <w:rsid w:val="005143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3CE"/>
  </w:style>
  <w:style w:type="paragraph" w:styleId="Quote">
    <w:name w:val="Quote"/>
    <w:basedOn w:val="Heading1"/>
    <w:link w:val="QuoteChar"/>
    <w:qFormat/>
    <w:rsid w:val="005143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3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3CE"/>
    <w:pPr>
      <w:pageBreakBefore/>
    </w:pPr>
  </w:style>
  <w:style w:type="paragraph" w:customStyle="1" w:styleId="Border">
    <w:name w:val="Border"/>
    <w:basedOn w:val="Normal"/>
    <w:qFormat/>
    <w:rsid w:val="005143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3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3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3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3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3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3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3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3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3CE"/>
    <w:rPr>
      <w:u w:val="single"/>
    </w:rPr>
  </w:style>
  <w:style w:type="character" w:customStyle="1" w:styleId="BoldandItalics">
    <w:name w:val="Bold and Italics"/>
    <w:qFormat/>
    <w:rsid w:val="005143CE"/>
    <w:rPr>
      <w:b/>
      <w:i/>
      <w:u w:val="none"/>
    </w:rPr>
  </w:style>
  <w:style w:type="paragraph" w:styleId="BalloonText">
    <w:name w:val="Balloon Text"/>
    <w:basedOn w:val="Normal"/>
    <w:link w:val="BalloonTextChar"/>
    <w:rsid w:val="005143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3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3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3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3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3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3CE"/>
    <w:pPr>
      <w:spacing w:before="0" w:after="0"/>
    </w:pPr>
  </w:style>
  <w:style w:type="paragraph" w:customStyle="1" w:styleId="BodyTextBold">
    <w:name w:val="Body Text Bold"/>
    <w:basedOn w:val="BodyText"/>
    <w:qFormat/>
    <w:rsid w:val="005143CE"/>
    <w:rPr>
      <w:b/>
    </w:rPr>
  </w:style>
  <w:style w:type="character" w:styleId="Hyperlink">
    <w:name w:val="Hyperlink"/>
    <w:basedOn w:val="DefaultParagraphFont"/>
    <w:uiPriority w:val="99"/>
    <w:unhideWhenUsed/>
    <w:rsid w:val="00DC6E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3559</Characters>
  <Application>Microsoft Office Word</Application>
  <DocSecurity>0</DocSecurity>
  <Lines>187</Lines>
  <Paragraphs>117</Paragraphs>
  <ScaleCrop>false</ScaleCrop>
  <Company>Author-it Software Corporation Ltd.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MSS404053 Use DMAIC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2023-01-25T10:56:00Z</dcterms:created>
  <dcterms:modified xsi:type="dcterms:W3CDTF">2023-01-25T10:56:00Z</dcterms:modified>
</cp:coreProperties>
</file>