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1AAE" w:rsidP="008B1AAE">
      <w:pPr>
        <w:pStyle w:val="Title"/>
      </w:pPr>
      <w:r>
        <w:fldChar w:fldCharType="begin"/>
      </w:r>
      <w:r>
        <w:instrText xml:space="preserve"> TITLE   \* MERGEFORMAT </w:instrText>
      </w:r>
      <w:r>
        <w:fldChar w:fldCharType="separate"/>
      </w:r>
      <w:r>
        <w:t>MSS40316 Certificate IV in Competitive Systems and Practices</w:t>
      </w:r>
      <w:r>
        <w:fldChar w:fldCharType="end"/>
      </w:r>
    </w:p>
    <w:p w:rsidR="008B1AAE" w:rsidP="008B1AAE">
      <w:pPr>
        <w:pStyle w:val="Version"/>
        <w:sectPr w:rsidSect="00CD45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D4539" w:rsidP="00CD4539">
      <w:pPr>
        <w:pStyle w:val="SuperHeading"/>
      </w:pPr>
      <w:r w:rsidRPr="00CD4539">
        <w:t>MSS40316 Certificate IV in Competitive Systems and Practices</w:t>
      </w:r>
    </w:p>
    <w:p w:rsidR="00000000" w:rsidRPr="00CD4539" w:rsidP="00CD4539">
      <w:pPr>
        <w:pStyle w:val="Heading1"/>
      </w:pPr>
      <w:bookmarkStart w:id="1" w:name="O_1084553"/>
      <w:bookmarkEnd w:id="1"/>
      <w:r w:rsidRPr="00CD4539">
        <w:t>Modification History</w:t>
      </w:r>
    </w:p>
    <w:p w:rsidR="00000000" w:rsidRPr="00CD4539" w:rsidP="008B1AAE">
      <w:pPr>
        <w:pStyle w:val="BodyText"/>
      </w:pPr>
      <w:r w:rsidRPr="00CD4539">
        <w:t>Release 4. One elective unit updated. Supersedes and equivalent to MSS40316 Certificate IV in Competitive Systems and Practices (Release 3).</w:t>
      </w:r>
    </w:p>
    <w:p w:rsidR="008B1AAE" w:rsidP="008B1AAE">
      <w:pPr>
        <w:pStyle w:val="BodyText"/>
      </w:pPr>
      <w:r w:rsidRPr="00CD4539">
        <w:t>Release 3. Qualification template updated. Qualification description simplif</w:t>
      </w:r>
      <w:r w:rsidRPr="00CD4539">
        <w:t>ied. Unit codes, names and pre- requisites updated. Supersedes and equivalent to MSS40316 Certificate IV in Competitive Systems and Practices</w:t>
      </w:r>
    </w:p>
    <w:p w:rsidR="00000000" w:rsidRPr="00CD4539" w:rsidP="00CD4539">
      <w:pPr>
        <w:pStyle w:val="Heading1"/>
      </w:pPr>
      <w:bookmarkStart w:id="2" w:name="O_1084552"/>
      <w:bookmarkEnd w:id="2"/>
      <w:r w:rsidRPr="00CD4539">
        <w:t>Qualification Description</w:t>
      </w:r>
    </w:p>
    <w:p w:rsidR="00000000" w:rsidRPr="00CD4539" w:rsidP="008B1AAE">
      <w:pPr>
        <w:pStyle w:val="BodyText"/>
      </w:pPr>
      <w:r w:rsidRPr="00CD4539">
        <w:t>This qualification reflects the role of team leaders or those in sim</w:t>
      </w:r>
      <w:r w:rsidRPr="00CD4539">
        <w:t>ilar job roles who are responsible for the implementation and monitoring of competitive systems and practices to improve efficiency in a team or work area and own work role. Individuals apply broad knowledge and analytical skills to facilitate change and i</w:t>
      </w:r>
      <w:r w:rsidRPr="00CD4539">
        <w:t>mprove efficiency.</w:t>
      </w:r>
    </w:p>
    <w:p w:rsidR="00000000" w:rsidRPr="00CD4539" w:rsidP="008B1AAE">
      <w:pPr>
        <w:pStyle w:val="BodyText"/>
      </w:pPr>
      <w:r w:rsidRPr="00CD4539">
        <w:t>This qualification assumes that a learner has current or past work experience where operational or technical skills have already been gained and a supervisory or similar level of responsibility exists. For this reason, this qualification</w:t>
      </w:r>
      <w:r w:rsidRPr="00CD4539">
        <w:t xml:space="preserve"> is not suitable for direct entry from school.</w:t>
      </w:r>
    </w:p>
    <w:p w:rsidR="00000000" w:rsidRPr="00CD4539" w:rsidP="008B1AAE">
      <w:pPr>
        <w:pStyle w:val="BodyText"/>
      </w:pPr>
      <w:r w:rsidRPr="00CD4539">
        <w:t>No licensing, legislative, regulatory or certification requirements apply to this qualification at the time of publication.</w:t>
      </w:r>
    </w:p>
    <w:p w:rsidR="00000000" w:rsidRPr="00CD4539" w:rsidP="00CD4539">
      <w:pPr>
        <w:pStyle w:val="Heading1"/>
      </w:pPr>
      <w:bookmarkStart w:id="3" w:name="O_1084551"/>
      <w:bookmarkEnd w:id="3"/>
      <w:r w:rsidRPr="00CD4539">
        <w:t>Entry Requirements</w:t>
      </w:r>
    </w:p>
    <w:p w:rsidR="00000000" w:rsidRPr="00CD4539" w:rsidP="008B1AAE">
      <w:pPr>
        <w:pStyle w:val="BodyText"/>
      </w:pPr>
      <w:r w:rsidRPr="00CD4539">
        <w:t>There are no entry requirements for this qualif</w:t>
      </w:r>
      <w:r w:rsidRPr="00CD4539">
        <w:t xml:space="preserve">ication. </w:t>
      </w:r>
    </w:p>
    <w:p w:rsidR="00000000" w:rsidRPr="00CD4539" w:rsidP="00CD4539">
      <w:pPr>
        <w:pStyle w:val="Heading1"/>
      </w:pPr>
      <w:bookmarkStart w:id="4" w:name="O_1084550"/>
      <w:bookmarkEnd w:id="4"/>
      <w:r w:rsidRPr="00CD4539">
        <w:t>Packaging Rules</w:t>
      </w:r>
    </w:p>
    <w:p w:rsidR="00000000" w:rsidRPr="00CD4539" w:rsidP="008B1AAE">
      <w:pPr>
        <w:pStyle w:val="BodyText"/>
      </w:pPr>
      <w:r w:rsidRPr="00CD4539">
        <w:t xml:space="preserve">To be awarded the MSS40316 Certificate IV in Competitive Systems and Practices, competency must be achieved in </w:t>
      </w:r>
      <w:r w:rsidRPr="00CD4539">
        <w:rPr>
          <w:rStyle w:val="SpecialBold"/>
        </w:rPr>
        <w:t>twelve (12)</w:t>
      </w:r>
      <w:r w:rsidRPr="00CD4539">
        <w:t xml:space="preserve"> units of competency.</w:t>
      </w:r>
    </w:p>
    <w:p w:rsidR="00000000" w:rsidRPr="00CD4539" w:rsidP="00CD4539">
      <w:pPr>
        <w:pStyle w:val="ListBullet"/>
      </w:pPr>
      <w:r w:rsidRPr="00CD4539">
        <w:rPr>
          <w:rStyle w:val="SpecialBold"/>
        </w:rPr>
        <w:t>three (3)</w:t>
      </w:r>
      <w:r w:rsidRPr="00CD4539">
        <w:t xml:space="preserve"> core units of competency</w:t>
      </w:r>
    </w:p>
    <w:p w:rsidR="00000000" w:rsidRPr="00CD4539" w:rsidP="00CD4539">
      <w:pPr>
        <w:pStyle w:val="ListBullet"/>
      </w:pPr>
      <w:r w:rsidRPr="00CD4539">
        <w:rPr>
          <w:rStyle w:val="SpecialBold"/>
        </w:rPr>
        <w:t>nine (9)</w:t>
      </w:r>
      <w:r w:rsidRPr="00CD4539">
        <w:t xml:space="preserve"> elective units of comp</w:t>
      </w:r>
      <w:r w:rsidRPr="00CD4539">
        <w:t>etency, as specified below:</w:t>
      </w:r>
    </w:p>
    <w:p w:rsidR="00000000" w:rsidRPr="00CD4539" w:rsidP="00CD4539">
      <w:pPr>
        <w:pStyle w:val="ListBullet2"/>
      </w:pPr>
      <w:r w:rsidRPr="00CD4539">
        <w:t xml:space="preserve">a minimum of </w:t>
      </w:r>
      <w:r w:rsidRPr="00CD4539">
        <w:rPr>
          <w:rStyle w:val="SpecialBold"/>
        </w:rPr>
        <w:t>one (1)</w:t>
      </w:r>
      <w:r w:rsidRPr="00CD4539">
        <w:t xml:space="preserve"> unit of competency from Group A </w:t>
      </w:r>
    </w:p>
    <w:p w:rsidR="00000000" w:rsidRPr="00CD4539" w:rsidP="00CD4539">
      <w:pPr>
        <w:pStyle w:val="ListBullet2"/>
      </w:pPr>
      <w:r w:rsidRPr="00CD4539">
        <w:t xml:space="preserve">a minimum of </w:t>
      </w:r>
      <w:r w:rsidRPr="00CD4539">
        <w:rPr>
          <w:rStyle w:val="SpecialBold"/>
        </w:rPr>
        <w:t>five (5)</w:t>
      </w:r>
      <w:r w:rsidRPr="00CD4539">
        <w:t xml:space="preserve"> units of competency from Group B </w:t>
      </w:r>
    </w:p>
    <w:p w:rsidR="00000000" w:rsidRPr="00CD4539" w:rsidP="00CD4539">
      <w:pPr>
        <w:pStyle w:val="ListBullet2"/>
      </w:pPr>
      <w:r w:rsidRPr="00CD4539">
        <w:t xml:space="preserve">the balance of </w:t>
      </w:r>
      <w:r w:rsidRPr="00CD4539">
        <w:rPr>
          <w:rStyle w:val="SpecialBold"/>
        </w:rPr>
        <w:t>three (3)</w:t>
      </w:r>
      <w:r w:rsidRPr="00CD4539">
        <w:t xml:space="preserve"> elective units of competency may be selected in any combination from:</w:t>
      </w:r>
    </w:p>
    <w:p w:rsidR="00000000" w:rsidRPr="00CD4539" w:rsidP="00CD4539">
      <w:pPr>
        <w:pStyle w:val="ListBullet3"/>
      </w:pPr>
      <w:r w:rsidRPr="00CD4539">
        <w:t>Group A, not previously selected</w:t>
      </w:r>
    </w:p>
    <w:p w:rsidR="00000000" w:rsidRPr="00CD4539" w:rsidP="00CD4539">
      <w:pPr>
        <w:pStyle w:val="ListBullet3"/>
      </w:pPr>
      <w:r w:rsidRPr="00CD4539">
        <w:t>Group B, not previously selected</w:t>
      </w:r>
    </w:p>
    <w:p w:rsidR="00000000" w:rsidRPr="00CD4539" w:rsidP="00CD4539">
      <w:pPr>
        <w:pStyle w:val="ListBullet3"/>
      </w:pPr>
      <w:r w:rsidRPr="00CD4539">
        <w:t>Group C units listed below.</w:t>
      </w:r>
    </w:p>
    <w:p w:rsidR="00000000" w:rsidRPr="00CD4539" w:rsidP="008B1AAE">
      <w:pPr>
        <w:pStyle w:val="BodyText"/>
      </w:pPr>
      <w:r w:rsidRPr="00CD4539">
        <w:t xml:space="preserve">A maximum of </w:t>
      </w:r>
      <w:r w:rsidRPr="00CD4539">
        <w:rPr>
          <w:rStyle w:val="SpecialBold"/>
        </w:rPr>
        <w:t>three (3)</w:t>
      </w:r>
      <w:r w:rsidRPr="00CD4539">
        <w:t xml:space="preserve"> Group C units may be selected from other qualifications in this Training Package, other endorsed Training Packages and accredited courses w</w:t>
      </w:r>
      <w:r w:rsidRPr="00CD4539">
        <w:t>here those units are available at Certificates III, IV or Diploma level. Units chosen should be relevant to the workplace and would normally be drawn from the appropriate sector Training Package, or possibly the Business Services Training Package.</w:t>
      </w:r>
    </w:p>
    <w:p w:rsidR="00000000" w:rsidRPr="00CD4539" w:rsidP="008B1AAE">
      <w:pPr>
        <w:pStyle w:val="BodyText"/>
      </w:pPr>
      <w:r w:rsidRPr="00CD4539">
        <w:rPr>
          <w:rStyle w:val="SpecialBold"/>
        </w:rPr>
        <w:t>Note</w:t>
      </w:r>
      <w:r w:rsidRPr="00CD4539">
        <w:t>: Pr</w:t>
      </w:r>
      <w:r w:rsidRPr="00CD4539">
        <w:t>erequisite units must be counted in the total number of units required for achievement of the qualification. Refer to individual units for details.</w:t>
      </w:r>
    </w:p>
    <w:p w:rsidR="00000000" w:rsidRPr="00CD4539" w:rsidP="008B1AAE">
      <w:pPr>
        <w:pStyle w:val="Heading3"/>
      </w:pPr>
      <w:r w:rsidRPr="00CD4539">
        <w:rPr>
          <w:rStyle w:val="SpecialBold"/>
        </w:rPr>
        <w:t>Core units of competency</w:t>
      </w:r>
    </w:p>
    <w:p w:rsidR="00000000" w:rsidRPr="00CD4539" w:rsidP="00CD4539">
      <w:pPr>
        <w:pStyle w:val="BodyText"/>
      </w:pPr>
    </w:p>
    <w:tbl>
      <w:tblPr>
        <w:tblW w:w="9356" w:type="dxa"/>
        <w:tblLayout w:type="fixed"/>
        <w:tblCellMar>
          <w:left w:w="62" w:type="dxa"/>
          <w:right w:w="62" w:type="dxa"/>
        </w:tblCellMar>
        <w:tblLook w:val="0000"/>
      </w:tblPr>
      <w:tblGrid>
        <w:gridCol w:w="2160"/>
        <w:gridCol w:w="7196"/>
      </w:tblGrid>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code</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rPr>
                <w:rStyle w:val="SpecialBold"/>
              </w:rPr>
              <w:t>Unit title</w:t>
            </w: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MSS403001</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Review competitive systems and practices</w:t>
            </w: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MSS403010</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change in an organisation implementing competitive systems and practices</w:t>
            </w: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MSMENV472</w:t>
            </w:r>
          </w:p>
        </w:tc>
        <w:tc>
          <w:tcPr>
            <w:tcW w:w="71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t>Implement and monitor environmentally sustainable work practices</w:t>
            </w:r>
          </w:p>
        </w:tc>
      </w:tr>
    </w:tbl>
    <w:p w:rsidR="00000000" w:rsidRPr="00CD4539" w:rsidP="00CD4539">
      <w:pPr>
        <w:pStyle w:val="BodyText"/>
      </w:pPr>
    </w:p>
    <w:p w:rsidR="00000000" w:rsidRPr="00CD4539" w:rsidP="00CD4539">
      <w:pPr>
        <w:pStyle w:val="BodyTextBold"/>
      </w:pPr>
      <w:r w:rsidRPr="00CD4539">
        <w:t>Elective units of competency</w:t>
      </w:r>
    </w:p>
    <w:p w:rsidR="00000000" w:rsidRPr="00CD4539" w:rsidP="00CD4539">
      <w:pPr>
        <w:pStyle w:val="BodyTextBold"/>
      </w:pPr>
      <w:r w:rsidRPr="00CD4539">
        <w:t>Group A</w:t>
      </w:r>
    </w:p>
    <w:tbl>
      <w:tblPr>
        <w:tblW w:w="9356" w:type="dxa"/>
        <w:tblLayout w:type="fixed"/>
        <w:tblCellMar>
          <w:left w:w="62" w:type="dxa"/>
          <w:right w:w="62" w:type="dxa"/>
        </w:tblCellMar>
        <w:tblLook w:val="0000"/>
      </w:tblPr>
      <w:tblGrid>
        <w:gridCol w:w="2160"/>
        <w:gridCol w:w="5449"/>
        <w:gridCol w:w="1747"/>
      </w:tblGrid>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code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title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rPr>
                <w:rStyle w:val="SpecialBold"/>
              </w:rPr>
              <w:t>Prerequisites</w:t>
            </w: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MSS403005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 xml:space="preserve">Facilitate use of a Balanced Scorecard for performance improvement </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MSS403006</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implementation or review of competitive systems and practices in an office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MSS403011</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 xml:space="preserve">Facilitate implementation of competitive systems and practices </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CD4539">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MSS403085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En</w:t>
            </w:r>
            <w:r w:rsidRPr="00CD4539">
              <w:t>sure process improvements are sustained</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p>
        </w:tc>
      </w:tr>
    </w:tbl>
    <w:p w:rsidR="00000000" w:rsidRPr="00CD4539" w:rsidP="00CD4539">
      <w:pPr>
        <w:pStyle w:val="BodyText"/>
      </w:pPr>
    </w:p>
    <w:p w:rsidR="00000000" w:rsidRPr="00CD4539" w:rsidP="008B1AAE">
      <w:pPr>
        <w:pStyle w:val="Heading3"/>
      </w:pPr>
      <w:r w:rsidRPr="00CD4539">
        <w:rPr>
          <w:rStyle w:val="SpecialBold"/>
        </w:rPr>
        <w:t>Group B</w:t>
      </w:r>
    </w:p>
    <w:tbl>
      <w:tblPr>
        <w:tblW w:w="9356" w:type="dxa"/>
        <w:tblLayout w:type="fixed"/>
        <w:tblCellMar>
          <w:left w:w="62" w:type="dxa"/>
          <w:right w:w="62" w:type="dxa"/>
        </w:tblCellMar>
        <w:tblLook w:val="0000"/>
      </w:tblPr>
      <w:tblGrid>
        <w:gridCol w:w="2160"/>
        <w:gridCol w:w="5449"/>
        <w:gridCol w:w="1747"/>
      </w:tblGrid>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code</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title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rPr>
                <w:rStyle w:val="SpecialBold"/>
              </w:rPr>
              <w:t>Prerequisites</w:t>
            </w: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MSS403021</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a Just in Time system</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MSS403023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Monitor a levelled pull system of operations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MSS403024</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 xml:space="preserve">Work within a constrained process </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MSS403032</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Analyse manual handling processes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MSS403034</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Organise products into groups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MSS403035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Implement the visual workplace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MSS403039</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and improve 5S in an office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MSS403040</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and improve implementation of 5S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MSS403042</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mistake proofing in an office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MSS403043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breakthrough improvements in an office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MSS403052</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 xml:space="preserve">Map an office value stream </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MSS403053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Map an operational process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MSS403054</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breakthrough improvements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MSS403055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continuous improvement through the use of standardised procedures and practices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MSS403084</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 xml:space="preserve">Improve changeovers </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MSS403086</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Improve cost factors in work practices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MSS403087</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Mistake proof an operational process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MSS404053</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Use DMAIC techniques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MSS404054</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Apply statistics to operational processes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MSS404060</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the use of planning software systems in a work area or team</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MSS404061</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the use of SCADA systems in a team or work area</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MSS404084</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Undertake process capability improvements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MSS404085</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Undertake proactive maintenance analyses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MSS404086</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Assist in implementing a proactive maintenance strategy</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MSS404087</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Support proactive maintenance</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56" w:type="dxa"/>
          <w:tblLayout w:type="fixed"/>
          <w:tblCellMar>
            <w:left w:w="62" w:type="dxa"/>
            <w:right w:w="62" w:type="dxa"/>
          </w:tblCellMar>
          <w:tblLook w:val="0000"/>
        </w:tblPrEx>
        <w:trPr>
          <w:trHeight w:val="779"/>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539">
            <w:pPr>
              <w:pStyle w:val="BodyText"/>
              <w:rPr>
                <w:lang w:val="en-NZ"/>
              </w:rPr>
            </w:pPr>
            <w:r w:rsidRPr="00CD4539">
              <w:t>MSMSUP390</w:t>
            </w:r>
          </w:p>
        </w:tc>
        <w:tc>
          <w:tcPr>
            <w:tcW w:w="54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539">
            <w:pPr>
              <w:pStyle w:val="BodyText"/>
              <w:rPr>
                <w:lang w:val="en-NZ"/>
              </w:rPr>
            </w:pPr>
            <w:r w:rsidRPr="00CD4539">
              <w:t>Use structured problem solving tools</w:t>
            </w:r>
          </w:p>
        </w:tc>
        <w:tc>
          <w:tcPr>
            <w:tcW w:w="17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p>
        </w:tc>
      </w:tr>
    </w:tbl>
    <w:p w:rsidR="00000000" w:rsidRPr="00CD4539" w:rsidP="00CD4539">
      <w:pPr>
        <w:pStyle w:val="BodyText"/>
      </w:pPr>
    </w:p>
    <w:p w:rsidR="00000000" w:rsidRPr="00CD4539" w:rsidP="008B1AAE">
      <w:pPr>
        <w:pStyle w:val="Heading3"/>
      </w:pPr>
      <w:r w:rsidRPr="00CD4539">
        <w:rPr>
          <w:rStyle w:val="SpecialBold"/>
        </w:rPr>
        <w:t>Group C</w:t>
      </w:r>
    </w:p>
    <w:tbl>
      <w:tblPr>
        <w:tblW w:w="9379" w:type="dxa"/>
        <w:tblLayout w:type="fixed"/>
        <w:tblCellMar>
          <w:left w:w="62" w:type="dxa"/>
          <w:right w:w="62" w:type="dxa"/>
        </w:tblCellMar>
        <w:tblLook w:val="0000"/>
      </w:tblPr>
      <w:tblGrid>
        <w:gridCol w:w="2160"/>
        <w:gridCol w:w="5398"/>
        <w:gridCol w:w="1821"/>
      </w:tblGrid>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code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rPr>
                <w:rStyle w:val="SpecialBold"/>
              </w:rPr>
              <w:t>Unit title</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rPr>
                <w:rStyle w:val="SpecialBold"/>
              </w:rPr>
              <w:t>Prerequisite unit</w:t>
            </w: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MSMENV672</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workplace policy and procedures for environmental sustainability</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MSMWHS200</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Work safely</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MSS014010</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Optimise sustainability of a process or work area</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MSS014011</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team to develop and implement sustainability strategies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MSS024015</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Apply an understanding of environmental principles to a site</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MSS402080</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Undertake root cause analysis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MSS405001</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competitive systems and practices for an organisation</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62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MSS405004</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business plans in an organisation implementing competitive systems and practices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626"/>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MSS405005</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competitive systems and practices responding to individual and unique customer orders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MSS405006</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Balanced Scorecard</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626"/>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MSS405007</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Introduce competitive systems and practices to a small or medium enterprise</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2"/>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MSS405008</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Analyse and map a value stream</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MSS405009</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a value stream</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MSS405013</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holistic culture improvement in an organisation</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MSS405014</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communications strategy to support operations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MSS405015</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relationships with non-customer external organisations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MSS405016</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workplace learning</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MSS405020</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quick changeover procedures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MSS405021</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Just in Time system</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MSS405022</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Design a process layout</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2"/>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MSS405023</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levelled pull system for operations and processes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MSS405024</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Apply the theory of constraints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MSS405030</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Optimise cost of product or service</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62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MSS405031</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Undertake value analysis of product or process costs in terms of customer requirements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MSS405032</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Analyse cost implications of maintenance strategy</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MSS405033</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Optimise office systems to deliver to customer demand</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4"/>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MSS405040</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5S system in an organisation</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371"/>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MSS405041</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Implement improvement systems in an organisation</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1130"/>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MSS405052</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Design an experiment</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t>MSS404054</w:t>
            </w:r>
          </w:p>
          <w:p w:rsidR="00000000" w:rsidP="00CD4539">
            <w:pPr>
              <w:pStyle w:val="BodyText"/>
              <w:rPr>
                <w:lang w:val="en-NZ"/>
              </w:rPr>
            </w:pPr>
            <w:r w:rsidRPr="00CD4539">
              <w:t>Apply statistics to operational processes</w:t>
            </w:r>
          </w:p>
        </w:tc>
      </w:tr>
      <w:tr w:rsidTr="008B1AAE">
        <w:tblPrEx>
          <w:tblW w:w="9379" w:type="dxa"/>
          <w:tblLayout w:type="fixed"/>
          <w:tblCellMar>
            <w:left w:w="62" w:type="dxa"/>
            <w:right w:w="62" w:type="dxa"/>
          </w:tblCellMar>
          <w:tblLook w:val="0000"/>
        </w:tblPrEx>
        <w:trPr>
          <w:trHeight w:val="1130"/>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MSS405053</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application of six sigma for process control and improvement</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t>MSS404054</w:t>
            </w:r>
          </w:p>
          <w:p w:rsidR="00000000" w:rsidP="00CD4539">
            <w:pPr>
              <w:pStyle w:val="BodyText"/>
              <w:rPr>
                <w:lang w:val="en-NZ"/>
              </w:rPr>
            </w:pPr>
            <w:r w:rsidRPr="00CD4539">
              <w:t>Apply statistics to operational processes</w:t>
            </w: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MSS405054</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Determine and improve process capability</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t>MSS404054</w:t>
            </w:r>
          </w:p>
          <w:p w:rsidR="00000000" w:rsidP="00CD4539">
            <w:pPr>
              <w:pStyle w:val="BodyText"/>
              <w:rPr>
                <w:lang w:val="en-NZ"/>
              </w:rPr>
            </w:pPr>
            <w:r w:rsidRPr="00CD4539">
              <w:t>Apply statistics to operational processes</w:t>
            </w: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MSS405063</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the applicati</w:t>
            </w:r>
            <w:r w:rsidRPr="00CD4539">
              <w:t>on of enterprise control systems in an organisation</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MSS405064</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Determine and establish information collection requirements and processes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MSS405075</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Facilitate the development of a new product</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r w:rsidRPr="00CD4539">
              <w:t>MSS404054</w:t>
            </w:r>
          </w:p>
          <w:p w:rsidR="00000000" w:rsidP="00CD4539">
            <w:pPr>
              <w:pStyle w:val="BodyText"/>
              <w:rPr>
                <w:lang w:val="en-NZ"/>
              </w:rPr>
            </w:pPr>
            <w:r w:rsidRPr="00CD4539">
              <w:t>Apply statistics to operational processes</w:t>
            </w: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MSS405081</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proactive maintenance strategy</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MSS405082</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Adapt a proactive maintenance strategy to the process operations sector</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MSS405083</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Adapt a proactive maintenance strategy for a seasonal or cyclical business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MSS405084</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Manage people relationships</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MSS405085</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documentation control strategy for an organisation</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15"/>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539">
            <w:pPr>
              <w:pStyle w:val="BodyText"/>
              <w:rPr>
                <w:lang w:val="en-NZ"/>
              </w:rPr>
            </w:pPr>
            <w:r w:rsidRPr="00CD4539">
              <w:t>MSS405087</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Investigate energy management as a business issue </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D4539">
            <w:pPr>
              <w:pStyle w:val="BodyText"/>
              <w:rPr>
                <w:lang w:val="en-NZ"/>
              </w:rPr>
            </w:pPr>
            <w:r w:rsidRPr="00CD4539">
              <w:t>MSS405088</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Plan, implement and monitor energy management</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p>
        </w:tc>
      </w:tr>
      <w:tr w:rsidTr="008B1AAE">
        <w:tblPrEx>
          <w:tblW w:w="9379" w:type="dxa"/>
          <w:tblLayout w:type="fixed"/>
          <w:tblCellMar>
            <w:left w:w="62" w:type="dxa"/>
            <w:right w:w="62" w:type="dxa"/>
          </w:tblCellMar>
          <w:tblLook w:val="0000"/>
        </w:tblPrEx>
        <w:trPr>
          <w:trHeight w:val="503"/>
        </w:trPr>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MSS405089</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D4539">
            <w:pPr>
              <w:pStyle w:val="BodyText"/>
              <w:rPr>
                <w:lang w:val="en-NZ"/>
              </w:rPr>
            </w:pPr>
            <w:r w:rsidRPr="00CD4539">
              <w:t>Develop a business case for improved energy management</w:t>
            </w:r>
          </w:p>
        </w:tc>
        <w:tc>
          <w:tcPr>
            <w:tcW w:w="18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D4539" w:rsidP="00CD4539">
            <w:pPr>
              <w:pStyle w:val="BodyText"/>
            </w:pPr>
          </w:p>
        </w:tc>
      </w:tr>
    </w:tbl>
    <w:p w:rsidR="008B1AAE" w:rsidP="00CD4539">
      <w:pPr>
        <w:pStyle w:val="BodyText"/>
      </w:pPr>
    </w:p>
    <w:p w:rsidR="008B1AAE" w:rsidP="00CD4539">
      <w:pPr>
        <w:pStyle w:val="BodyText"/>
      </w:pPr>
    </w:p>
    <w:p w:rsidR="00000000" w:rsidRPr="00CD4539" w:rsidP="00CD4539">
      <w:pPr>
        <w:pStyle w:val="Heading1"/>
      </w:pPr>
      <w:bookmarkStart w:id="5" w:name="O_1084549"/>
      <w:bookmarkEnd w:id="5"/>
      <w:r w:rsidRPr="00CD4539">
        <w:t>Qualification Mapping Information</w:t>
      </w:r>
    </w:p>
    <w:p w:rsidR="00000000" w:rsidRPr="00CD4539" w:rsidP="008B1AAE">
      <w:pPr>
        <w:pStyle w:val="BodyText"/>
      </w:pPr>
      <w:r w:rsidRPr="00CD4539">
        <w:t>Release 4. Supersedes and equivalent to MSS40316 Certificate IV in Competitive Systems and Practices (Release 3).</w:t>
      </w:r>
    </w:p>
    <w:p w:rsidR="00000000" w:rsidRPr="00CD4539" w:rsidP="008B1AAE">
      <w:pPr>
        <w:pStyle w:val="BodyText"/>
      </w:pPr>
      <w:r w:rsidRPr="00CD4539">
        <w:t>Release 3. Supersedes and equi</w:t>
      </w:r>
      <w:r w:rsidRPr="00CD4539">
        <w:t>valent to MSS40316 Certificate IV in Competitive Systems and Practices (Release 2).</w:t>
      </w:r>
    </w:p>
    <w:p w:rsidR="00000000" w:rsidRPr="00CD4539" w:rsidP="008B1AAE">
      <w:pPr>
        <w:pStyle w:val="BodyText"/>
      </w:pPr>
      <w:r w:rsidRPr="00CD4539">
        <w:t>Release 2. Supersedes and equivalent to MSS40316 Certificate IV in Competitive Systems and Practices (Release 1).</w:t>
      </w:r>
    </w:p>
    <w:p w:rsidR="008B1AAE" w:rsidP="008B1AAE">
      <w:pPr>
        <w:pStyle w:val="BodyText"/>
      </w:pPr>
      <w:r w:rsidRPr="00CD4539">
        <w:t>Release 1. Supersedes and equivalent to MSS40312 Certifica</w:t>
      </w:r>
      <w:r w:rsidRPr="00CD4539">
        <w:t>te IV in Competitive Systems and Practices.</w:t>
      </w:r>
    </w:p>
    <w:p w:rsidR="00000000" w:rsidRPr="00CD4539" w:rsidP="00CD4539">
      <w:pPr>
        <w:pStyle w:val="Heading1"/>
      </w:pPr>
      <w:bookmarkStart w:id="6" w:name="O_1084554"/>
      <w:bookmarkEnd w:id="6"/>
      <w:r w:rsidRPr="00CD4539">
        <w:t>Links</w:t>
      </w:r>
    </w:p>
    <w:p w:rsidR="00000000" w:rsidRPr="00CD4539" w:rsidP="008B1AAE">
      <w:pPr>
        <w:pStyle w:val="BodyText"/>
      </w:pPr>
      <w:r w:rsidRPr="00CD453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DE4D78">
        <w:rPr>
          <w:rStyle w:val="Hyperlink"/>
        </w:rPr>
        <w:t>https://vetnet.gov.au/Pages/TrainingDocs.aspx?q=5b04f318-804f-4dc0-9463-c3fb9a3fe998</w:t>
      </w:r>
      <w:r>
        <w:fldChar w:fldCharType="end"/>
      </w:r>
    </w:p>
    <w:p w:rsidR="00000000" w:rsidRPr="00CD4539" w:rsidP="00CD4539"/>
    <w:sectPr w:rsidSect="00CD45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39" w:rsidRPr="008B1AAE" w:rsidP="008B1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AE" w:rsidP="00CD45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B1AAE" w:rsidP="00CD45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B1AAE" w:rsidP="00CD45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4539" w:rsidRPr="008B1AAE" w:rsidP="008B1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45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AAE" w:rsidRPr="002D2AF8" w:rsidP="00CD4539">
    <w:pPr>
      <w:pStyle w:val="Header"/>
      <w:framePr w:wrap="around"/>
    </w:pPr>
    <w:r>
      <w:fldChar w:fldCharType="begin"/>
    </w:r>
    <w:r>
      <w:instrText xml:space="preserve"> TITLE   \* MERGEFORMAT </w:instrText>
    </w:r>
    <w:r>
      <w:fldChar w:fldCharType="separate"/>
    </w:r>
    <w:r>
      <w:t>MSS40316 Certificate IV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2020</w:t>
    </w:r>
    <w:r>
      <w:fldChar w:fldCharType="end"/>
    </w:r>
  </w:p>
  <w:p w:rsidR="008B1AAE" w:rsidP="00CD45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18D2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885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4C29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5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4539"/>
    <w:pPr>
      <w:spacing w:before="360" w:after="60"/>
      <w:outlineLvl w:val="0"/>
    </w:pPr>
    <w:rPr>
      <w:sz w:val="32"/>
    </w:rPr>
  </w:style>
  <w:style w:type="paragraph" w:styleId="Heading2">
    <w:name w:val="heading 2"/>
    <w:basedOn w:val="HeadingBase"/>
    <w:next w:val="BodyText"/>
    <w:link w:val="Heading2Char"/>
    <w:qFormat/>
    <w:rsid w:val="00CD4539"/>
    <w:pPr>
      <w:keepLines/>
      <w:spacing w:before="240" w:after="120"/>
      <w:outlineLvl w:val="1"/>
    </w:pPr>
    <w:rPr>
      <w:sz w:val="28"/>
      <w:szCs w:val="40"/>
    </w:rPr>
  </w:style>
  <w:style w:type="paragraph" w:styleId="Heading3">
    <w:name w:val="heading 3"/>
    <w:basedOn w:val="HeadingBase"/>
    <w:next w:val="BodyText"/>
    <w:link w:val="Heading3Char"/>
    <w:qFormat/>
    <w:rsid w:val="00CD4539"/>
    <w:pPr>
      <w:spacing w:before="180" w:after="120"/>
      <w:outlineLvl w:val="2"/>
    </w:pPr>
    <w:rPr>
      <w:spacing w:val="-10"/>
      <w:kern w:val="32"/>
    </w:rPr>
  </w:style>
  <w:style w:type="paragraph" w:styleId="Heading4">
    <w:name w:val="heading 4"/>
    <w:basedOn w:val="HeadingBase"/>
    <w:next w:val="BodyText"/>
    <w:link w:val="Heading4Char"/>
    <w:qFormat/>
    <w:rsid w:val="00CD4539"/>
    <w:pPr>
      <w:spacing w:before="160" w:after="120"/>
      <w:outlineLvl w:val="3"/>
    </w:pPr>
    <w:rPr>
      <w:sz w:val="22"/>
    </w:rPr>
  </w:style>
  <w:style w:type="paragraph" w:styleId="Heading5">
    <w:name w:val="heading 5"/>
    <w:basedOn w:val="HeadingBase"/>
    <w:next w:val="Normal"/>
    <w:link w:val="Heading5Char"/>
    <w:qFormat/>
    <w:rsid w:val="00CD4539"/>
    <w:pPr>
      <w:spacing w:before="80"/>
      <w:outlineLvl w:val="4"/>
    </w:pPr>
    <w:rPr>
      <w:color w:val="918585"/>
      <w:sz w:val="20"/>
    </w:rPr>
  </w:style>
  <w:style w:type="paragraph" w:styleId="Heading6">
    <w:name w:val="heading 6"/>
    <w:basedOn w:val="HeadingBase"/>
    <w:next w:val="Normal"/>
    <w:link w:val="Heading6Char"/>
    <w:qFormat/>
    <w:rsid w:val="00CD4539"/>
    <w:pPr>
      <w:spacing w:before="60"/>
      <w:outlineLvl w:val="5"/>
    </w:pPr>
    <w:rPr>
      <w:color w:val="918585"/>
      <w:sz w:val="20"/>
    </w:rPr>
  </w:style>
  <w:style w:type="paragraph" w:styleId="Heading7">
    <w:name w:val="heading 7"/>
    <w:basedOn w:val="Normal"/>
    <w:next w:val="Normal"/>
    <w:link w:val="Heading7Char"/>
    <w:qFormat/>
    <w:rsid w:val="00CD4539"/>
    <w:pPr>
      <w:ind w:left="720"/>
      <w:outlineLvl w:val="6"/>
    </w:pPr>
    <w:rPr>
      <w:i/>
    </w:rPr>
  </w:style>
  <w:style w:type="paragraph" w:styleId="Heading8">
    <w:name w:val="heading 8"/>
    <w:basedOn w:val="Normal"/>
    <w:next w:val="Normal"/>
    <w:link w:val="Heading8Char"/>
    <w:qFormat/>
    <w:rsid w:val="00CD4539"/>
    <w:pPr>
      <w:ind w:left="720"/>
      <w:outlineLvl w:val="7"/>
    </w:pPr>
    <w:rPr>
      <w:i/>
    </w:rPr>
  </w:style>
  <w:style w:type="paragraph" w:styleId="Heading9">
    <w:name w:val="heading 9"/>
    <w:basedOn w:val="Normal"/>
    <w:next w:val="Normal"/>
    <w:link w:val="Heading9Char"/>
    <w:qFormat/>
    <w:rsid w:val="00CD4539"/>
    <w:pPr>
      <w:ind w:left="720"/>
      <w:outlineLvl w:val="8"/>
    </w:pPr>
    <w:rPr>
      <w:i/>
    </w:rPr>
  </w:style>
  <w:style w:type="character" w:default="1" w:styleId="DefaultParagraphFont">
    <w:name w:val="Default Paragraph Font"/>
    <w:uiPriority w:val="1"/>
    <w:unhideWhenUsed/>
    <w:rsid w:val="00CD45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4539"/>
  </w:style>
  <w:style w:type="character" w:customStyle="1" w:styleId="Heading1Char">
    <w:name w:val="Heading 1 Char"/>
    <w:basedOn w:val="DefaultParagraphFont"/>
    <w:link w:val="Heading1"/>
    <w:rsid w:val="00CD4539"/>
    <w:rPr>
      <w:rFonts w:ascii="Times New Roman" w:eastAsia="Times New Roman" w:hAnsi="Times New Roman" w:cs="Times New Roman"/>
      <w:b/>
      <w:sz w:val="32"/>
      <w:szCs w:val="20"/>
      <w:lang w:eastAsia="en-US"/>
    </w:rPr>
  </w:style>
  <w:style w:type="paragraph" w:styleId="BodyText">
    <w:name w:val="Body Text"/>
    <w:basedOn w:val="Normal"/>
    <w:link w:val="BodyTextChar"/>
    <w:rsid w:val="00CD45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4539"/>
    <w:rPr>
      <w:rFonts w:ascii="Times New Roman" w:eastAsia="Times New Roman" w:hAnsi="Times New Roman" w:cs="Times New Roman"/>
      <w:sz w:val="24"/>
      <w:lang w:eastAsia="en-US"/>
    </w:rPr>
  </w:style>
  <w:style w:type="paragraph" w:styleId="ListBullet">
    <w:name w:val="List Bullet"/>
    <w:basedOn w:val="List"/>
    <w:rsid w:val="00CD4539"/>
    <w:pPr>
      <w:numPr>
        <w:numId w:val="13"/>
      </w:numPr>
      <w:tabs>
        <w:tab w:val="clear" w:pos="340"/>
      </w:tabs>
      <w:spacing w:before="40" w:after="40"/>
    </w:pPr>
  </w:style>
  <w:style w:type="character" w:customStyle="1" w:styleId="SpecialBold">
    <w:name w:val="Special Bold"/>
    <w:basedOn w:val="DefaultParagraphFont"/>
    <w:rsid w:val="00CD4539"/>
    <w:rPr>
      <w:b/>
      <w:spacing w:val="0"/>
    </w:rPr>
  </w:style>
  <w:style w:type="paragraph" w:styleId="ListBullet2">
    <w:name w:val="List Bullet 2"/>
    <w:basedOn w:val="List2"/>
    <w:rsid w:val="00CD4539"/>
    <w:pPr>
      <w:numPr>
        <w:numId w:val="14"/>
      </w:numPr>
      <w:tabs>
        <w:tab w:val="clear" w:pos="680"/>
      </w:tabs>
    </w:pPr>
  </w:style>
  <w:style w:type="paragraph" w:customStyle="1" w:styleId="SuperHeading">
    <w:name w:val="SuperHeading"/>
    <w:basedOn w:val="Normal"/>
    <w:rsid w:val="00CD4539"/>
    <w:pPr>
      <w:spacing w:before="240" w:after="120"/>
      <w:outlineLvl w:val="0"/>
    </w:pPr>
    <w:rPr>
      <w:rFonts w:ascii="Times New Roman" w:hAnsi="Times New Roman"/>
      <w:b/>
      <w:sz w:val="32"/>
    </w:rPr>
  </w:style>
  <w:style w:type="paragraph" w:customStyle="1" w:styleId="AllowPageBreak">
    <w:name w:val="AllowPageBreak"/>
    <w:rsid w:val="00CD45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D4539"/>
    <w:pPr>
      <w:numPr>
        <w:numId w:val="3"/>
      </w:numPr>
      <w:tabs>
        <w:tab w:val="clear" w:pos="1021"/>
      </w:tabs>
      <w:ind w:left="1037" w:hanging="357"/>
    </w:pPr>
  </w:style>
  <w:style w:type="paragraph" w:customStyle="1" w:styleId="BodyTextBold">
    <w:name w:val="Body Text Bold"/>
    <w:basedOn w:val="BodyText"/>
    <w:qFormat/>
    <w:rsid w:val="00CD4539"/>
    <w:rPr>
      <w:b/>
    </w:rPr>
  </w:style>
  <w:style w:type="character" w:customStyle="1" w:styleId="Heading2Char">
    <w:name w:val="Heading 2 Char"/>
    <w:basedOn w:val="DefaultParagraphFont"/>
    <w:link w:val="Heading2"/>
    <w:rsid w:val="00CD45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45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45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45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45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45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45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4539"/>
    <w:rPr>
      <w:rFonts w:ascii="Courier New" w:eastAsia="Times New Roman" w:hAnsi="Courier New" w:cs="Times New Roman"/>
      <w:i/>
      <w:szCs w:val="20"/>
      <w:lang w:eastAsia="en-US"/>
    </w:rPr>
  </w:style>
  <w:style w:type="paragraph" w:customStyle="1" w:styleId="HeadingBase">
    <w:name w:val="Heading Base"/>
    <w:rsid w:val="00CD45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4539"/>
    <w:pPr>
      <w:tabs>
        <w:tab w:val="right" w:leader="dot" w:pos="9072"/>
      </w:tabs>
      <w:ind w:left="567"/>
    </w:pPr>
    <w:rPr>
      <w:szCs w:val="22"/>
    </w:rPr>
  </w:style>
  <w:style w:type="paragraph" w:customStyle="1" w:styleId="TOCBase">
    <w:name w:val="TOC Base"/>
    <w:rsid w:val="00CD45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4539"/>
    <w:pPr>
      <w:tabs>
        <w:tab w:val="right" w:leader="dot" w:pos="9072"/>
      </w:tabs>
      <w:spacing w:before="40" w:after="40"/>
      <w:ind w:left="284"/>
    </w:pPr>
    <w:rPr>
      <w:rFonts w:ascii="Times New Roman" w:hAnsi="Times New Roman"/>
    </w:rPr>
  </w:style>
  <w:style w:type="paragraph" w:styleId="TOC1">
    <w:name w:val="toc 1"/>
    <w:basedOn w:val="TOCBase"/>
    <w:next w:val="Normal"/>
    <w:rsid w:val="00CD45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45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4539"/>
    <w:rPr>
      <w:rFonts w:ascii="Times New Roman" w:eastAsia="Times New Roman" w:hAnsi="Times New Roman" w:cs="Times New Roman"/>
      <w:sz w:val="16"/>
      <w:lang w:eastAsia="en-US"/>
    </w:rPr>
  </w:style>
  <w:style w:type="paragraph" w:styleId="Title">
    <w:name w:val="Title"/>
    <w:basedOn w:val="HeadingBase"/>
    <w:link w:val="TitleChar"/>
    <w:qFormat/>
    <w:rsid w:val="00CD4539"/>
    <w:pPr>
      <w:spacing w:before="5040"/>
      <w:jc w:val="center"/>
    </w:pPr>
    <w:rPr>
      <w:sz w:val="48"/>
      <w:szCs w:val="72"/>
      <w:lang w:val="en-US"/>
    </w:rPr>
  </w:style>
  <w:style w:type="character" w:customStyle="1" w:styleId="TitleChar">
    <w:name w:val="Title Char"/>
    <w:basedOn w:val="DefaultParagraphFont"/>
    <w:link w:val="Title"/>
    <w:rsid w:val="00CD45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4539"/>
    <w:pPr>
      <w:tabs>
        <w:tab w:val="left" w:pos="3600"/>
        <w:tab w:val="left" w:pos="3958"/>
      </w:tabs>
    </w:pPr>
  </w:style>
  <w:style w:type="paragraph" w:styleId="List">
    <w:name w:val="List"/>
    <w:basedOn w:val="BodyText"/>
    <w:next w:val="BodyText"/>
    <w:rsid w:val="00CD4539"/>
    <w:pPr>
      <w:tabs>
        <w:tab w:val="left" w:pos="340"/>
      </w:tabs>
      <w:spacing w:before="60" w:after="60"/>
      <w:ind w:left="340" w:hanging="340"/>
    </w:pPr>
  </w:style>
  <w:style w:type="paragraph" w:customStyle="1" w:styleId="Note">
    <w:name w:val="Note"/>
    <w:basedOn w:val="BodyText"/>
    <w:rsid w:val="00CD45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4539"/>
    <w:pPr>
      <w:framePr w:wrap="auto" w:hAnchor="text" w:y="6049"/>
    </w:pPr>
    <w:rPr>
      <w:color w:val="000000"/>
      <w:sz w:val="40"/>
    </w:rPr>
  </w:style>
  <w:style w:type="paragraph" w:customStyle="1" w:styleId="TOCTitle">
    <w:name w:val="TOCTitle"/>
    <w:basedOn w:val="Heading1"/>
    <w:rsid w:val="00CD4539"/>
    <w:pPr>
      <w:spacing w:after="240"/>
      <w:jc w:val="center"/>
      <w:outlineLvl w:val="9"/>
    </w:pPr>
    <w:rPr>
      <w:caps/>
    </w:rPr>
  </w:style>
  <w:style w:type="paragraph" w:customStyle="1" w:styleId="Version">
    <w:name w:val="Version"/>
    <w:rsid w:val="00CD45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4539"/>
    <w:pPr>
      <w:keepNext w:val="0"/>
      <w:tabs>
        <w:tab w:val="right" w:pos="4176"/>
      </w:tabs>
      <w:ind w:left="198" w:hanging="198"/>
    </w:pPr>
    <w:rPr>
      <w:rFonts w:ascii="Garamond" w:hAnsi="Garamond"/>
    </w:rPr>
  </w:style>
  <w:style w:type="paragraph" w:styleId="IndexHeading">
    <w:name w:val="index heading"/>
    <w:basedOn w:val="Normal"/>
    <w:next w:val="Index1"/>
    <w:semiHidden/>
    <w:rsid w:val="00CD4539"/>
    <w:pPr>
      <w:spacing w:before="120" w:after="120"/>
    </w:pPr>
    <w:rPr>
      <w:rFonts w:ascii="Arial" w:hAnsi="Arial"/>
      <w:b/>
      <w:color w:val="918585"/>
      <w:sz w:val="24"/>
    </w:rPr>
  </w:style>
  <w:style w:type="paragraph" w:styleId="Header">
    <w:name w:val="header"/>
    <w:basedOn w:val="Normal"/>
    <w:link w:val="HeaderChar"/>
    <w:rsid w:val="00CD45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4539"/>
    <w:rPr>
      <w:rFonts w:ascii="Times New Roman" w:eastAsia="Times New Roman" w:hAnsi="Times New Roman" w:cs="Times New Roman"/>
      <w:sz w:val="16"/>
      <w:szCs w:val="20"/>
      <w:lang w:val="en-GB" w:eastAsia="en-US"/>
    </w:rPr>
  </w:style>
  <w:style w:type="paragraph" w:customStyle="1" w:styleId="Chapter">
    <w:name w:val="Chapter"/>
    <w:basedOn w:val="Normal"/>
    <w:rsid w:val="00CD4539"/>
    <w:pPr>
      <w:spacing w:before="240"/>
    </w:pPr>
    <w:rPr>
      <w:rFonts w:ascii="Times New Roman" w:hAnsi="Times New Roman"/>
      <w:smallCaps/>
      <w:spacing w:val="80"/>
      <w:sz w:val="28"/>
    </w:rPr>
  </w:style>
  <w:style w:type="paragraph" w:customStyle="1" w:styleId="InChapter">
    <w:name w:val="InChapter"/>
    <w:basedOn w:val="Heading3"/>
    <w:rsid w:val="00CD4539"/>
    <w:pPr>
      <w:spacing w:after="240"/>
      <w:outlineLvl w:val="9"/>
    </w:pPr>
    <w:rPr>
      <w:noProof/>
    </w:rPr>
  </w:style>
  <w:style w:type="paragraph" w:styleId="Index2">
    <w:name w:val="index 2"/>
    <w:basedOn w:val="Normal"/>
    <w:next w:val="Normal"/>
    <w:semiHidden/>
    <w:rsid w:val="00CD4539"/>
    <w:pPr>
      <w:tabs>
        <w:tab w:val="right" w:pos="4176"/>
      </w:tabs>
      <w:ind w:left="568" w:hanging="284"/>
    </w:pPr>
    <w:rPr>
      <w:rFonts w:ascii="Garamond" w:hAnsi="Garamond"/>
    </w:rPr>
  </w:style>
  <w:style w:type="paragraph" w:customStyle="1" w:styleId="Byline">
    <w:name w:val="Byline"/>
    <w:rsid w:val="00CD45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4539"/>
    <w:pPr>
      <w:tabs>
        <w:tab w:val="clear" w:pos="3600"/>
        <w:tab w:val="clear" w:pos="3958"/>
      </w:tabs>
      <w:jc w:val="right"/>
    </w:pPr>
  </w:style>
  <w:style w:type="character" w:styleId="Emphasis">
    <w:name w:val="Emphasis"/>
    <w:basedOn w:val="DefaultParagraphFont"/>
    <w:qFormat/>
    <w:rsid w:val="00CD4539"/>
    <w:rPr>
      <w:i/>
    </w:rPr>
  </w:style>
  <w:style w:type="paragraph" w:styleId="Caption">
    <w:name w:val="caption"/>
    <w:basedOn w:val="BodyText"/>
    <w:next w:val="Normal"/>
    <w:qFormat/>
    <w:rsid w:val="00CD4539"/>
    <w:pPr>
      <w:framePr w:w="2268" w:hSpace="181" w:vSpace="181" w:wrap="around" w:vAnchor="text" w:hAnchor="page" w:x="1135" w:y="285" w:anchorLock="1"/>
    </w:pPr>
    <w:rPr>
      <w:i/>
    </w:rPr>
  </w:style>
  <w:style w:type="paragraph" w:customStyle="1" w:styleId="MiniTOCTitle">
    <w:name w:val="MiniTOCTitle"/>
    <w:basedOn w:val="Heading4"/>
    <w:rsid w:val="00CD4539"/>
    <w:pPr>
      <w:spacing w:before="240"/>
      <w:outlineLvl w:val="9"/>
    </w:pPr>
    <w:rPr>
      <w:noProof/>
      <w:sz w:val="24"/>
    </w:rPr>
  </w:style>
  <w:style w:type="paragraph" w:customStyle="1" w:styleId="MiniTOCItem">
    <w:name w:val="MiniTOCItem"/>
    <w:basedOn w:val="ListBullet"/>
    <w:rsid w:val="00CD4539"/>
    <w:pPr>
      <w:numPr>
        <w:numId w:val="0"/>
      </w:numPr>
      <w:tabs>
        <w:tab w:val="right" w:leader="dot" w:pos="6521"/>
      </w:tabs>
      <w:spacing w:before="0" w:after="0"/>
    </w:pPr>
  </w:style>
  <w:style w:type="paragraph" w:customStyle="1" w:styleId="TOFTitle">
    <w:name w:val="TOFTitle"/>
    <w:basedOn w:val="TOCTitle"/>
    <w:rsid w:val="00CD4539"/>
  </w:style>
  <w:style w:type="paragraph" w:styleId="TableofFigures">
    <w:name w:val="table of figures"/>
    <w:basedOn w:val="Normal"/>
    <w:next w:val="Normal"/>
    <w:semiHidden/>
    <w:rsid w:val="00CD4539"/>
    <w:pPr>
      <w:tabs>
        <w:tab w:val="right" w:leader="dot" w:pos="9072"/>
      </w:tabs>
      <w:ind w:left="970" w:hanging="403"/>
    </w:pPr>
    <w:rPr>
      <w:rFonts w:ascii="Times New Roman" w:hAnsi="Times New Roman"/>
      <w:b/>
    </w:rPr>
  </w:style>
  <w:style w:type="paragraph" w:styleId="ListNumber">
    <w:name w:val="List Number"/>
    <w:basedOn w:val="List"/>
    <w:rsid w:val="00CD4539"/>
    <w:pPr>
      <w:numPr>
        <w:numId w:val="16"/>
      </w:numPr>
      <w:tabs>
        <w:tab w:val="clear" w:pos="340"/>
      </w:tabs>
    </w:pPr>
  </w:style>
  <w:style w:type="character" w:customStyle="1" w:styleId="WingdingSymbols">
    <w:name w:val="Wingding Symbols"/>
    <w:rsid w:val="00CD4539"/>
    <w:rPr>
      <w:rFonts w:ascii="Wingdings" w:hAnsi="Wingdings"/>
    </w:rPr>
  </w:style>
  <w:style w:type="paragraph" w:customStyle="1" w:styleId="TableHeading">
    <w:name w:val="Table Heading"/>
    <w:basedOn w:val="HeadingBase"/>
    <w:rsid w:val="00CD4539"/>
    <w:pPr>
      <w:keepLines/>
      <w:pBdr>
        <w:bottom w:val="single" w:sz="6" w:space="1" w:color="918585"/>
      </w:pBdr>
      <w:spacing w:before="240"/>
    </w:pPr>
  </w:style>
  <w:style w:type="character" w:customStyle="1" w:styleId="HotSpot">
    <w:name w:val="HotSpot"/>
    <w:rsid w:val="00CD4539"/>
    <w:rPr>
      <w:color w:val="0033CC"/>
      <w:u w:val="none"/>
    </w:rPr>
  </w:style>
  <w:style w:type="paragraph" w:customStyle="1" w:styleId="BodyTextRight">
    <w:name w:val="Body Text Right"/>
    <w:basedOn w:val="BodyText"/>
    <w:rsid w:val="00CD4539"/>
    <w:pPr>
      <w:spacing w:before="0" w:after="0"/>
      <w:jc w:val="right"/>
    </w:pPr>
  </w:style>
  <w:style w:type="paragraph" w:styleId="Index3">
    <w:name w:val="index 3"/>
    <w:basedOn w:val="ListNumber2"/>
    <w:next w:val="Normal"/>
    <w:semiHidden/>
    <w:rsid w:val="00CD4539"/>
    <w:pPr>
      <w:numPr>
        <w:numId w:val="0"/>
      </w:numPr>
      <w:tabs>
        <w:tab w:val="right" w:leader="dot" w:pos="4176"/>
      </w:tabs>
    </w:pPr>
  </w:style>
  <w:style w:type="paragraph" w:styleId="ListNumber2">
    <w:name w:val="List Number 2"/>
    <w:basedOn w:val="List2"/>
    <w:rsid w:val="00CD4539"/>
    <w:pPr>
      <w:numPr>
        <w:numId w:val="11"/>
      </w:numPr>
      <w:tabs>
        <w:tab w:val="clear" w:pos="1060"/>
      </w:tabs>
    </w:pPr>
  </w:style>
  <w:style w:type="paragraph" w:customStyle="1" w:styleId="MarginNote">
    <w:name w:val="Margin Note"/>
    <w:basedOn w:val="BodyText"/>
    <w:rsid w:val="00CD45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45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45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4539"/>
    <w:rPr>
      <w:sz w:val="32"/>
    </w:rPr>
  </w:style>
  <w:style w:type="paragraph" w:customStyle="1" w:styleId="HeadingProcedure">
    <w:name w:val="Heading Procedure"/>
    <w:basedOn w:val="HeadingBase"/>
    <w:next w:val="Normal"/>
    <w:rsid w:val="00CD4539"/>
    <w:pPr>
      <w:tabs>
        <w:tab w:val="left" w:pos="0"/>
      </w:tabs>
      <w:spacing w:before="120" w:after="60"/>
    </w:pPr>
    <w:rPr>
      <w:i/>
      <w:color w:val="918585"/>
      <w:sz w:val="22"/>
    </w:rPr>
  </w:style>
  <w:style w:type="paragraph" w:customStyle="1" w:styleId="TableBodyText">
    <w:name w:val="Table Body Text"/>
    <w:basedOn w:val="BodyText"/>
    <w:rsid w:val="00CD4539"/>
    <w:pPr>
      <w:spacing w:before="60" w:after="60"/>
    </w:pPr>
  </w:style>
  <w:style w:type="paragraph" w:styleId="ListContinue">
    <w:name w:val="List Continue"/>
    <w:basedOn w:val="List"/>
    <w:rsid w:val="00CD4539"/>
    <w:pPr>
      <w:ind w:firstLine="0"/>
    </w:pPr>
  </w:style>
  <w:style w:type="paragraph" w:customStyle="1" w:styleId="ListNote">
    <w:name w:val="List Note"/>
    <w:basedOn w:val="List"/>
    <w:rsid w:val="00CD4539"/>
    <w:pPr>
      <w:pBdr>
        <w:top w:val="single" w:sz="6" w:space="2" w:color="918585"/>
        <w:bottom w:val="single" w:sz="6" w:space="2" w:color="918585"/>
      </w:pBdr>
      <w:tabs>
        <w:tab w:val="left" w:pos="1021"/>
      </w:tabs>
      <w:ind w:firstLine="0"/>
    </w:pPr>
  </w:style>
  <w:style w:type="paragraph" w:customStyle="1" w:styleId="Warning">
    <w:name w:val="Warning"/>
    <w:basedOn w:val="BodyText"/>
    <w:rsid w:val="00CD4539"/>
    <w:pPr>
      <w:shd w:val="clear" w:color="auto" w:fill="D9D9D9"/>
      <w:tabs>
        <w:tab w:val="left" w:pos="992"/>
      </w:tabs>
      <w:ind w:left="119" w:right="119"/>
    </w:pPr>
    <w:rPr>
      <w:sz w:val="20"/>
    </w:rPr>
  </w:style>
  <w:style w:type="paragraph" w:customStyle="1" w:styleId="MarginIcons">
    <w:name w:val="Margin Icons"/>
    <w:basedOn w:val="BodyText"/>
    <w:rsid w:val="00CD45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4539"/>
    <w:rPr>
      <w:rFonts w:ascii="Courier New" w:hAnsi="Courier New"/>
    </w:rPr>
  </w:style>
  <w:style w:type="paragraph" w:customStyle="1" w:styleId="NoteBullet">
    <w:name w:val="Note Bullet"/>
    <w:basedOn w:val="Note"/>
    <w:rsid w:val="00CD4539"/>
    <w:pPr>
      <w:tabs>
        <w:tab w:val="clear" w:pos="680"/>
      </w:tabs>
      <w:spacing w:before="60" w:after="60"/>
    </w:pPr>
  </w:style>
  <w:style w:type="paragraph" w:customStyle="1" w:styleId="SubHeading2">
    <w:name w:val="SubHeading2"/>
    <w:basedOn w:val="HeadingBase"/>
    <w:rsid w:val="00CD4539"/>
    <w:pPr>
      <w:spacing w:before="240" w:after="60"/>
    </w:pPr>
    <w:rPr>
      <w:sz w:val="20"/>
    </w:rPr>
  </w:style>
  <w:style w:type="paragraph" w:customStyle="1" w:styleId="SubHeading1">
    <w:name w:val="SubHeading1"/>
    <w:basedOn w:val="HeadingBase"/>
    <w:rsid w:val="00CD4539"/>
    <w:pPr>
      <w:spacing w:before="240" w:after="60"/>
    </w:pPr>
    <w:rPr>
      <w:color w:val="918585"/>
      <w:sz w:val="22"/>
    </w:rPr>
  </w:style>
  <w:style w:type="paragraph" w:customStyle="1" w:styleId="SideHeading">
    <w:name w:val="Side Heading"/>
    <w:basedOn w:val="HeadingBase"/>
    <w:rsid w:val="00CD45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4539"/>
    <w:pPr>
      <w:numPr>
        <w:numId w:val="12"/>
      </w:numPr>
    </w:pPr>
  </w:style>
  <w:style w:type="paragraph" w:styleId="PlainText">
    <w:name w:val="Plain Text"/>
    <w:basedOn w:val="Normal"/>
    <w:link w:val="PlainTextChar"/>
    <w:rsid w:val="00CD4539"/>
    <w:rPr>
      <w:sz w:val="20"/>
    </w:rPr>
  </w:style>
  <w:style w:type="character" w:customStyle="1" w:styleId="PlainTextChar">
    <w:name w:val="Plain Text Char"/>
    <w:basedOn w:val="DefaultParagraphFont"/>
    <w:link w:val="PlainText"/>
    <w:rsid w:val="00CD4539"/>
    <w:rPr>
      <w:rFonts w:ascii="Courier New" w:eastAsia="Times New Roman" w:hAnsi="Courier New" w:cs="Times New Roman"/>
      <w:sz w:val="20"/>
      <w:szCs w:val="20"/>
      <w:lang w:eastAsia="en-US"/>
    </w:rPr>
  </w:style>
  <w:style w:type="character" w:customStyle="1" w:styleId="MenuOption">
    <w:name w:val="Menu Option"/>
    <w:basedOn w:val="DefaultParagraphFont"/>
    <w:rsid w:val="00CD4539"/>
    <w:rPr>
      <w:b/>
      <w:smallCaps/>
    </w:rPr>
  </w:style>
  <w:style w:type="paragraph" w:customStyle="1" w:styleId="TableListNumber">
    <w:name w:val="Table List Number"/>
    <w:basedOn w:val="ListNumber"/>
    <w:rsid w:val="00CD4539"/>
    <w:pPr>
      <w:numPr>
        <w:numId w:val="0"/>
      </w:numPr>
    </w:pPr>
  </w:style>
  <w:style w:type="paragraph" w:styleId="TOC4">
    <w:name w:val="toc 4"/>
    <w:basedOn w:val="TOCBase"/>
    <w:next w:val="Normal"/>
    <w:semiHidden/>
    <w:rsid w:val="00CD4539"/>
    <w:pPr>
      <w:tabs>
        <w:tab w:val="right" w:leader="dot" w:pos="9071"/>
      </w:tabs>
      <w:ind w:left="1701"/>
    </w:pPr>
  </w:style>
  <w:style w:type="paragraph" w:customStyle="1" w:styleId="ListAlpha">
    <w:name w:val="List Alpha"/>
    <w:basedOn w:val="List"/>
    <w:rsid w:val="00CD4539"/>
    <w:pPr>
      <w:numPr>
        <w:numId w:val="10"/>
      </w:numPr>
    </w:pPr>
  </w:style>
  <w:style w:type="paragraph" w:customStyle="1" w:styleId="ListAlpha2">
    <w:name w:val="List Alpha 2"/>
    <w:basedOn w:val="List2"/>
    <w:rsid w:val="00CD4539"/>
    <w:pPr>
      <w:numPr>
        <w:numId w:val="9"/>
      </w:numPr>
    </w:pPr>
  </w:style>
  <w:style w:type="paragraph" w:styleId="List2">
    <w:name w:val="List 2"/>
    <w:basedOn w:val="BodyText"/>
    <w:rsid w:val="00CD4539"/>
    <w:pPr>
      <w:tabs>
        <w:tab w:val="left" w:pos="680"/>
      </w:tabs>
      <w:spacing w:before="60" w:after="60"/>
      <w:ind w:left="680" w:hanging="340"/>
    </w:pPr>
  </w:style>
  <w:style w:type="paragraph" w:styleId="List3">
    <w:name w:val="List 3"/>
    <w:basedOn w:val="BodyText"/>
    <w:rsid w:val="00CD4539"/>
    <w:pPr>
      <w:tabs>
        <w:tab w:val="left" w:pos="1021"/>
      </w:tabs>
      <w:spacing w:before="60" w:after="60"/>
      <w:ind w:left="1020" w:hanging="340"/>
    </w:pPr>
  </w:style>
  <w:style w:type="paragraph" w:styleId="List4">
    <w:name w:val="List 4"/>
    <w:basedOn w:val="BodyText"/>
    <w:rsid w:val="00CD4539"/>
    <w:pPr>
      <w:tabs>
        <w:tab w:val="left" w:pos="1361"/>
      </w:tabs>
      <w:spacing w:before="60" w:after="60"/>
      <w:ind w:left="1361" w:hanging="340"/>
    </w:pPr>
  </w:style>
  <w:style w:type="paragraph" w:styleId="List5">
    <w:name w:val="List 5"/>
    <w:basedOn w:val="BodyText"/>
    <w:rsid w:val="00CD4539"/>
    <w:pPr>
      <w:tabs>
        <w:tab w:val="left" w:pos="1701"/>
      </w:tabs>
      <w:spacing w:before="60" w:after="60"/>
      <w:ind w:left="1701" w:hanging="340"/>
    </w:pPr>
  </w:style>
  <w:style w:type="paragraph" w:styleId="ListBullet4">
    <w:name w:val="List Bullet 4"/>
    <w:basedOn w:val="List4"/>
    <w:rsid w:val="00CD4539"/>
    <w:pPr>
      <w:numPr>
        <w:numId w:val="4"/>
      </w:numPr>
      <w:tabs>
        <w:tab w:val="clear" w:pos="1361"/>
      </w:tabs>
    </w:pPr>
  </w:style>
  <w:style w:type="paragraph" w:styleId="ListBullet5">
    <w:name w:val="List Bullet 5"/>
    <w:basedOn w:val="List5"/>
    <w:rsid w:val="00CD4539"/>
    <w:pPr>
      <w:numPr>
        <w:numId w:val="5"/>
      </w:numPr>
    </w:pPr>
  </w:style>
  <w:style w:type="paragraph" w:styleId="ListContinue2">
    <w:name w:val="List Continue 2"/>
    <w:basedOn w:val="List2"/>
    <w:rsid w:val="00CD4539"/>
    <w:pPr>
      <w:ind w:firstLine="0"/>
    </w:pPr>
  </w:style>
  <w:style w:type="paragraph" w:styleId="ListContinue3">
    <w:name w:val="List Continue 3"/>
    <w:basedOn w:val="List3"/>
    <w:rsid w:val="00CD4539"/>
    <w:pPr>
      <w:ind w:left="1021" w:firstLine="0"/>
    </w:pPr>
  </w:style>
  <w:style w:type="paragraph" w:styleId="ListContinue4">
    <w:name w:val="List Continue 4"/>
    <w:basedOn w:val="List4"/>
    <w:rsid w:val="00CD4539"/>
    <w:pPr>
      <w:ind w:firstLine="0"/>
    </w:pPr>
  </w:style>
  <w:style w:type="paragraph" w:styleId="ListContinue5">
    <w:name w:val="List Continue 5"/>
    <w:basedOn w:val="List5"/>
    <w:rsid w:val="00CD4539"/>
    <w:pPr>
      <w:ind w:firstLine="0"/>
    </w:pPr>
  </w:style>
  <w:style w:type="paragraph" w:styleId="ListNumber3">
    <w:name w:val="List Number 3"/>
    <w:basedOn w:val="List3"/>
    <w:rsid w:val="00CD4539"/>
    <w:pPr>
      <w:numPr>
        <w:numId w:val="6"/>
      </w:numPr>
    </w:pPr>
  </w:style>
  <w:style w:type="paragraph" w:styleId="ListNumber4">
    <w:name w:val="List Number 4"/>
    <w:basedOn w:val="List4"/>
    <w:rsid w:val="00CD4539"/>
    <w:pPr>
      <w:numPr>
        <w:numId w:val="7"/>
      </w:numPr>
    </w:pPr>
  </w:style>
  <w:style w:type="paragraph" w:styleId="ListNumber5">
    <w:name w:val="List Number 5"/>
    <w:basedOn w:val="List5"/>
    <w:rsid w:val="00CD4539"/>
    <w:pPr>
      <w:numPr>
        <w:numId w:val="8"/>
      </w:numPr>
    </w:pPr>
  </w:style>
  <w:style w:type="paragraph" w:styleId="BlockText">
    <w:name w:val="Block Text"/>
    <w:basedOn w:val="Normal"/>
    <w:rsid w:val="00CD4539"/>
    <w:pPr>
      <w:spacing w:after="120"/>
      <w:ind w:left="1440" w:right="1440"/>
    </w:pPr>
  </w:style>
  <w:style w:type="character" w:customStyle="1" w:styleId="Subscript">
    <w:name w:val="Subscript"/>
    <w:basedOn w:val="DefaultParagraphFont"/>
    <w:rsid w:val="00CD4539"/>
    <w:rPr>
      <w:sz w:val="16"/>
      <w:vertAlign w:val="subscript"/>
    </w:rPr>
  </w:style>
  <w:style w:type="character" w:customStyle="1" w:styleId="Superscript">
    <w:name w:val="Superscript"/>
    <w:basedOn w:val="DefaultParagraphFont"/>
    <w:rsid w:val="00CD4539"/>
    <w:rPr>
      <w:sz w:val="16"/>
      <w:vertAlign w:val="superscript"/>
    </w:rPr>
  </w:style>
  <w:style w:type="character" w:customStyle="1" w:styleId="Symbols">
    <w:name w:val="Symbols"/>
    <w:basedOn w:val="DefaultParagraphFont"/>
    <w:rsid w:val="00CD4539"/>
    <w:rPr>
      <w:rFonts w:ascii="Symbol" w:hAnsi="Symbol"/>
    </w:rPr>
  </w:style>
  <w:style w:type="character" w:customStyle="1" w:styleId="MenuOptions">
    <w:name w:val="Menu Options"/>
    <w:basedOn w:val="DefaultParagraphFont"/>
    <w:rsid w:val="00CD4539"/>
    <w:rPr>
      <w:rFonts w:ascii="Arial Narrow" w:hAnsi="Arial Narrow"/>
      <w:smallCaps/>
    </w:rPr>
  </w:style>
  <w:style w:type="character" w:customStyle="1" w:styleId="Buttons">
    <w:name w:val="Buttons"/>
    <w:basedOn w:val="DefaultParagraphFont"/>
    <w:rsid w:val="00CD4539"/>
    <w:rPr>
      <w:b/>
    </w:rPr>
  </w:style>
  <w:style w:type="character" w:customStyle="1" w:styleId="Underlined">
    <w:name w:val="Underlined"/>
    <w:basedOn w:val="DefaultParagraphFont"/>
    <w:rsid w:val="00CD4539"/>
    <w:rPr>
      <w:u w:val="single"/>
    </w:rPr>
  </w:style>
  <w:style w:type="paragraph" w:customStyle="1" w:styleId="TableBodyTextRight">
    <w:name w:val="Table Body Text Right"/>
    <w:basedOn w:val="TableBodyText"/>
    <w:rsid w:val="00CD4539"/>
    <w:pPr>
      <w:widowControl w:val="0"/>
      <w:autoSpaceDE w:val="0"/>
      <w:autoSpaceDN w:val="0"/>
      <w:adjustRightInd w:val="0"/>
      <w:jc w:val="right"/>
    </w:pPr>
    <w:rPr>
      <w:rFonts w:cs="Arial"/>
      <w:szCs w:val="18"/>
    </w:rPr>
  </w:style>
  <w:style w:type="paragraph" w:customStyle="1" w:styleId="CopyrightText">
    <w:name w:val="Copyright Text"/>
    <w:basedOn w:val="BodyText"/>
    <w:rsid w:val="00CD4539"/>
    <w:rPr>
      <w:sz w:val="18"/>
    </w:rPr>
  </w:style>
  <w:style w:type="paragraph" w:customStyle="1" w:styleId="BodySmallRight">
    <w:name w:val="Body Small Right"/>
    <w:basedOn w:val="BodyTextRight"/>
    <w:rsid w:val="00CD4539"/>
    <w:rPr>
      <w:sz w:val="18"/>
      <w:szCs w:val="18"/>
    </w:rPr>
  </w:style>
  <w:style w:type="paragraph" w:customStyle="1" w:styleId="MarginEdition">
    <w:name w:val="Margin Edition"/>
    <w:basedOn w:val="MarginNote"/>
    <w:rsid w:val="00CD4539"/>
    <w:pPr>
      <w:spacing w:before="0" w:after="0"/>
    </w:pPr>
    <w:rPr>
      <w:rFonts w:ascii="Times New Roman" w:hAnsi="Times New Roman"/>
      <w:color w:val="999999"/>
    </w:rPr>
  </w:style>
  <w:style w:type="paragraph" w:customStyle="1" w:styleId="Spacer">
    <w:name w:val="Spacer"/>
    <w:basedOn w:val="Normal"/>
    <w:rsid w:val="00CD4539"/>
    <w:rPr>
      <w:sz w:val="2"/>
      <w:szCs w:val="2"/>
    </w:rPr>
  </w:style>
  <w:style w:type="character" w:customStyle="1" w:styleId="Small">
    <w:name w:val="Small"/>
    <w:basedOn w:val="DefaultParagraphFont"/>
    <w:rsid w:val="00CD4539"/>
    <w:rPr>
      <w:sz w:val="16"/>
    </w:rPr>
  </w:style>
  <w:style w:type="paragraph" w:customStyle="1" w:styleId="WideTable">
    <w:name w:val="Wide Table"/>
    <w:basedOn w:val="Normal"/>
    <w:rsid w:val="00CD4539"/>
    <w:pPr>
      <w:ind w:left="-1418"/>
    </w:pPr>
    <w:rPr>
      <w:sz w:val="2"/>
      <w:szCs w:val="2"/>
    </w:rPr>
  </w:style>
  <w:style w:type="character" w:styleId="PageNumber">
    <w:name w:val="page number"/>
    <w:basedOn w:val="DefaultParagraphFont"/>
    <w:rsid w:val="00CD4539"/>
  </w:style>
  <w:style w:type="paragraph" w:styleId="Quote">
    <w:name w:val="Quote"/>
    <w:basedOn w:val="Heading1"/>
    <w:link w:val="QuoteChar"/>
    <w:qFormat/>
    <w:rsid w:val="00CD4539"/>
    <w:rPr>
      <w:b w:val="0"/>
      <w:sz w:val="72"/>
      <w:szCs w:val="72"/>
      <w:lang w:val="en-NZ"/>
    </w:rPr>
  </w:style>
  <w:style w:type="character" w:customStyle="1" w:styleId="QuoteChar">
    <w:name w:val="Quote Char"/>
    <w:basedOn w:val="DefaultParagraphFont"/>
    <w:link w:val="Quote"/>
    <w:rsid w:val="00CD45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4539"/>
    <w:pPr>
      <w:pageBreakBefore/>
    </w:pPr>
  </w:style>
  <w:style w:type="paragraph" w:customStyle="1" w:styleId="Border">
    <w:name w:val="Border"/>
    <w:basedOn w:val="Normal"/>
    <w:qFormat/>
    <w:rsid w:val="00CD45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4539"/>
    <w:rPr>
      <w:b/>
      <w:bCs/>
      <w:i/>
      <w:iCs/>
      <w:color w:val="auto"/>
    </w:rPr>
  </w:style>
  <w:style w:type="paragraph" w:styleId="IntenseQuote">
    <w:name w:val="Intense Quote"/>
    <w:basedOn w:val="Normal"/>
    <w:next w:val="Normal"/>
    <w:link w:val="IntenseQuoteChar"/>
    <w:uiPriority w:val="30"/>
    <w:qFormat/>
    <w:rsid w:val="00CD45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45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4539"/>
    <w:rPr>
      <w:smallCaps/>
      <w:color w:val="auto"/>
      <w:u w:val="single"/>
    </w:rPr>
  </w:style>
  <w:style w:type="character" w:styleId="IntenseReference">
    <w:name w:val="Intense Reference"/>
    <w:basedOn w:val="DefaultParagraphFont"/>
    <w:uiPriority w:val="32"/>
    <w:qFormat/>
    <w:rsid w:val="00CD4539"/>
    <w:rPr>
      <w:b/>
      <w:bCs/>
      <w:smallCaps/>
      <w:color w:val="auto"/>
      <w:spacing w:val="5"/>
      <w:u w:val="single"/>
    </w:rPr>
  </w:style>
  <w:style w:type="paragraph" w:customStyle="1" w:styleId="2ColumnHeading">
    <w:name w:val="2Column Heading"/>
    <w:basedOn w:val="BodyText"/>
    <w:qFormat/>
    <w:rsid w:val="00CD4539"/>
    <w:pPr>
      <w:spacing w:after="60"/>
      <w:ind w:left="-2268"/>
    </w:pPr>
    <w:rPr>
      <w:b/>
    </w:rPr>
  </w:style>
  <w:style w:type="paragraph" w:customStyle="1" w:styleId="Heading1TOC">
    <w:name w:val="Heading1 TOC"/>
    <w:basedOn w:val="Normal"/>
    <w:qFormat/>
    <w:rsid w:val="00CD4539"/>
    <w:pPr>
      <w:spacing w:before="240" w:after="120"/>
    </w:pPr>
    <w:rPr>
      <w:rFonts w:ascii="Times New Roman" w:hAnsi="Times New Roman"/>
      <w:b/>
      <w:sz w:val="32"/>
    </w:rPr>
  </w:style>
  <w:style w:type="paragraph" w:customStyle="1" w:styleId="Heading2TOC">
    <w:name w:val="Heading2 TOC"/>
    <w:basedOn w:val="Normal"/>
    <w:qFormat/>
    <w:rsid w:val="00CD4539"/>
    <w:pPr>
      <w:spacing w:before="240" w:after="60"/>
    </w:pPr>
    <w:rPr>
      <w:rFonts w:ascii="Times New Roman" w:hAnsi="Times New Roman"/>
      <w:b/>
      <w:sz w:val="28"/>
    </w:rPr>
  </w:style>
  <w:style w:type="character" w:customStyle="1" w:styleId="Underline">
    <w:name w:val="Underline"/>
    <w:basedOn w:val="DefaultParagraphFont"/>
    <w:qFormat/>
    <w:rsid w:val="00CD4539"/>
    <w:rPr>
      <w:u w:val="single"/>
    </w:rPr>
  </w:style>
  <w:style w:type="character" w:customStyle="1" w:styleId="BoldandItalics">
    <w:name w:val="Bold and Italics"/>
    <w:qFormat/>
    <w:rsid w:val="00CD4539"/>
    <w:rPr>
      <w:b/>
      <w:i/>
      <w:u w:val="none"/>
    </w:rPr>
  </w:style>
  <w:style w:type="paragraph" w:styleId="BalloonText">
    <w:name w:val="Balloon Text"/>
    <w:basedOn w:val="Normal"/>
    <w:link w:val="BalloonTextChar"/>
    <w:rsid w:val="00CD4539"/>
    <w:rPr>
      <w:rFonts w:ascii="Tahoma" w:hAnsi="Tahoma" w:cs="Tahoma"/>
      <w:sz w:val="16"/>
      <w:szCs w:val="16"/>
    </w:rPr>
  </w:style>
  <w:style w:type="character" w:customStyle="1" w:styleId="BalloonTextChar">
    <w:name w:val="Balloon Text Char"/>
    <w:basedOn w:val="DefaultParagraphFont"/>
    <w:link w:val="BalloonText"/>
    <w:rsid w:val="00CD45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45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45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4539"/>
    <w:rPr>
      <w:b/>
      <w:color w:val="660033"/>
      <w:spacing w:val="0"/>
    </w:rPr>
  </w:style>
  <w:style w:type="paragraph" w:customStyle="1" w:styleId="Nameditemlist">
    <w:name w:val="Named item list"/>
    <w:basedOn w:val="BodyText"/>
    <w:qFormat/>
    <w:rsid w:val="00CD4539"/>
    <w:pPr>
      <w:tabs>
        <w:tab w:val="left" w:pos="2835"/>
      </w:tabs>
      <w:ind w:left="2835" w:hanging="2835"/>
    </w:pPr>
  </w:style>
  <w:style w:type="paragraph" w:customStyle="1" w:styleId="BodyTextnopadding">
    <w:name w:val="Body Text no padding"/>
    <w:basedOn w:val="BodyText"/>
    <w:qFormat/>
    <w:rsid w:val="00CD4539"/>
    <w:pPr>
      <w:spacing w:before="0" w:after="0"/>
    </w:pPr>
  </w:style>
  <w:style w:type="character" w:styleId="Hyperlink">
    <w:name w:val="Hyperlink"/>
    <w:basedOn w:val="DefaultParagraphFont"/>
    <w:uiPriority w:val="99"/>
    <w:unhideWhenUsed/>
    <w:rsid w:val="008B1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1120</Words>
  <Characters>7168</Characters>
  <Application>Microsoft Office Word</Application>
  <DocSecurity>0</DocSecurity>
  <Lines>377</Lines>
  <Paragraphs>243</Paragraphs>
  <ScaleCrop>false</ScaleCrop>
  <Company>Author-it Software Corporation Ltd.</Company>
  <LinksUpToDate>false</LinksUpToDate>
  <CharactersWithSpaces>8045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MSS40316 Certificate IV in Competitive Systems and Practices</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2020-09-11T05:00:00Z</dcterms:created>
  <dcterms:modified xsi:type="dcterms:W3CDTF">2020-09-11T05:00:00Z</dcterms:modified>
</cp:coreProperties>
</file>