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409" w:rsidP="005014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MSS403087 Mistake proof an operational process</w:t>
      </w:r>
      <w:r>
        <w:fldChar w:fldCharType="end"/>
      </w:r>
    </w:p>
    <w:p w:rsidR="00501409" w:rsidP="00501409">
      <w:pPr>
        <w:pStyle w:val="Version"/>
        <w:sectPr w:rsidSect="002C41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1F3" w:rsidP="002C41F3">
      <w:pPr>
        <w:pStyle w:val="SuperHeading"/>
      </w:pPr>
      <w:r w:rsidRPr="002C41F3">
        <w:t xml:space="preserve">Assessment Requirements for MSS403087 Mistake proof an </w:t>
      </w:r>
      <w:r w:rsidRPr="002C41F3">
        <w:t>operational process</w:t>
      </w:r>
    </w:p>
    <w:p w:rsidR="00000000" w:rsidRPr="002C41F3" w:rsidP="002C41F3">
      <w:pPr>
        <w:pStyle w:val="Heading1"/>
      </w:pPr>
      <w:bookmarkStart w:id="1" w:name="O_990462"/>
      <w:bookmarkEnd w:id="1"/>
      <w:r w:rsidRPr="002C41F3">
        <w:t>Modification History</w:t>
      </w:r>
    </w:p>
    <w:p w:rsidR="00000000" w:rsidRPr="002C41F3" w:rsidP="00501409">
      <w:pPr>
        <w:pStyle w:val="BodyText"/>
      </w:pPr>
      <w:r w:rsidRPr="002C41F3">
        <w:t>Release 1. Updated unit code. Changes to elements and performance criteria. Range of conditions removed. Assessment requirements amended. Equivalent outcome.</w:t>
      </w:r>
    </w:p>
    <w:p w:rsidR="00000000" w:rsidRPr="002C41F3" w:rsidP="002C41F3">
      <w:pPr>
        <w:pStyle w:val="Heading1"/>
      </w:pPr>
      <w:bookmarkStart w:id="2" w:name="O_990463"/>
      <w:bookmarkEnd w:id="2"/>
      <w:r w:rsidRPr="002C41F3">
        <w:t>Performance Evidence</w:t>
      </w:r>
    </w:p>
    <w:p w:rsidR="00000000" w:rsidRPr="002C41F3" w:rsidP="00501409">
      <w:pPr>
        <w:pStyle w:val="BodyText"/>
      </w:pPr>
      <w:r w:rsidRPr="002C41F3">
        <w:t>There must be evidence the candidate has completed the tasks outlined in the elements and performance criteria of this unit, and:</w:t>
      </w:r>
    </w:p>
    <w:p w:rsidR="00000000" w:rsidRPr="002C41F3" w:rsidP="002C41F3">
      <w:pPr>
        <w:pStyle w:val="ListBullet"/>
      </w:pPr>
      <w:r w:rsidRPr="002C41F3">
        <w:t>mistake proofed (applied baka yoke or poka yoke) to at least 1 operational process.</w:t>
      </w:r>
    </w:p>
    <w:p w:rsidR="00000000" w:rsidRPr="002C41F3" w:rsidP="002C41F3">
      <w:pPr>
        <w:pStyle w:val="AllowPageBreak"/>
      </w:pPr>
    </w:p>
    <w:p w:rsidR="00000000" w:rsidRPr="002C41F3" w:rsidP="002C41F3">
      <w:pPr>
        <w:pStyle w:val="Heading1"/>
      </w:pPr>
      <w:bookmarkStart w:id="3" w:name="O_990464"/>
      <w:bookmarkEnd w:id="3"/>
      <w:r w:rsidRPr="002C41F3">
        <w:t>Knowledge Evidence</w:t>
      </w:r>
    </w:p>
    <w:p w:rsidR="00000000" w:rsidRPr="002C41F3" w:rsidP="00501409">
      <w:pPr>
        <w:pStyle w:val="BodyText"/>
      </w:pPr>
      <w:r w:rsidRPr="002C41F3">
        <w:t>There</w:t>
      </w:r>
      <w:r w:rsidRPr="002C41F3">
        <w:t xml:space="preserve"> must be evidence the candidate has knowledge of:</w:t>
      </w:r>
    </w:p>
    <w:p w:rsidR="00000000" w:rsidRPr="002C41F3" w:rsidP="002C41F3">
      <w:pPr>
        <w:pStyle w:val="ListBullet"/>
      </w:pPr>
      <w:r w:rsidRPr="002C41F3">
        <w:t xml:space="preserve">baka yoke and poka yoke approaches </w:t>
      </w:r>
    </w:p>
    <w:p w:rsidR="00000000" w:rsidRPr="002C41F3" w:rsidP="002C41F3">
      <w:pPr>
        <w:pStyle w:val="ListBullet"/>
      </w:pPr>
      <w:r w:rsidRPr="002C41F3">
        <w:t>factors causing variability in the process and methods of controlling it</w:t>
      </w:r>
    </w:p>
    <w:p w:rsidR="00000000" w:rsidRPr="002C41F3" w:rsidP="002C41F3">
      <w:pPr>
        <w:pStyle w:val="ListBullet"/>
      </w:pPr>
      <w:r w:rsidRPr="002C41F3">
        <w:t>error causes and control options</w:t>
      </w:r>
    </w:p>
    <w:p w:rsidR="00000000" w:rsidRPr="002C41F3" w:rsidP="002C41F3">
      <w:pPr>
        <w:pStyle w:val="ListBullet"/>
      </w:pPr>
      <w:r w:rsidRPr="002C41F3">
        <w:t>cost benefit analysis, feasibility, regulatory compliance and p</w:t>
      </w:r>
      <w:r w:rsidRPr="002C41F3">
        <w:t>erceived value to the customer</w:t>
      </w:r>
    </w:p>
    <w:p w:rsidR="00000000" w:rsidRPr="002C41F3" w:rsidP="002C41F3">
      <w:pPr>
        <w:pStyle w:val="ListBullet"/>
      </w:pPr>
      <w:r w:rsidRPr="002C41F3">
        <w:t>validation of baka yoke and poka yoke proposals.</w:t>
      </w:r>
    </w:p>
    <w:p w:rsidR="00000000" w:rsidRPr="002C41F3" w:rsidP="002C41F3">
      <w:pPr>
        <w:pStyle w:val="AllowPageBreak"/>
      </w:pPr>
    </w:p>
    <w:p w:rsidR="00000000" w:rsidRPr="002C41F3" w:rsidP="002C41F3">
      <w:pPr>
        <w:pStyle w:val="Heading1"/>
      </w:pPr>
      <w:bookmarkStart w:id="4" w:name="O_990465"/>
      <w:bookmarkEnd w:id="4"/>
      <w:r w:rsidRPr="002C41F3">
        <w:t>Assessment Conditions</w:t>
      </w:r>
    </w:p>
    <w:p w:rsidR="00000000" w:rsidRPr="002C41F3" w:rsidP="00501409">
      <w:pPr>
        <w:pStyle w:val="BodyText"/>
      </w:pPr>
      <w:r w:rsidRPr="002C41F3">
        <w:t>Skills must have been demonstrated in the workplace or in a simulated environment that reflects workplace conditions, contingencies, faci</w:t>
      </w:r>
      <w:r w:rsidRPr="002C41F3">
        <w:t xml:space="preserve">lities, equipment and resources. </w:t>
      </w:r>
    </w:p>
    <w:p w:rsidR="00000000" w:rsidRPr="002C41F3" w:rsidP="00501409">
      <w:pPr>
        <w:pStyle w:val="BodyText"/>
      </w:pPr>
      <w:r w:rsidRPr="002C41F3">
        <w:t>Assessors must satisfy the NVR/AQTF mandatory competency requirements for assessors.</w:t>
      </w:r>
    </w:p>
    <w:p w:rsidR="00000000" w:rsidRPr="002C41F3" w:rsidP="002C41F3">
      <w:pPr>
        <w:pStyle w:val="Heading1"/>
      </w:pPr>
      <w:bookmarkStart w:id="5" w:name="O_990468"/>
      <w:bookmarkEnd w:id="5"/>
      <w:r w:rsidRPr="002C41F3">
        <w:t>Links</w:t>
      </w:r>
    </w:p>
    <w:p w:rsidR="00000000" w:rsidRPr="002C41F3" w:rsidP="00501409">
      <w:pPr>
        <w:pStyle w:val="BodyText"/>
      </w:pPr>
      <w:r w:rsidRPr="002C41F3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333C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C41F3" w:rsidP="002C41F3"/>
    <w:sectPr w:rsidSect="002C41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F3" w:rsidRPr="00501409" w:rsidP="005014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09" w:rsidP="002C41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01409" w:rsidP="002C41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01409" w:rsidP="002C41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1F3" w:rsidRPr="00501409" w:rsidP="005014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409" w:rsidRPr="002D2AF8" w:rsidP="002C41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MSS403087 Mistake proof an operational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01409" w:rsidP="002C41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B02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32FE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1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1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1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1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1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1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1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1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1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1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1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1F3"/>
  </w:style>
  <w:style w:type="character" w:customStyle="1" w:styleId="Heading1Char">
    <w:name w:val="Heading 1 Char"/>
    <w:basedOn w:val="DefaultParagraphFont"/>
    <w:link w:val="Heading1"/>
    <w:rsid w:val="002C41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1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1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1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C41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1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1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1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1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1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1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1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1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1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1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1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1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1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1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1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1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1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1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1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41F3"/>
    <w:rPr>
      <w:b/>
      <w:spacing w:val="0"/>
    </w:rPr>
  </w:style>
  <w:style w:type="paragraph" w:customStyle="1" w:styleId="SuperTitle">
    <w:name w:val="SuperTitle"/>
    <w:basedOn w:val="Title"/>
    <w:rsid w:val="002C41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1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1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1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1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1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1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1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1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1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1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1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1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1F3"/>
    <w:rPr>
      <w:i/>
    </w:rPr>
  </w:style>
  <w:style w:type="paragraph" w:styleId="Caption">
    <w:name w:val="caption"/>
    <w:basedOn w:val="BodyText"/>
    <w:next w:val="Normal"/>
    <w:qFormat/>
    <w:rsid w:val="002C41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1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1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1F3"/>
  </w:style>
  <w:style w:type="paragraph" w:styleId="TableofFigures">
    <w:name w:val="table of figures"/>
    <w:basedOn w:val="Normal"/>
    <w:next w:val="Normal"/>
    <w:semiHidden/>
    <w:rsid w:val="002C41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1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1F3"/>
    <w:rPr>
      <w:rFonts w:ascii="Wingdings" w:hAnsi="Wingdings"/>
    </w:rPr>
  </w:style>
  <w:style w:type="paragraph" w:customStyle="1" w:styleId="TableHeading">
    <w:name w:val="Table Heading"/>
    <w:basedOn w:val="HeadingBase"/>
    <w:rsid w:val="002C41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1F3"/>
    <w:rPr>
      <w:color w:val="0033CC"/>
      <w:u w:val="none"/>
    </w:rPr>
  </w:style>
  <w:style w:type="paragraph" w:customStyle="1" w:styleId="BodyTextRight">
    <w:name w:val="Body Text Right"/>
    <w:basedOn w:val="BodyText"/>
    <w:rsid w:val="002C41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1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1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1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1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1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1F3"/>
    <w:rPr>
      <w:sz w:val="32"/>
    </w:rPr>
  </w:style>
  <w:style w:type="paragraph" w:customStyle="1" w:styleId="HeadingProcedure">
    <w:name w:val="Heading Procedure"/>
    <w:basedOn w:val="HeadingBase"/>
    <w:next w:val="Normal"/>
    <w:rsid w:val="002C41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1F3"/>
    <w:pPr>
      <w:spacing w:before="60" w:after="60"/>
    </w:pPr>
  </w:style>
  <w:style w:type="paragraph" w:styleId="ListContinue">
    <w:name w:val="List Continue"/>
    <w:basedOn w:val="List"/>
    <w:rsid w:val="002C41F3"/>
    <w:pPr>
      <w:ind w:firstLine="0"/>
    </w:pPr>
  </w:style>
  <w:style w:type="paragraph" w:customStyle="1" w:styleId="ListNote">
    <w:name w:val="List Note"/>
    <w:basedOn w:val="List"/>
    <w:rsid w:val="002C41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1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1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1F3"/>
    <w:rPr>
      <w:rFonts w:ascii="Courier New" w:hAnsi="Courier New"/>
    </w:rPr>
  </w:style>
  <w:style w:type="paragraph" w:customStyle="1" w:styleId="NoteBullet">
    <w:name w:val="Note Bullet"/>
    <w:basedOn w:val="Note"/>
    <w:rsid w:val="002C41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1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1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1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1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1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1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1F3"/>
    <w:rPr>
      <w:b/>
      <w:smallCaps/>
    </w:rPr>
  </w:style>
  <w:style w:type="paragraph" w:customStyle="1" w:styleId="TableListNumber">
    <w:name w:val="Table List Number"/>
    <w:basedOn w:val="ListNumber"/>
    <w:rsid w:val="002C41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1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1F3"/>
    <w:pPr>
      <w:numPr>
        <w:numId w:val="8"/>
      </w:numPr>
    </w:pPr>
  </w:style>
  <w:style w:type="paragraph" w:customStyle="1" w:styleId="ListAlpha2">
    <w:name w:val="List Alpha 2"/>
    <w:basedOn w:val="List2"/>
    <w:rsid w:val="002C41F3"/>
    <w:pPr>
      <w:numPr>
        <w:numId w:val="7"/>
      </w:numPr>
    </w:pPr>
  </w:style>
  <w:style w:type="paragraph" w:styleId="List2">
    <w:name w:val="List 2"/>
    <w:basedOn w:val="BodyText"/>
    <w:rsid w:val="002C41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1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1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1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1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1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1F3"/>
    <w:pPr>
      <w:numPr>
        <w:numId w:val="3"/>
      </w:numPr>
    </w:pPr>
  </w:style>
  <w:style w:type="paragraph" w:styleId="ListContinue2">
    <w:name w:val="List Continue 2"/>
    <w:basedOn w:val="List2"/>
    <w:rsid w:val="002C41F3"/>
    <w:pPr>
      <w:ind w:firstLine="0"/>
    </w:pPr>
  </w:style>
  <w:style w:type="paragraph" w:styleId="ListContinue3">
    <w:name w:val="List Continue 3"/>
    <w:basedOn w:val="List3"/>
    <w:rsid w:val="002C41F3"/>
    <w:pPr>
      <w:ind w:left="1021" w:firstLine="0"/>
    </w:pPr>
  </w:style>
  <w:style w:type="paragraph" w:styleId="ListContinue4">
    <w:name w:val="List Continue 4"/>
    <w:basedOn w:val="List4"/>
    <w:rsid w:val="002C41F3"/>
    <w:pPr>
      <w:ind w:firstLine="0"/>
    </w:pPr>
  </w:style>
  <w:style w:type="paragraph" w:styleId="ListContinue5">
    <w:name w:val="List Continue 5"/>
    <w:basedOn w:val="List5"/>
    <w:rsid w:val="002C41F3"/>
    <w:pPr>
      <w:ind w:firstLine="0"/>
    </w:pPr>
  </w:style>
  <w:style w:type="paragraph" w:styleId="ListNumber3">
    <w:name w:val="List Number 3"/>
    <w:basedOn w:val="List3"/>
    <w:rsid w:val="002C41F3"/>
    <w:pPr>
      <w:numPr>
        <w:numId w:val="4"/>
      </w:numPr>
    </w:pPr>
  </w:style>
  <w:style w:type="paragraph" w:styleId="ListNumber4">
    <w:name w:val="List Number 4"/>
    <w:basedOn w:val="List4"/>
    <w:rsid w:val="002C41F3"/>
    <w:pPr>
      <w:numPr>
        <w:numId w:val="5"/>
      </w:numPr>
    </w:pPr>
  </w:style>
  <w:style w:type="paragraph" w:styleId="ListNumber5">
    <w:name w:val="List Number 5"/>
    <w:basedOn w:val="List5"/>
    <w:rsid w:val="002C41F3"/>
    <w:pPr>
      <w:numPr>
        <w:numId w:val="6"/>
      </w:numPr>
    </w:pPr>
  </w:style>
  <w:style w:type="paragraph" w:styleId="BlockText">
    <w:name w:val="Block Text"/>
    <w:basedOn w:val="Normal"/>
    <w:rsid w:val="002C41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1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1F3"/>
    <w:rPr>
      <w:sz w:val="16"/>
      <w:vertAlign w:val="superscript"/>
    </w:rPr>
  </w:style>
  <w:style w:type="character" w:customStyle="1" w:styleId="Symbols">
    <w:name w:val="Symbols"/>
    <w:basedOn w:val="DefaultParagraphFont"/>
    <w:rsid w:val="002C41F3"/>
    <w:rPr>
      <w:rFonts w:ascii="Symbol" w:hAnsi="Symbol"/>
    </w:rPr>
  </w:style>
  <w:style w:type="character" w:customStyle="1" w:styleId="MenuOptions">
    <w:name w:val="Menu Options"/>
    <w:basedOn w:val="DefaultParagraphFont"/>
    <w:rsid w:val="002C41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1F3"/>
    <w:rPr>
      <w:b/>
    </w:rPr>
  </w:style>
  <w:style w:type="character" w:customStyle="1" w:styleId="Underlined">
    <w:name w:val="Underlined"/>
    <w:basedOn w:val="DefaultParagraphFont"/>
    <w:rsid w:val="002C41F3"/>
    <w:rPr>
      <w:u w:val="single"/>
    </w:rPr>
  </w:style>
  <w:style w:type="paragraph" w:customStyle="1" w:styleId="TableBodyTextRight">
    <w:name w:val="Table Body Text Right"/>
    <w:basedOn w:val="TableBodyText"/>
    <w:rsid w:val="002C41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1F3"/>
    <w:rPr>
      <w:sz w:val="18"/>
    </w:rPr>
  </w:style>
  <w:style w:type="paragraph" w:customStyle="1" w:styleId="BodySmallRight">
    <w:name w:val="Body Small Right"/>
    <w:basedOn w:val="BodyTextRight"/>
    <w:rsid w:val="002C41F3"/>
    <w:rPr>
      <w:sz w:val="18"/>
      <w:szCs w:val="18"/>
    </w:rPr>
  </w:style>
  <w:style w:type="paragraph" w:customStyle="1" w:styleId="MarginEdition">
    <w:name w:val="Margin Edition"/>
    <w:basedOn w:val="MarginNote"/>
    <w:rsid w:val="002C41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1F3"/>
    <w:rPr>
      <w:sz w:val="2"/>
      <w:szCs w:val="2"/>
    </w:rPr>
  </w:style>
  <w:style w:type="character" w:customStyle="1" w:styleId="Small">
    <w:name w:val="Small"/>
    <w:basedOn w:val="DefaultParagraphFont"/>
    <w:rsid w:val="002C41F3"/>
    <w:rPr>
      <w:sz w:val="16"/>
    </w:rPr>
  </w:style>
  <w:style w:type="paragraph" w:customStyle="1" w:styleId="WideTable">
    <w:name w:val="Wide Table"/>
    <w:basedOn w:val="Normal"/>
    <w:rsid w:val="002C41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1F3"/>
  </w:style>
  <w:style w:type="paragraph" w:styleId="Quote">
    <w:name w:val="Quote"/>
    <w:basedOn w:val="Heading1"/>
    <w:link w:val="QuoteChar"/>
    <w:qFormat/>
    <w:rsid w:val="002C41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1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1F3"/>
    <w:pPr>
      <w:pageBreakBefore/>
    </w:pPr>
  </w:style>
  <w:style w:type="paragraph" w:customStyle="1" w:styleId="Border">
    <w:name w:val="Border"/>
    <w:basedOn w:val="Normal"/>
    <w:qFormat/>
    <w:rsid w:val="002C41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1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1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1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1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1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1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1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1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1F3"/>
    <w:rPr>
      <w:u w:val="single"/>
    </w:rPr>
  </w:style>
  <w:style w:type="character" w:customStyle="1" w:styleId="BoldandItalics">
    <w:name w:val="Bold and Italics"/>
    <w:qFormat/>
    <w:rsid w:val="002C41F3"/>
    <w:rPr>
      <w:b/>
      <w:i/>
      <w:u w:val="none"/>
    </w:rPr>
  </w:style>
  <w:style w:type="paragraph" w:styleId="BalloonText">
    <w:name w:val="Balloon Text"/>
    <w:basedOn w:val="Normal"/>
    <w:link w:val="BalloonTextChar"/>
    <w:rsid w:val="002C41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1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1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1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1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1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1F3"/>
    <w:pPr>
      <w:spacing w:before="0" w:after="0"/>
    </w:pPr>
  </w:style>
  <w:style w:type="paragraph" w:customStyle="1" w:styleId="BodyTextBold">
    <w:name w:val="Body Text Bold"/>
    <w:basedOn w:val="BodyText"/>
    <w:qFormat/>
    <w:rsid w:val="002C41F3"/>
    <w:rPr>
      <w:b/>
    </w:rPr>
  </w:style>
  <w:style w:type="character" w:styleId="Hyperlink">
    <w:name w:val="Hyperlink"/>
    <w:basedOn w:val="DefaultParagraphFont"/>
    <w:uiPriority w:val="99"/>
    <w:unhideWhenUsed/>
    <w:rsid w:val="005014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</Words>
  <Characters>1366</Characters>
  <Application>Microsoft Office Word</Application>
  <DocSecurity>0</DocSecurity>
  <Lines>37</Lines>
  <Paragraphs>25</Paragraphs>
  <ScaleCrop>false</ScaleCrop>
  <Company>Author-it Software Corporation Ltd.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MSS403087 Mistake proof an operational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2024-11-07T12:31:00Z</dcterms:created>
  <dcterms:modified xsi:type="dcterms:W3CDTF">2024-11-07T12:31:00Z</dcterms:modified>
</cp:coreProperties>
</file>