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085" w:rsidP="00AD0085">
      <w:pPr>
        <w:pStyle w:val="Title"/>
      </w:pPr>
      <w:r>
        <w:fldChar w:fldCharType="begin"/>
      </w:r>
      <w:r>
        <w:instrText xml:space="preserve"> TITLE   \* MERGEFORMAT </w:instrText>
      </w:r>
      <w:r>
        <w:fldChar w:fldCharType="separate"/>
      </w:r>
      <w:r>
        <w:t>MSS403084 Improve changeovers</w:t>
      </w:r>
      <w:r>
        <w:fldChar w:fldCharType="end"/>
      </w:r>
    </w:p>
    <w:p w:rsidR="00AD0085" w:rsidP="00AD0085">
      <w:pPr>
        <w:pStyle w:val="Version"/>
        <w:sectPr w:rsidSect="000F0F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F7D" w:rsidP="000F0F7D">
      <w:pPr>
        <w:pStyle w:val="SuperHeading"/>
      </w:pPr>
      <w:r w:rsidRPr="000F0F7D">
        <w:t>MSS403084 Improve changeovers</w:t>
      </w:r>
    </w:p>
    <w:p w:rsidR="00000000" w:rsidRPr="000F0F7D" w:rsidP="000F0F7D">
      <w:pPr>
        <w:pStyle w:val="Heading1"/>
      </w:pPr>
      <w:bookmarkStart w:id="1" w:name="O_920796"/>
      <w:bookmarkEnd w:id="1"/>
      <w:r w:rsidRPr="000F0F7D">
        <w:t>Modification History</w:t>
      </w:r>
    </w:p>
    <w:p w:rsidR="00000000" w:rsidRPr="000F0F7D" w:rsidP="00AD0085">
      <w:pPr>
        <w:pStyle w:val="BodyText"/>
      </w:pPr>
      <w:r w:rsidRPr="000F0F7D">
        <w:t>Release 1. Supersedes and is equivalent to MSS403084A Improve changeovers</w:t>
      </w:r>
    </w:p>
    <w:p w:rsidR="00000000" w:rsidRPr="000F0F7D" w:rsidP="000F0F7D">
      <w:pPr>
        <w:pStyle w:val="Heading1"/>
      </w:pPr>
      <w:bookmarkStart w:id="2" w:name="O_920804"/>
      <w:bookmarkEnd w:id="2"/>
      <w:r w:rsidRPr="000F0F7D">
        <w:t>Application</w:t>
      </w:r>
    </w:p>
    <w:p w:rsidR="00000000" w:rsidRPr="000F0F7D" w:rsidP="00AD0085">
      <w:pPr>
        <w:pStyle w:val="BodyText"/>
      </w:pPr>
      <w:r w:rsidRPr="000F0F7D">
        <w:t>This unit of competency covers the basic skills and knowledge required to improve changeovers.</w:t>
      </w:r>
    </w:p>
    <w:p w:rsidR="00000000" w:rsidRPr="000F0F7D" w:rsidP="00AD0085">
      <w:pPr>
        <w:pStyle w:val="BodyText"/>
      </w:pPr>
      <w:r w:rsidRPr="000F0F7D">
        <w:t>This unit applies to an individual w</w:t>
      </w:r>
      <w:r w:rsidRPr="000F0F7D">
        <w:t>ho is required to work on more than one product and to change between them as part of their work role. The product may be a physical or non-physical product and changeover may require a change of equipment or parts or it may require changing files, compute</w:t>
      </w:r>
      <w:r w:rsidRPr="000F0F7D">
        <w:t>r software, templates or some other changeover. It applies to the individual’s own job at whatever organisational level they are employed and also applies to individuals who are assisting (or could assist) others to make a changeover.</w:t>
      </w:r>
    </w:p>
    <w:p w:rsidR="00000000" w:rsidRPr="000F0F7D" w:rsidP="00AD0085">
      <w:pPr>
        <w:pStyle w:val="BodyText"/>
      </w:pPr>
      <w:r w:rsidRPr="000F0F7D">
        <w:t xml:space="preserve">The individual will </w:t>
      </w:r>
      <w:r w:rsidRPr="000F0F7D">
        <w:t>typically be working closely with others, as part of a formal team, an ad hoc team or otherwise. They will liaise and communicate with these others, as required.</w:t>
      </w:r>
    </w:p>
    <w:p w:rsidR="00000000" w:rsidRPr="000F0F7D" w:rsidP="00AD0085">
      <w:pPr>
        <w:pStyle w:val="BodyText"/>
      </w:pPr>
      <w:r w:rsidRPr="000F0F7D">
        <w:t>No licensing, legislative or certification requirements apply to this unit at the time of pub</w:t>
      </w:r>
      <w:r w:rsidRPr="000F0F7D">
        <w:t>lication.</w:t>
      </w:r>
    </w:p>
    <w:p w:rsidR="00000000" w:rsidRPr="000F0F7D" w:rsidP="000F0F7D">
      <w:pPr>
        <w:pStyle w:val="Heading1"/>
      </w:pPr>
      <w:bookmarkStart w:id="3" w:name="O_920803"/>
      <w:bookmarkEnd w:id="3"/>
      <w:r w:rsidRPr="000F0F7D">
        <w:t>Pre-requisite Unit</w:t>
      </w:r>
    </w:p>
    <w:p w:rsidR="00000000" w:rsidRPr="000F0F7D" w:rsidP="00AD0085">
      <w:pPr>
        <w:pStyle w:val="BodyText"/>
      </w:pPr>
      <w:r w:rsidRPr="000F0F7D">
        <w:t>Nil</w:t>
      </w:r>
    </w:p>
    <w:p w:rsidR="00000000" w:rsidRPr="000F0F7D" w:rsidP="000F0F7D">
      <w:pPr>
        <w:pStyle w:val="Heading1"/>
      </w:pPr>
      <w:bookmarkStart w:id="4" w:name="O_920802"/>
      <w:bookmarkEnd w:id="4"/>
      <w:r w:rsidRPr="000F0F7D">
        <w:t>Competency Field</w:t>
      </w:r>
    </w:p>
    <w:p w:rsidR="00000000" w:rsidRPr="000F0F7D" w:rsidP="00AD0085">
      <w:pPr>
        <w:pStyle w:val="BodyText"/>
      </w:pPr>
      <w:r w:rsidRPr="000F0F7D">
        <w:t>Competitive systems and practices</w:t>
      </w:r>
    </w:p>
    <w:p w:rsidR="00000000" w:rsidRPr="000F0F7D" w:rsidP="000F0F7D">
      <w:pPr>
        <w:pStyle w:val="Heading1"/>
      </w:pPr>
      <w:bookmarkStart w:id="5" w:name="O_920801"/>
      <w:bookmarkEnd w:id="5"/>
      <w:r w:rsidRPr="000F0F7D">
        <w:t>Unit Sector</w:t>
      </w:r>
    </w:p>
    <w:p w:rsidR="00000000" w:rsidRPr="000F0F7D" w:rsidP="00AD0085">
      <w:pPr>
        <w:pStyle w:val="BodyText"/>
      </w:pPr>
      <w:r w:rsidRPr="000F0F7D">
        <w:t>Not applicable</w:t>
      </w:r>
    </w:p>
    <w:p w:rsidR="00000000" w:rsidRPr="000F0F7D" w:rsidP="000F0F7D">
      <w:pPr>
        <w:pStyle w:val="Heading1"/>
      </w:pPr>
      <w:bookmarkStart w:id="6" w:name="O_920800"/>
      <w:bookmarkEnd w:id="6"/>
      <w:r w:rsidRPr="000F0F7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0F7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Performance criteria describe the performance needed to demonstrate achievement of the element.</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0F7D" w:rsidP="000F0F7D">
            <w:pPr>
              <w:pStyle w:val="BodyText"/>
            </w:pPr>
            <w:r w:rsidRPr="000F0F7D">
              <w:t>1</w:t>
            </w:r>
          </w:p>
        </w:tc>
        <w:tc>
          <w:tcPr>
            <w:tcW w:w="1962" w:type="dxa"/>
            <w:vMerge w:val="restart"/>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rPr>
                <w:rStyle w:val="SpecialBold"/>
              </w:rPr>
              <w:t>Record changeover process</w:t>
            </w: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1.1</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Identify customer requirements and other specifications for required product or service.</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1.2</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Identify last off good product or service and check against customer requirements and specifications.</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1.3</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Identify likely start and required finish situations for last off or first off good product or service.</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1.4</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Process map required steps in changeover.</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1.5</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Identify any optional or alternative process steps.</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1.6</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Record times and other relevant data on map.</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1.7</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Confirm changeover map with relevant people.</w:t>
            </w:r>
          </w:p>
        </w:tc>
      </w:tr>
      <w:tr w:rsidTr="000F0F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0F7D">
            <w:pPr>
              <w:pStyle w:val="BodyText"/>
              <w:rPr>
                <w:lang w:val="en-NZ"/>
              </w:rPr>
            </w:pP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0F7D" w:rsidP="000F0F7D">
            <w:pPr>
              <w:pStyle w:val="BodyText"/>
            </w:pPr>
            <w:r w:rsidRPr="000F0F7D">
              <w:t>2</w:t>
            </w:r>
          </w:p>
        </w:tc>
        <w:tc>
          <w:tcPr>
            <w:tcW w:w="1962" w:type="dxa"/>
            <w:vMerge w:val="restart"/>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rPr>
                <w:rStyle w:val="SpecialBold"/>
              </w:rPr>
              <w:t>Identify waste in changeover map</w:t>
            </w: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2.1</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Identify all muda (waste) in changeover map.</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2.2</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Identify internal and external changeover activities.</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2.3</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Propose changes to reduce changeover time.</w:t>
            </w:r>
          </w:p>
        </w:tc>
      </w:tr>
      <w:tr w:rsidTr="000F0F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0F7D">
            <w:pPr>
              <w:pStyle w:val="BodyText"/>
              <w:rPr>
                <w:lang w:val="en-NZ"/>
              </w:rPr>
            </w:pP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0F7D" w:rsidP="000F0F7D">
            <w:pPr>
              <w:pStyle w:val="BodyText"/>
            </w:pPr>
            <w:r w:rsidRPr="000F0F7D">
              <w:t>3</w:t>
            </w:r>
          </w:p>
        </w:tc>
        <w:tc>
          <w:tcPr>
            <w:tcW w:w="1962" w:type="dxa"/>
            <w:vMerge w:val="restart"/>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rPr>
                <w:rStyle w:val="SpecialBold"/>
              </w:rPr>
              <w:t>Make quicker changeover</w:t>
            </w: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3.1</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Obtain any required authorisations and resources for proposed changes.</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3.2</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Check there are no adverse quality, health, safety and environment (HSE) implications.</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3.3</w:t>
            </w:r>
          </w:p>
        </w:tc>
        <w:tc>
          <w:tcPr>
            <w:tcW w:w="561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Try out proposed changeover.</w:t>
            </w:r>
          </w:p>
        </w:tc>
      </w:tr>
      <w:tr w:rsidTr="000F0F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3.4</w:t>
            </w:r>
          </w:p>
        </w:tc>
        <w:tc>
          <w:tcPr>
            <w:tcW w:w="5610" w:type="dxa"/>
            <w:tcBorders>
              <w:top w:val="nil"/>
              <w:left w:val="nil"/>
              <w:bottom w:val="nil"/>
              <w:right w:val="nil"/>
            </w:tcBorders>
            <w:tcMar>
              <w:top w:w="0" w:type="dxa"/>
              <w:left w:w="62" w:type="dxa"/>
              <w:bottom w:w="0" w:type="dxa"/>
              <w:right w:w="62" w:type="dxa"/>
            </w:tcMar>
          </w:tcPr>
          <w:p w:rsidR="00000000" w:rsidRPr="000F0F7D" w:rsidP="000F0F7D">
            <w:pPr>
              <w:pStyle w:val="BodyText"/>
            </w:pPr>
            <w:r w:rsidRPr="000F0F7D">
              <w:t>Standardise improvement in accordance with procedures.</w:t>
            </w:r>
          </w:p>
        </w:tc>
      </w:tr>
    </w:tbl>
    <w:p w:rsidR="00000000" w:rsidRPr="000F0F7D" w:rsidP="000F0F7D">
      <w:pPr>
        <w:pStyle w:val="BodyText"/>
      </w:pPr>
    </w:p>
    <w:p w:rsidR="00000000" w:rsidRPr="000F0F7D" w:rsidP="000F0F7D">
      <w:pPr>
        <w:pStyle w:val="AllowPageBreak"/>
      </w:pPr>
    </w:p>
    <w:p w:rsidR="00000000" w:rsidRPr="000F0F7D" w:rsidP="000F0F7D">
      <w:pPr>
        <w:pStyle w:val="Heading1"/>
      </w:pPr>
      <w:bookmarkStart w:id="7" w:name="O_920799"/>
      <w:bookmarkEnd w:id="7"/>
      <w:r w:rsidRPr="000F0F7D">
        <w:t>Foundation Skills</w:t>
      </w:r>
    </w:p>
    <w:p w:rsidR="00000000" w:rsidRPr="000F0F7D" w:rsidP="00AD0085">
      <w:pPr>
        <w:pStyle w:val="BodyText"/>
      </w:pPr>
      <w:r w:rsidRPr="000F0F7D">
        <w:t>This section describes those required skills (language, literacy and numeracy) that are essential to performance.</w:t>
      </w:r>
    </w:p>
    <w:p w:rsidR="00000000" w:rsidRPr="000F0F7D" w:rsidP="00AD0085">
      <w:pPr>
        <w:pStyle w:val="BodyText"/>
      </w:pPr>
      <w:r w:rsidRPr="000F0F7D">
        <w:t>Foundation skills essential to performance are ex</w:t>
      </w:r>
      <w:r w:rsidRPr="000F0F7D">
        <w:t>plicit in the performance criteria of this unit of competency.</w:t>
      </w:r>
    </w:p>
    <w:p w:rsidR="00000000" w:rsidRPr="000F0F7D" w:rsidP="000F0F7D">
      <w:pPr>
        <w:pStyle w:val="Heading1"/>
      </w:pPr>
      <w:bookmarkStart w:id="8" w:name="O_920798"/>
      <w:bookmarkEnd w:id="8"/>
      <w:r w:rsidRPr="000F0F7D">
        <w:t>Range of Conditions</w:t>
      </w:r>
    </w:p>
    <w:tbl>
      <w:tblPr>
        <w:tblW w:w="0" w:type="auto"/>
        <w:tblLayout w:type="fixed"/>
        <w:tblCellMar>
          <w:left w:w="62" w:type="dxa"/>
          <w:right w:w="62" w:type="dxa"/>
        </w:tblCellMar>
        <w:tblLook w:val="0000"/>
      </w:tblPr>
      <w:tblGrid>
        <w:gridCol w:w="2219"/>
        <w:gridCol w:w="6853"/>
      </w:tblGrid>
      <w:tr w:rsidTr="000F0F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t xml:space="preserve">This field allows for different work environments and conditions that may affect performance. Essential operating conditions that may be present (depending </w:t>
            </w:r>
            <w:r w:rsidRPr="000F0F7D">
              <w:t>on the work situation, needs of the candidate, accessibility of the item, and local industry and regional contexts) are included.</w:t>
            </w:r>
          </w:p>
        </w:tc>
      </w:tr>
      <w:tr w:rsidTr="000F0F7D">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rPr>
                <w:rStyle w:val="SpecialBold"/>
              </w:rPr>
              <w:t>Competitive systems and practices include one or more of:</w:t>
            </w:r>
          </w:p>
        </w:tc>
        <w:tc>
          <w:tcPr>
            <w:tcW w:w="6853" w:type="dxa"/>
            <w:tcBorders>
              <w:top w:val="nil"/>
              <w:left w:val="nil"/>
              <w:bottom w:val="nil"/>
              <w:right w:val="nil"/>
            </w:tcBorders>
            <w:tcMar>
              <w:top w:w="0" w:type="dxa"/>
              <w:left w:w="62" w:type="dxa"/>
              <w:bottom w:w="0" w:type="dxa"/>
              <w:right w:w="62" w:type="dxa"/>
            </w:tcMar>
          </w:tcPr>
          <w:p w:rsidR="00000000" w:rsidRPr="000F0F7D" w:rsidP="000F0F7D">
            <w:pPr>
              <w:pStyle w:val="ListBullet"/>
            </w:pPr>
            <w:r w:rsidRPr="000F0F7D">
              <w:t>lean operations</w:t>
            </w:r>
          </w:p>
          <w:p w:rsidR="00000000" w:rsidRPr="000F0F7D" w:rsidP="000F0F7D">
            <w:pPr>
              <w:pStyle w:val="ListBullet"/>
            </w:pPr>
            <w:r w:rsidRPr="000F0F7D">
              <w:t>agile operations</w:t>
            </w:r>
          </w:p>
          <w:p w:rsidR="00000000" w:rsidRPr="000F0F7D" w:rsidP="000F0F7D">
            <w:pPr>
              <w:pStyle w:val="ListBullet"/>
            </w:pPr>
            <w:r w:rsidRPr="000F0F7D">
              <w:t>preventative and predictive maintenance approaches</w:t>
            </w:r>
          </w:p>
          <w:p w:rsidR="00000000" w:rsidRPr="000F0F7D" w:rsidP="000F0F7D">
            <w:pPr>
              <w:pStyle w:val="ListBullet"/>
            </w:pPr>
            <w:r w:rsidRPr="000F0F7D">
              <w:t>statistical process control systems, including six sigma and three sigma</w:t>
            </w:r>
          </w:p>
          <w:p w:rsidR="00000000" w:rsidRPr="000F0F7D" w:rsidP="000F0F7D">
            <w:pPr>
              <w:pStyle w:val="ListBullet"/>
            </w:pPr>
            <w:r w:rsidRPr="000F0F7D">
              <w:t>Just in Time (JIT), kanban and other pull-related operations control systems</w:t>
            </w:r>
          </w:p>
          <w:p w:rsidR="00000000" w:rsidRPr="000F0F7D" w:rsidP="000F0F7D">
            <w:pPr>
              <w:pStyle w:val="ListBullet"/>
            </w:pPr>
            <w:r w:rsidRPr="000F0F7D">
              <w:t>supply, value, and demand chain monitoring and analysis</w:t>
            </w:r>
          </w:p>
          <w:p w:rsidR="00000000" w:rsidRPr="000F0F7D" w:rsidP="000F0F7D">
            <w:pPr>
              <w:pStyle w:val="ListBullet"/>
            </w:pPr>
            <w:r w:rsidRPr="000F0F7D">
              <w:t xml:space="preserve">5S </w:t>
            </w:r>
          </w:p>
          <w:p w:rsidR="00000000" w:rsidRPr="000F0F7D" w:rsidP="000F0F7D">
            <w:pPr>
              <w:pStyle w:val="ListBullet"/>
            </w:pPr>
            <w:r w:rsidRPr="000F0F7D">
              <w:t>continuous improvement (kaizen)</w:t>
            </w:r>
          </w:p>
          <w:p w:rsidR="00000000" w:rsidRPr="000F0F7D" w:rsidP="000F0F7D">
            <w:pPr>
              <w:pStyle w:val="ListBullet"/>
            </w:pPr>
            <w:r w:rsidRPr="000F0F7D">
              <w:t>breakthrough improvement (kaizen blitz)</w:t>
            </w:r>
          </w:p>
          <w:p w:rsidR="00000000" w:rsidRPr="000F0F7D" w:rsidP="000F0F7D">
            <w:pPr>
              <w:pStyle w:val="ListBullet"/>
            </w:pPr>
            <w:r w:rsidRPr="000F0F7D">
              <w:t>cause/effect diagrams</w:t>
            </w:r>
          </w:p>
          <w:p w:rsidR="00000000" w:rsidRPr="000F0F7D" w:rsidP="000F0F7D">
            <w:pPr>
              <w:pStyle w:val="ListBullet"/>
            </w:pPr>
            <w:r w:rsidRPr="000F0F7D">
              <w:t>overall equipment effectiveness (OEE)</w:t>
            </w:r>
          </w:p>
          <w:p w:rsidR="00000000" w:rsidRPr="000F0F7D" w:rsidP="000F0F7D">
            <w:pPr>
              <w:pStyle w:val="ListBullet"/>
            </w:pPr>
            <w:r w:rsidRPr="000F0F7D">
              <w:t>takt time</w:t>
            </w:r>
          </w:p>
          <w:p w:rsidR="00000000" w:rsidRPr="000F0F7D" w:rsidP="000F0F7D">
            <w:pPr>
              <w:pStyle w:val="ListBullet"/>
            </w:pPr>
            <w:r w:rsidRPr="000F0F7D">
              <w:t>process mapping</w:t>
            </w:r>
          </w:p>
          <w:p w:rsidR="00000000" w:rsidRPr="000F0F7D" w:rsidP="000F0F7D">
            <w:pPr>
              <w:pStyle w:val="ListBullet"/>
            </w:pPr>
            <w:r w:rsidRPr="000F0F7D">
              <w:t xml:space="preserve">problem solving </w:t>
            </w:r>
          </w:p>
          <w:p w:rsidR="00000000" w:rsidRPr="000F0F7D" w:rsidP="000F0F7D">
            <w:pPr>
              <w:pStyle w:val="ListBullet"/>
            </w:pPr>
            <w:r w:rsidRPr="000F0F7D">
              <w:t>run charts</w:t>
            </w:r>
          </w:p>
          <w:p w:rsidR="00000000" w:rsidRPr="000F0F7D" w:rsidP="000F0F7D">
            <w:pPr>
              <w:pStyle w:val="ListBullet"/>
            </w:pPr>
            <w:r w:rsidRPr="000F0F7D">
              <w:t>standard procedures</w:t>
            </w:r>
          </w:p>
          <w:p w:rsidR="00000000" w:rsidRPr="000F0F7D" w:rsidP="000F0F7D">
            <w:pPr>
              <w:pStyle w:val="ListBullet"/>
            </w:pPr>
            <w:r w:rsidRPr="000F0F7D">
              <w:t>current reality tree.</w:t>
            </w:r>
          </w:p>
          <w:p w:rsidR="00000000" w:rsidP="000F0F7D">
            <w:pPr>
              <w:pStyle w:val="BodyText"/>
              <w:rPr>
                <w:lang w:val="en-NZ"/>
              </w:rPr>
            </w:pPr>
          </w:p>
        </w:tc>
      </w:tr>
      <w:tr w:rsidTr="000F0F7D">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rPr>
                <w:rStyle w:val="SpecialBold"/>
              </w:rPr>
              <w:t>Changeover requires one or more of:</w:t>
            </w:r>
          </w:p>
        </w:tc>
        <w:tc>
          <w:tcPr>
            <w:tcW w:w="6853" w:type="dxa"/>
            <w:tcBorders>
              <w:top w:val="nil"/>
              <w:left w:val="nil"/>
              <w:bottom w:val="nil"/>
              <w:right w:val="nil"/>
            </w:tcBorders>
            <w:tcMar>
              <w:top w:w="0" w:type="dxa"/>
              <w:left w:w="62" w:type="dxa"/>
              <w:bottom w:w="0" w:type="dxa"/>
              <w:right w:w="62" w:type="dxa"/>
            </w:tcMar>
          </w:tcPr>
          <w:p w:rsidR="00000000" w:rsidRPr="000F0F7D" w:rsidP="000F0F7D">
            <w:pPr>
              <w:pStyle w:val="ListBullet"/>
            </w:pPr>
            <w:r w:rsidRPr="000F0F7D">
              <w:t>a change of equipment or parts</w:t>
            </w:r>
          </w:p>
          <w:p w:rsidR="00000000" w:rsidRPr="000F0F7D" w:rsidP="000F0F7D">
            <w:pPr>
              <w:pStyle w:val="ListBullet"/>
            </w:pPr>
            <w:r w:rsidRPr="000F0F7D">
              <w:t>changing (computer or paper) files</w:t>
            </w:r>
          </w:p>
          <w:p w:rsidR="00000000" w:rsidRPr="000F0F7D" w:rsidP="000F0F7D">
            <w:pPr>
              <w:pStyle w:val="ListBullet"/>
            </w:pPr>
            <w:r w:rsidRPr="000F0F7D">
              <w:t>changing computer software or templates</w:t>
            </w:r>
          </w:p>
          <w:p w:rsidR="00000000" w:rsidRPr="000F0F7D" w:rsidP="000F0F7D">
            <w:pPr>
              <w:pStyle w:val="ListBullet"/>
            </w:pPr>
            <w:r w:rsidRPr="000F0F7D">
              <w:t>other changes.</w:t>
            </w:r>
          </w:p>
          <w:p w:rsidR="00000000" w:rsidP="000F0F7D">
            <w:pPr>
              <w:pStyle w:val="BodyText"/>
              <w:rPr>
                <w:lang w:val="en-NZ"/>
              </w:rPr>
            </w:pPr>
          </w:p>
        </w:tc>
      </w:tr>
      <w:tr w:rsidTr="000F0F7D">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0F0F7D">
            <w:pPr>
              <w:pStyle w:val="BodyText"/>
              <w:rPr>
                <w:lang w:val="en-NZ"/>
              </w:rPr>
            </w:pPr>
            <w:r w:rsidRPr="000F0F7D">
              <w:rPr>
                <w:rStyle w:val="SpecialBold"/>
              </w:rPr>
              <w:t>Muda (waste) includes all of:</w:t>
            </w:r>
          </w:p>
        </w:tc>
        <w:tc>
          <w:tcPr>
            <w:tcW w:w="6853" w:type="dxa"/>
            <w:tcBorders>
              <w:top w:val="nil"/>
              <w:left w:val="nil"/>
              <w:bottom w:val="nil"/>
              <w:right w:val="nil"/>
            </w:tcBorders>
            <w:tcMar>
              <w:top w:w="0" w:type="dxa"/>
              <w:left w:w="62" w:type="dxa"/>
              <w:bottom w:w="0" w:type="dxa"/>
              <w:right w:w="62" w:type="dxa"/>
            </w:tcMar>
          </w:tcPr>
          <w:p w:rsidR="00000000" w:rsidRPr="000F0F7D" w:rsidP="000F0F7D">
            <w:pPr>
              <w:pStyle w:val="ListBullet"/>
            </w:pPr>
            <w:r w:rsidRPr="000F0F7D">
              <w:t>overproduction</w:t>
            </w:r>
          </w:p>
          <w:p w:rsidR="00000000" w:rsidRPr="000F0F7D" w:rsidP="000F0F7D">
            <w:pPr>
              <w:pStyle w:val="ListBullet"/>
            </w:pPr>
            <w:r w:rsidRPr="000F0F7D">
              <w:t>waiting</w:t>
            </w:r>
          </w:p>
          <w:p w:rsidR="00000000" w:rsidRPr="000F0F7D" w:rsidP="000F0F7D">
            <w:pPr>
              <w:pStyle w:val="ListBullet"/>
            </w:pPr>
            <w:r w:rsidRPr="000F0F7D">
              <w:t>transporting</w:t>
            </w:r>
          </w:p>
          <w:p w:rsidR="00000000" w:rsidRPr="000F0F7D" w:rsidP="000F0F7D">
            <w:pPr>
              <w:pStyle w:val="ListBullet"/>
            </w:pPr>
            <w:r w:rsidRPr="000F0F7D">
              <w:t>inappropriate processing</w:t>
            </w:r>
          </w:p>
          <w:p w:rsidR="00000000" w:rsidRPr="000F0F7D" w:rsidP="000F0F7D">
            <w:pPr>
              <w:pStyle w:val="ListBullet"/>
            </w:pPr>
            <w:r w:rsidRPr="000F0F7D">
              <w:t>unnecessary inventory</w:t>
            </w:r>
          </w:p>
          <w:p w:rsidR="00000000" w:rsidRPr="000F0F7D" w:rsidP="000F0F7D">
            <w:pPr>
              <w:pStyle w:val="ListBullet"/>
            </w:pPr>
            <w:r w:rsidRPr="000F0F7D">
              <w:t>excess motion</w:t>
            </w:r>
          </w:p>
          <w:p w:rsidR="00000000" w:rsidRPr="000F0F7D" w:rsidP="000F0F7D">
            <w:pPr>
              <w:pStyle w:val="ListBullet"/>
            </w:pPr>
            <w:r w:rsidRPr="000F0F7D">
              <w:t>defects</w:t>
            </w:r>
          </w:p>
          <w:p w:rsidR="00000000" w:rsidRPr="000F0F7D" w:rsidP="000F0F7D">
            <w:pPr>
              <w:pStyle w:val="ListBullet"/>
            </w:pPr>
            <w:r w:rsidRPr="000F0F7D">
              <w:t>underutilised employees</w:t>
            </w:r>
          </w:p>
          <w:p w:rsidR="00000000" w:rsidRPr="000F0F7D" w:rsidP="000F0F7D">
            <w:pPr>
              <w:pStyle w:val="ListBullet"/>
            </w:pPr>
            <w:r w:rsidRPr="000F0F7D">
              <w:t>having no-one follow.</w:t>
            </w:r>
          </w:p>
          <w:p w:rsidR="00000000" w:rsidRPr="000F0F7D" w:rsidP="000F0F7D">
            <w:pPr>
              <w:pStyle w:val="BodyText"/>
            </w:pPr>
          </w:p>
        </w:tc>
      </w:tr>
    </w:tbl>
    <w:p w:rsidR="00000000" w:rsidRPr="000F0F7D" w:rsidP="000F0F7D">
      <w:pPr>
        <w:pStyle w:val="BodyText"/>
      </w:pPr>
    </w:p>
    <w:p w:rsidR="00000000" w:rsidRPr="000F0F7D" w:rsidP="000F0F7D">
      <w:pPr>
        <w:pStyle w:val="AllowPageBreak"/>
      </w:pPr>
    </w:p>
    <w:p w:rsidR="00000000" w:rsidRPr="000F0F7D" w:rsidP="000F0F7D">
      <w:pPr>
        <w:pStyle w:val="Heading1"/>
      </w:pPr>
      <w:bookmarkStart w:id="9" w:name="O_920797"/>
      <w:bookmarkEnd w:id="9"/>
      <w:r w:rsidRPr="000F0F7D">
        <w:t>Unit Mapping Information</w:t>
      </w:r>
    </w:p>
    <w:p w:rsidR="00000000" w:rsidRPr="000F0F7D" w:rsidP="00AD0085">
      <w:pPr>
        <w:pStyle w:val="BodyText"/>
      </w:pPr>
      <w:r w:rsidRPr="000F0F7D">
        <w:t>Release 1. Supersedes and is equivalent to MSS403084A Improve changeovers</w:t>
      </w:r>
    </w:p>
    <w:p w:rsidR="00000000" w:rsidRPr="000F0F7D" w:rsidP="000F0F7D">
      <w:pPr>
        <w:pStyle w:val="Heading1"/>
      </w:pPr>
      <w:bookmarkStart w:id="10" w:name="O_920790"/>
      <w:bookmarkEnd w:id="10"/>
      <w:r w:rsidRPr="000F0F7D">
        <w:t>Links</w:t>
      </w:r>
    </w:p>
    <w:p w:rsidR="00000000" w:rsidRPr="000F0F7D" w:rsidP="00AD0085">
      <w:pPr>
        <w:pStyle w:val="BodyText"/>
      </w:pPr>
      <w:r w:rsidRPr="000F0F7D">
        <w:t>Companion Volume impleme</w:t>
      </w:r>
      <w:r w:rsidRPr="000F0F7D">
        <w:t xml:space="preserve">ntation guides are found in VETNet - </w:t>
      </w:r>
      <w:r>
        <w:fldChar w:fldCharType="begin"/>
      </w:r>
      <w:r>
        <w:instrText xml:space="preserve"> HYPERLINK "https://vetnet.gov.au/Pages/TrainingDocs.aspx?q=5b04f318-804f-4dc0-9463-c3fb9a3fe998" </w:instrText>
      </w:r>
      <w:r>
        <w:fldChar w:fldCharType="separate"/>
      </w:r>
      <w:r w:rsidRPr="00B04A0E">
        <w:rPr>
          <w:rStyle w:val="Hyperlink"/>
        </w:rPr>
        <w:t>https://vetnet.gov.au/Pages/TrainingDocs.aspx?q=5b04f318-804f-4dc0-9463-c3fb9a3fe998</w:t>
      </w:r>
      <w:r>
        <w:fldChar w:fldCharType="end"/>
      </w:r>
    </w:p>
    <w:p w:rsidR="00000000" w:rsidRPr="000F0F7D" w:rsidP="000F0F7D"/>
    <w:sectPr w:rsidSect="000F0F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7D" w:rsidRPr="00AD0085" w:rsidP="00AD00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085" w:rsidP="000F0F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0085" w:rsidP="000F0F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0085" w:rsidP="000F0F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0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F7D" w:rsidRPr="00AD0085" w:rsidP="00AD00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085" w:rsidRPr="002D2AF8" w:rsidP="000F0F7D">
    <w:pPr>
      <w:pStyle w:val="Header"/>
      <w:framePr w:wrap="around"/>
    </w:pPr>
    <w:r>
      <w:fldChar w:fldCharType="begin"/>
    </w:r>
    <w:r>
      <w:instrText xml:space="preserve"> TITLE   \* MERGEFORMAT </w:instrText>
    </w:r>
    <w:r>
      <w:fldChar w:fldCharType="separate"/>
    </w:r>
    <w:r>
      <w:t>MSS403084 Improve changeovers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AD0085" w:rsidP="000F0F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82E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3EC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F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F7D"/>
    <w:pPr>
      <w:spacing w:before="360" w:after="60"/>
      <w:outlineLvl w:val="0"/>
    </w:pPr>
    <w:rPr>
      <w:sz w:val="32"/>
    </w:rPr>
  </w:style>
  <w:style w:type="paragraph" w:styleId="Heading2">
    <w:name w:val="heading 2"/>
    <w:basedOn w:val="HeadingBase"/>
    <w:next w:val="BodyText"/>
    <w:link w:val="Heading2Char"/>
    <w:qFormat/>
    <w:rsid w:val="000F0F7D"/>
    <w:pPr>
      <w:keepLines/>
      <w:spacing w:before="240" w:after="120"/>
      <w:outlineLvl w:val="1"/>
    </w:pPr>
    <w:rPr>
      <w:sz w:val="28"/>
      <w:szCs w:val="40"/>
    </w:rPr>
  </w:style>
  <w:style w:type="paragraph" w:styleId="Heading3">
    <w:name w:val="heading 3"/>
    <w:basedOn w:val="HeadingBase"/>
    <w:next w:val="BodyText"/>
    <w:link w:val="Heading3Char"/>
    <w:qFormat/>
    <w:rsid w:val="000F0F7D"/>
    <w:pPr>
      <w:spacing w:before="180" w:after="120"/>
      <w:outlineLvl w:val="2"/>
    </w:pPr>
    <w:rPr>
      <w:spacing w:val="-10"/>
      <w:kern w:val="32"/>
    </w:rPr>
  </w:style>
  <w:style w:type="paragraph" w:styleId="Heading4">
    <w:name w:val="heading 4"/>
    <w:basedOn w:val="HeadingBase"/>
    <w:next w:val="BodyText"/>
    <w:link w:val="Heading4Char"/>
    <w:qFormat/>
    <w:rsid w:val="000F0F7D"/>
    <w:pPr>
      <w:spacing w:before="160" w:after="120"/>
      <w:outlineLvl w:val="3"/>
    </w:pPr>
    <w:rPr>
      <w:sz w:val="22"/>
    </w:rPr>
  </w:style>
  <w:style w:type="paragraph" w:styleId="Heading5">
    <w:name w:val="heading 5"/>
    <w:basedOn w:val="HeadingBase"/>
    <w:next w:val="Normal"/>
    <w:link w:val="Heading5Char"/>
    <w:qFormat/>
    <w:rsid w:val="000F0F7D"/>
    <w:pPr>
      <w:spacing w:before="80"/>
      <w:outlineLvl w:val="4"/>
    </w:pPr>
    <w:rPr>
      <w:color w:val="918585"/>
      <w:sz w:val="20"/>
    </w:rPr>
  </w:style>
  <w:style w:type="paragraph" w:styleId="Heading6">
    <w:name w:val="heading 6"/>
    <w:basedOn w:val="HeadingBase"/>
    <w:next w:val="Normal"/>
    <w:link w:val="Heading6Char"/>
    <w:qFormat/>
    <w:rsid w:val="000F0F7D"/>
    <w:pPr>
      <w:spacing w:before="60"/>
      <w:outlineLvl w:val="5"/>
    </w:pPr>
    <w:rPr>
      <w:color w:val="918585"/>
      <w:sz w:val="20"/>
    </w:rPr>
  </w:style>
  <w:style w:type="paragraph" w:styleId="Heading7">
    <w:name w:val="heading 7"/>
    <w:basedOn w:val="Normal"/>
    <w:next w:val="Normal"/>
    <w:link w:val="Heading7Char"/>
    <w:qFormat/>
    <w:rsid w:val="000F0F7D"/>
    <w:pPr>
      <w:ind w:left="720"/>
      <w:outlineLvl w:val="6"/>
    </w:pPr>
    <w:rPr>
      <w:i/>
    </w:rPr>
  </w:style>
  <w:style w:type="paragraph" w:styleId="Heading8">
    <w:name w:val="heading 8"/>
    <w:basedOn w:val="Normal"/>
    <w:next w:val="Normal"/>
    <w:link w:val="Heading8Char"/>
    <w:qFormat/>
    <w:rsid w:val="000F0F7D"/>
    <w:pPr>
      <w:ind w:left="720"/>
      <w:outlineLvl w:val="7"/>
    </w:pPr>
    <w:rPr>
      <w:i/>
    </w:rPr>
  </w:style>
  <w:style w:type="paragraph" w:styleId="Heading9">
    <w:name w:val="heading 9"/>
    <w:basedOn w:val="Normal"/>
    <w:next w:val="Normal"/>
    <w:link w:val="Heading9Char"/>
    <w:qFormat/>
    <w:rsid w:val="000F0F7D"/>
    <w:pPr>
      <w:ind w:left="720"/>
      <w:outlineLvl w:val="8"/>
    </w:pPr>
    <w:rPr>
      <w:i/>
    </w:rPr>
  </w:style>
  <w:style w:type="character" w:default="1" w:styleId="DefaultParagraphFont">
    <w:name w:val="Default Paragraph Font"/>
    <w:uiPriority w:val="1"/>
    <w:unhideWhenUsed/>
    <w:rsid w:val="000F0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F7D"/>
  </w:style>
  <w:style w:type="character" w:customStyle="1" w:styleId="Heading1Char">
    <w:name w:val="Heading 1 Char"/>
    <w:basedOn w:val="DefaultParagraphFont"/>
    <w:link w:val="Heading1"/>
    <w:rsid w:val="000F0F7D"/>
    <w:rPr>
      <w:rFonts w:ascii="Times New Roman" w:eastAsia="Times New Roman" w:hAnsi="Times New Roman" w:cs="Times New Roman"/>
      <w:b/>
      <w:sz w:val="32"/>
      <w:szCs w:val="20"/>
      <w:lang w:eastAsia="en-US"/>
    </w:rPr>
  </w:style>
  <w:style w:type="paragraph" w:styleId="BodyText">
    <w:name w:val="Body Text"/>
    <w:basedOn w:val="Normal"/>
    <w:link w:val="BodyTextChar"/>
    <w:rsid w:val="000F0F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F7D"/>
    <w:rPr>
      <w:rFonts w:ascii="Times New Roman" w:eastAsia="Times New Roman" w:hAnsi="Times New Roman" w:cs="Times New Roman"/>
      <w:sz w:val="24"/>
      <w:lang w:eastAsia="en-US"/>
    </w:rPr>
  </w:style>
  <w:style w:type="paragraph" w:styleId="ListBullet">
    <w:name w:val="List Bullet"/>
    <w:basedOn w:val="List"/>
    <w:rsid w:val="000F0F7D"/>
    <w:pPr>
      <w:numPr>
        <w:numId w:val="11"/>
      </w:numPr>
      <w:tabs>
        <w:tab w:val="clear" w:pos="340"/>
      </w:tabs>
      <w:spacing w:before="40" w:after="40"/>
    </w:pPr>
  </w:style>
  <w:style w:type="character" w:customStyle="1" w:styleId="SpecialBold">
    <w:name w:val="Special Bold"/>
    <w:basedOn w:val="DefaultParagraphFont"/>
    <w:rsid w:val="000F0F7D"/>
    <w:rPr>
      <w:b/>
      <w:spacing w:val="0"/>
    </w:rPr>
  </w:style>
  <w:style w:type="paragraph" w:customStyle="1" w:styleId="SuperHeading">
    <w:name w:val="SuperHeading"/>
    <w:basedOn w:val="Normal"/>
    <w:rsid w:val="000F0F7D"/>
    <w:pPr>
      <w:spacing w:before="240" w:after="120"/>
      <w:outlineLvl w:val="0"/>
    </w:pPr>
    <w:rPr>
      <w:rFonts w:ascii="Times New Roman" w:hAnsi="Times New Roman"/>
      <w:b/>
      <w:sz w:val="32"/>
    </w:rPr>
  </w:style>
  <w:style w:type="paragraph" w:customStyle="1" w:styleId="AllowPageBreak">
    <w:name w:val="AllowPageBreak"/>
    <w:rsid w:val="000F0F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0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F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F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F7D"/>
    <w:rPr>
      <w:rFonts w:ascii="Courier New" w:eastAsia="Times New Roman" w:hAnsi="Courier New" w:cs="Times New Roman"/>
      <w:i/>
      <w:szCs w:val="20"/>
      <w:lang w:eastAsia="en-US"/>
    </w:rPr>
  </w:style>
  <w:style w:type="paragraph" w:customStyle="1" w:styleId="HeadingBase">
    <w:name w:val="Heading Base"/>
    <w:rsid w:val="000F0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F7D"/>
    <w:pPr>
      <w:tabs>
        <w:tab w:val="right" w:leader="dot" w:pos="9072"/>
      </w:tabs>
      <w:ind w:left="567"/>
    </w:pPr>
    <w:rPr>
      <w:szCs w:val="22"/>
    </w:rPr>
  </w:style>
  <w:style w:type="paragraph" w:customStyle="1" w:styleId="TOCBase">
    <w:name w:val="TOC Base"/>
    <w:rsid w:val="000F0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F7D"/>
    <w:pPr>
      <w:tabs>
        <w:tab w:val="right" w:leader="dot" w:pos="9072"/>
      </w:tabs>
      <w:spacing w:before="40" w:after="40"/>
      <w:ind w:left="284"/>
    </w:pPr>
    <w:rPr>
      <w:rFonts w:ascii="Times New Roman" w:hAnsi="Times New Roman"/>
    </w:rPr>
  </w:style>
  <w:style w:type="paragraph" w:styleId="TOC1">
    <w:name w:val="toc 1"/>
    <w:basedOn w:val="TOCBase"/>
    <w:next w:val="Normal"/>
    <w:rsid w:val="000F0F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F7D"/>
    <w:rPr>
      <w:rFonts w:ascii="Times New Roman" w:eastAsia="Times New Roman" w:hAnsi="Times New Roman" w:cs="Times New Roman"/>
      <w:sz w:val="16"/>
      <w:lang w:eastAsia="en-US"/>
    </w:rPr>
  </w:style>
  <w:style w:type="paragraph" w:styleId="Title">
    <w:name w:val="Title"/>
    <w:basedOn w:val="HeadingBase"/>
    <w:link w:val="TitleChar"/>
    <w:qFormat/>
    <w:rsid w:val="000F0F7D"/>
    <w:pPr>
      <w:spacing w:before="5040"/>
      <w:jc w:val="center"/>
    </w:pPr>
    <w:rPr>
      <w:sz w:val="48"/>
      <w:szCs w:val="72"/>
      <w:lang w:val="en-US"/>
    </w:rPr>
  </w:style>
  <w:style w:type="character" w:customStyle="1" w:styleId="TitleChar">
    <w:name w:val="Title Char"/>
    <w:basedOn w:val="DefaultParagraphFont"/>
    <w:link w:val="Title"/>
    <w:rsid w:val="000F0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F7D"/>
    <w:pPr>
      <w:tabs>
        <w:tab w:val="left" w:pos="3600"/>
        <w:tab w:val="left" w:pos="3958"/>
      </w:tabs>
    </w:pPr>
  </w:style>
  <w:style w:type="paragraph" w:styleId="List">
    <w:name w:val="List"/>
    <w:basedOn w:val="BodyText"/>
    <w:next w:val="BodyText"/>
    <w:rsid w:val="000F0F7D"/>
    <w:pPr>
      <w:tabs>
        <w:tab w:val="left" w:pos="340"/>
      </w:tabs>
      <w:spacing w:before="60" w:after="60"/>
      <w:ind w:left="340" w:hanging="340"/>
    </w:pPr>
  </w:style>
  <w:style w:type="paragraph" w:customStyle="1" w:styleId="Note">
    <w:name w:val="Note"/>
    <w:basedOn w:val="BodyText"/>
    <w:rsid w:val="000F0F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F7D"/>
    <w:pPr>
      <w:framePr w:wrap="auto" w:hAnchor="text" w:y="6049"/>
    </w:pPr>
    <w:rPr>
      <w:color w:val="000000"/>
      <w:sz w:val="40"/>
    </w:rPr>
  </w:style>
  <w:style w:type="paragraph" w:customStyle="1" w:styleId="TOCTitle">
    <w:name w:val="TOCTitle"/>
    <w:basedOn w:val="Heading1"/>
    <w:rsid w:val="000F0F7D"/>
    <w:pPr>
      <w:spacing w:after="240"/>
      <w:jc w:val="center"/>
      <w:outlineLvl w:val="9"/>
    </w:pPr>
    <w:rPr>
      <w:caps/>
    </w:rPr>
  </w:style>
  <w:style w:type="paragraph" w:customStyle="1" w:styleId="Version">
    <w:name w:val="Version"/>
    <w:rsid w:val="000F0F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0F7D"/>
    <w:pPr>
      <w:numPr>
        <w:numId w:val="12"/>
      </w:numPr>
      <w:tabs>
        <w:tab w:val="clear" w:pos="680"/>
      </w:tabs>
    </w:pPr>
  </w:style>
  <w:style w:type="paragraph" w:styleId="Index1">
    <w:name w:val="index 1"/>
    <w:basedOn w:val="Normal"/>
    <w:next w:val="Normal"/>
    <w:semiHidden/>
    <w:rsid w:val="000F0F7D"/>
    <w:pPr>
      <w:keepNext w:val="0"/>
      <w:tabs>
        <w:tab w:val="right" w:pos="4176"/>
      </w:tabs>
      <w:ind w:left="198" w:hanging="198"/>
    </w:pPr>
    <w:rPr>
      <w:rFonts w:ascii="Garamond" w:hAnsi="Garamond"/>
    </w:rPr>
  </w:style>
  <w:style w:type="paragraph" w:styleId="IndexHeading">
    <w:name w:val="index heading"/>
    <w:basedOn w:val="Normal"/>
    <w:next w:val="Index1"/>
    <w:semiHidden/>
    <w:rsid w:val="000F0F7D"/>
    <w:pPr>
      <w:spacing w:before="120" w:after="120"/>
    </w:pPr>
    <w:rPr>
      <w:rFonts w:ascii="Arial" w:hAnsi="Arial"/>
      <w:b/>
      <w:color w:val="918585"/>
      <w:sz w:val="24"/>
    </w:rPr>
  </w:style>
  <w:style w:type="paragraph" w:styleId="Header">
    <w:name w:val="header"/>
    <w:basedOn w:val="Normal"/>
    <w:link w:val="HeaderChar"/>
    <w:rsid w:val="000F0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F7D"/>
    <w:rPr>
      <w:rFonts w:ascii="Times New Roman" w:eastAsia="Times New Roman" w:hAnsi="Times New Roman" w:cs="Times New Roman"/>
      <w:sz w:val="16"/>
      <w:szCs w:val="20"/>
      <w:lang w:val="en-GB" w:eastAsia="en-US"/>
    </w:rPr>
  </w:style>
  <w:style w:type="paragraph" w:customStyle="1" w:styleId="Chapter">
    <w:name w:val="Chapter"/>
    <w:basedOn w:val="Normal"/>
    <w:rsid w:val="000F0F7D"/>
    <w:pPr>
      <w:spacing w:before="240"/>
    </w:pPr>
    <w:rPr>
      <w:rFonts w:ascii="Times New Roman" w:hAnsi="Times New Roman"/>
      <w:smallCaps/>
      <w:spacing w:val="80"/>
      <w:sz w:val="28"/>
    </w:rPr>
  </w:style>
  <w:style w:type="paragraph" w:customStyle="1" w:styleId="InChapter">
    <w:name w:val="InChapter"/>
    <w:basedOn w:val="Heading3"/>
    <w:rsid w:val="000F0F7D"/>
    <w:pPr>
      <w:spacing w:after="240"/>
      <w:outlineLvl w:val="9"/>
    </w:pPr>
    <w:rPr>
      <w:noProof/>
    </w:rPr>
  </w:style>
  <w:style w:type="paragraph" w:styleId="Index2">
    <w:name w:val="index 2"/>
    <w:basedOn w:val="Normal"/>
    <w:next w:val="Normal"/>
    <w:semiHidden/>
    <w:rsid w:val="000F0F7D"/>
    <w:pPr>
      <w:tabs>
        <w:tab w:val="right" w:pos="4176"/>
      </w:tabs>
      <w:ind w:left="568" w:hanging="284"/>
    </w:pPr>
    <w:rPr>
      <w:rFonts w:ascii="Garamond" w:hAnsi="Garamond"/>
    </w:rPr>
  </w:style>
  <w:style w:type="paragraph" w:customStyle="1" w:styleId="Byline">
    <w:name w:val="Byline"/>
    <w:rsid w:val="000F0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F7D"/>
    <w:pPr>
      <w:tabs>
        <w:tab w:val="clear" w:pos="3600"/>
        <w:tab w:val="clear" w:pos="3958"/>
      </w:tabs>
      <w:jc w:val="right"/>
    </w:pPr>
  </w:style>
  <w:style w:type="character" w:styleId="Emphasis">
    <w:name w:val="Emphasis"/>
    <w:basedOn w:val="DefaultParagraphFont"/>
    <w:qFormat/>
    <w:rsid w:val="000F0F7D"/>
    <w:rPr>
      <w:i/>
    </w:rPr>
  </w:style>
  <w:style w:type="paragraph" w:styleId="Caption">
    <w:name w:val="caption"/>
    <w:basedOn w:val="BodyText"/>
    <w:next w:val="Normal"/>
    <w:qFormat/>
    <w:rsid w:val="000F0F7D"/>
    <w:pPr>
      <w:framePr w:w="2268" w:hSpace="181" w:vSpace="181" w:wrap="around" w:vAnchor="text" w:hAnchor="page" w:x="1135" w:y="285" w:anchorLock="1"/>
    </w:pPr>
    <w:rPr>
      <w:i/>
    </w:rPr>
  </w:style>
  <w:style w:type="paragraph" w:customStyle="1" w:styleId="MiniTOCTitle">
    <w:name w:val="MiniTOCTitle"/>
    <w:basedOn w:val="Heading4"/>
    <w:rsid w:val="000F0F7D"/>
    <w:pPr>
      <w:spacing w:before="240"/>
      <w:outlineLvl w:val="9"/>
    </w:pPr>
    <w:rPr>
      <w:noProof/>
      <w:sz w:val="24"/>
    </w:rPr>
  </w:style>
  <w:style w:type="paragraph" w:customStyle="1" w:styleId="MiniTOCItem">
    <w:name w:val="MiniTOCItem"/>
    <w:basedOn w:val="ListBullet"/>
    <w:rsid w:val="000F0F7D"/>
    <w:pPr>
      <w:numPr>
        <w:numId w:val="0"/>
      </w:numPr>
      <w:tabs>
        <w:tab w:val="right" w:leader="dot" w:pos="6521"/>
      </w:tabs>
      <w:spacing w:before="0" w:after="0"/>
    </w:pPr>
  </w:style>
  <w:style w:type="paragraph" w:customStyle="1" w:styleId="TOFTitle">
    <w:name w:val="TOFTitle"/>
    <w:basedOn w:val="TOCTitle"/>
    <w:rsid w:val="000F0F7D"/>
  </w:style>
  <w:style w:type="paragraph" w:styleId="TableofFigures">
    <w:name w:val="table of figures"/>
    <w:basedOn w:val="Normal"/>
    <w:next w:val="Normal"/>
    <w:semiHidden/>
    <w:rsid w:val="000F0F7D"/>
    <w:pPr>
      <w:tabs>
        <w:tab w:val="right" w:leader="dot" w:pos="9072"/>
      </w:tabs>
      <w:ind w:left="970" w:hanging="403"/>
    </w:pPr>
    <w:rPr>
      <w:rFonts w:ascii="Times New Roman" w:hAnsi="Times New Roman"/>
      <w:b/>
    </w:rPr>
  </w:style>
  <w:style w:type="paragraph" w:styleId="ListNumber">
    <w:name w:val="List Number"/>
    <w:basedOn w:val="List"/>
    <w:rsid w:val="000F0F7D"/>
    <w:pPr>
      <w:numPr>
        <w:numId w:val="14"/>
      </w:numPr>
      <w:tabs>
        <w:tab w:val="clear" w:pos="340"/>
      </w:tabs>
    </w:pPr>
  </w:style>
  <w:style w:type="character" w:customStyle="1" w:styleId="WingdingSymbols">
    <w:name w:val="Wingding Symbols"/>
    <w:rsid w:val="000F0F7D"/>
    <w:rPr>
      <w:rFonts w:ascii="Wingdings" w:hAnsi="Wingdings"/>
    </w:rPr>
  </w:style>
  <w:style w:type="paragraph" w:customStyle="1" w:styleId="TableHeading">
    <w:name w:val="Table Heading"/>
    <w:basedOn w:val="HeadingBase"/>
    <w:rsid w:val="000F0F7D"/>
    <w:pPr>
      <w:keepLines/>
      <w:pBdr>
        <w:bottom w:val="single" w:sz="6" w:space="1" w:color="918585"/>
      </w:pBdr>
      <w:spacing w:before="240"/>
    </w:pPr>
  </w:style>
  <w:style w:type="character" w:customStyle="1" w:styleId="HotSpot">
    <w:name w:val="HotSpot"/>
    <w:rsid w:val="000F0F7D"/>
    <w:rPr>
      <w:color w:val="0033CC"/>
      <w:u w:val="none"/>
    </w:rPr>
  </w:style>
  <w:style w:type="paragraph" w:customStyle="1" w:styleId="BodyTextRight">
    <w:name w:val="Body Text Right"/>
    <w:basedOn w:val="BodyText"/>
    <w:rsid w:val="000F0F7D"/>
    <w:pPr>
      <w:spacing w:before="0" w:after="0"/>
      <w:jc w:val="right"/>
    </w:pPr>
  </w:style>
  <w:style w:type="paragraph" w:styleId="Index3">
    <w:name w:val="index 3"/>
    <w:basedOn w:val="ListNumber2"/>
    <w:next w:val="Normal"/>
    <w:semiHidden/>
    <w:rsid w:val="000F0F7D"/>
    <w:pPr>
      <w:numPr>
        <w:numId w:val="0"/>
      </w:numPr>
      <w:tabs>
        <w:tab w:val="right" w:leader="dot" w:pos="4176"/>
      </w:tabs>
    </w:pPr>
  </w:style>
  <w:style w:type="paragraph" w:styleId="ListNumber2">
    <w:name w:val="List Number 2"/>
    <w:basedOn w:val="List2"/>
    <w:rsid w:val="000F0F7D"/>
    <w:pPr>
      <w:numPr>
        <w:numId w:val="9"/>
      </w:numPr>
      <w:tabs>
        <w:tab w:val="clear" w:pos="1060"/>
      </w:tabs>
    </w:pPr>
  </w:style>
  <w:style w:type="paragraph" w:customStyle="1" w:styleId="MarginNote">
    <w:name w:val="Margin Note"/>
    <w:basedOn w:val="BodyText"/>
    <w:rsid w:val="000F0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F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F7D"/>
    <w:rPr>
      <w:sz w:val="32"/>
    </w:rPr>
  </w:style>
  <w:style w:type="paragraph" w:customStyle="1" w:styleId="HeadingProcedure">
    <w:name w:val="Heading Procedure"/>
    <w:basedOn w:val="HeadingBase"/>
    <w:next w:val="Normal"/>
    <w:rsid w:val="000F0F7D"/>
    <w:pPr>
      <w:tabs>
        <w:tab w:val="left" w:pos="0"/>
      </w:tabs>
      <w:spacing w:before="120" w:after="60"/>
    </w:pPr>
    <w:rPr>
      <w:i/>
      <w:color w:val="918585"/>
      <w:sz w:val="22"/>
    </w:rPr>
  </w:style>
  <w:style w:type="paragraph" w:customStyle="1" w:styleId="TableBodyText">
    <w:name w:val="Table Body Text"/>
    <w:basedOn w:val="BodyText"/>
    <w:rsid w:val="000F0F7D"/>
    <w:pPr>
      <w:spacing w:before="60" w:after="60"/>
    </w:pPr>
  </w:style>
  <w:style w:type="paragraph" w:styleId="ListContinue">
    <w:name w:val="List Continue"/>
    <w:basedOn w:val="List"/>
    <w:rsid w:val="000F0F7D"/>
    <w:pPr>
      <w:ind w:firstLine="0"/>
    </w:pPr>
  </w:style>
  <w:style w:type="paragraph" w:customStyle="1" w:styleId="ListNote">
    <w:name w:val="List Note"/>
    <w:basedOn w:val="List"/>
    <w:rsid w:val="000F0F7D"/>
    <w:pPr>
      <w:pBdr>
        <w:top w:val="single" w:sz="6" w:space="2" w:color="918585"/>
        <w:bottom w:val="single" w:sz="6" w:space="2" w:color="918585"/>
      </w:pBdr>
      <w:tabs>
        <w:tab w:val="left" w:pos="1021"/>
      </w:tabs>
      <w:ind w:firstLine="0"/>
    </w:pPr>
  </w:style>
  <w:style w:type="paragraph" w:customStyle="1" w:styleId="Warning">
    <w:name w:val="Warning"/>
    <w:basedOn w:val="BodyText"/>
    <w:rsid w:val="000F0F7D"/>
    <w:pPr>
      <w:shd w:val="clear" w:color="auto" w:fill="D9D9D9"/>
      <w:tabs>
        <w:tab w:val="left" w:pos="992"/>
      </w:tabs>
      <w:ind w:left="119" w:right="119"/>
    </w:pPr>
    <w:rPr>
      <w:sz w:val="20"/>
    </w:rPr>
  </w:style>
  <w:style w:type="paragraph" w:customStyle="1" w:styleId="MarginIcons">
    <w:name w:val="Margin Icons"/>
    <w:basedOn w:val="BodyText"/>
    <w:rsid w:val="000F0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F7D"/>
    <w:rPr>
      <w:rFonts w:ascii="Courier New" w:hAnsi="Courier New"/>
    </w:rPr>
  </w:style>
  <w:style w:type="paragraph" w:customStyle="1" w:styleId="NoteBullet">
    <w:name w:val="Note Bullet"/>
    <w:basedOn w:val="Note"/>
    <w:rsid w:val="000F0F7D"/>
    <w:pPr>
      <w:tabs>
        <w:tab w:val="clear" w:pos="680"/>
      </w:tabs>
      <w:spacing w:before="60" w:after="60"/>
    </w:pPr>
  </w:style>
  <w:style w:type="paragraph" w:customStyle="1" w:styleId="SubHeading2">
    <w:name w:val="SubHeading2"/>
    <w:basedOn w:val="HeadingBase"/>
    <w:rsid w:val="000F0F7D"/>
    <w:pPr>
      <w:spacing w:before="240" w:after="60"/>
    </w:pPr>
    <w:rPr>
      <w:sz w:val="20"/>
    </w:rPr>
  </w:style>
  <w:style w:type="paragraph" w:customStyle="1" w:styleId="SubHeading1">
    <w:name w:val="SubHeading1"/>
    <w:basedOn w:val="HeadingBase"/>
    <w:rsid w:val="000F0F7D"/>
    <w:pPr>
      <w:spacing w:before="240" w:after="60"/>
    </w:pPr>
    <w:rPr>
      <w:color w:val="918585"/>
      <w:sz w:val="22"/>
    </w:rPr>
  </w:style>
  <w:style w:type="paragraph" w:customStyle="1" w:styleId="SideHeading">
    <w:name w:val="Side Heading"/>
    <w:basedOn w:val="HeadingBase"/>
    <w:rsid w:val="000F0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F7D"/>
    <w:pPr>
      <w:numPr>
        <w:numId w:val="10"/>
      </w:numPr>
    </w:pPr>
  </w:style>
  <w:style w:type="paragraph" w:styleId="PlainText">
    <w:name w:val="Plain Text"/>
    <w:basedOn w:val="Normal"/>
    <w:link w:val="PlainTextChar"/>
    <w:rsid w:val="000F0F7D"/>
    <w:rPr>
      <w:sz w:val="20"/>
    </w:rPr>
  </w:style>
  <w:style w:type="character" w:customStyle="1" w:styleId="PlainTextChar">
    <w:name w:val="Plain Text Char"/>
    <w:basedOn w:val="DefaultParagraphFont"/>
    <w:link w:val="PlainText"/>
    <w:rsid w:val="000F0F7D"/>
    <w:rPr>
      <w:rFonts w:ascii="Courier New" w:eastAsia="Times New Roman" w:hAnsi="Courier New" w:cs="Times New Roman"/>
      <w:sz w:val="20"/>
      <w:szCs w:val="20"/>
      <w:lang w:eastAsia="en-US"/>
    </w:rPr>
  </w:style>
  <w:style w:type="character" w:customStyle="1" w:styleId="MenuOption">
    <w:name w:val="Menu Option"/>
    <w:basedOn w:val="DefaultParagraphFont"/>
    <w:rsid w:val="000F0F7D"/>
    <w:rPr>
      <w:b/>
      <w:smallCaps/>
    </w:rPr>
  </w:style>
  <w:style w:type="paragraph" w:customStyle="1" w:styleId="TableListNumber">
    <w:name w:val="Table List Number"/>
    <w:basedOn w:val="ListNumber"/>
    <w:rsid w:val="000F0F7D"/>
    <w:pPr>
      <w:numPr>
        <w:numId w:val="0"/>
      </w:numPr>
    </w:pPr>
  </w:style>
  <w:style w:type="paragraph" w:styleId="TOC4">
    <w:name w:val="toc 4"/>
    <w:basedOn w:val="TOCBase"/>
    <w:next w:val="Normal"/>
    <w:semiHidden/>
    <w:rsid w:val="000F0F7D"/>
    <w:pPr>
      <w:tabs>
        <w:tab w:val="right" w:leader="dot" w:pos="9071"/>
      </w:tabs>
      <w:ind w:left="1701"/>
    </w:pPr>
  </w:style>
  <w:style w:type="paragraph" w:customStyle="1" w:styleId="ListAlpha">
    <w:name w:val="List Alpha"/>
    <w:basedOn w:val="List"/>
    <w:rsid w:val="000F0F7D"/>
    <w:pPr>
      <w:numPr>
        <w:numId w:val="8"/>
      </w:numPr>
    </w:pPr>
  </w:style>
  <w:style w:type="paragraph" w:customStyle="1" w:styleId="ListAlpha2">
    <w:name w:val="List Alpha 2"/>
    <w:basedOn w:val="List2"/>
    <w:rsid w:val="000F0F7D"/>
    <w:pPr>
      <w:numPr>
        <w:numId w:val="7"/>
      </w:numPr>
    </w:pPr>
  </w:style>
  <w:style w:type="paragraph" w:styleId="List2">
    <w:name w:val="List 2"/>
    <w:basedOn w:val="BodyText"/>
    <w:rsid w:val="000F0F7D"/>
    <w:pPr>
      <w:tabs>
        <w:tab w:val="left" w:pos="680"/>
      </w:tabs>
      <w:spacing w:before="60" w:after="60"/>
      <w:ind w:left="680" w:hanging="340"/>
    </w:pPr>
  </w:style>
  <w:style w:type="paragraph" w:styleId="List3">
    <w:name w:val="List 3"/>
    <w:basedOn w:val="BodyText"/>
    <w:rsid w:val="000F0F7D"/>
    <w:pPr>
      <w:tabs>
        <w:tab w:val="left" w:pos="1021"/>
      </w:tabs>
      <w:spacing w:before="60" w:after="60"/>
      <w:ind w:left="1020" w:hanging="340"/>
    </w:pPr>
  </w:style>
  <w:style w:type="paragraph" w:styleId="List4">
    <w:name w:val="List 4"/>
    <w:basedOn w:val="BodyText"/>
    <w:rsid w:val="000F0F7D"/>
    <w:pPr>
      <w:tabs>
        <w:tab w:val="left" w:pos="1361"/>
      </w:tabs>
      <w:spacing w:before="60" w:after="60"/>
      <w:ind w:left="1361" w:hanging="340"/>
    </w:pPr>
  </w:style>
  <w:style w:type="paragraph" w:styleId="List5">
    <w:name w:val="List 5"/>
    <w:basedOn w:val="BodyText"/>
    <w:rsid w:val="000F0F7D"/>
    <w:pPr>
      <w:tabs>
        <w:tab w:val="left" w:pos="1701"/>
      </w:tabs>
      <w:spacing w:before="60" w:after="60"/>
      <w:ind w:left="1701" w:hanging="340"/>
    </w:pPr>
  </w:style>
  <w:style w:type="paragraph" w:styleId="ListBullet3">
    <w:name w:val="List Bullet 3"/>
    <w:basedOn w:val="List3"/>
    <w:rsid w:val="000F0F7D"/>
    <w:pPr>
      <w:numPr>
        <w:numId w:val="13"/>
      </w:numPr>
      <w:tabs>
        <w:tab w:val="clear" w:pos="1021"/>
      </w:tabs>
      <w:ind w:left="1037" w:hanging="357"/>
    </w:pPr>
  </w:style>
  <w:style w:type="paragraph" w:styleId="ListBullet4">
    <w:name w:val="List Bullet 4"/>
    <w:basedOn w:val="List4"/>
    <w:rsid w:val="000F0F7D"/>
    <w:pPr>
      <w:numPr>
        <w:numId w:val="2"/>
      </w:numPr>
      <w:tabs>
        <w:tab w:val="clear" w:pos="1361"/>
      </w:tabs>
    </w:pPr>
  </w:style>
  <w:style w:type="paragraph" w:styleId="ListBullet5">
    <w:name w:val="List Bullet 5"/>
    <w:basedOn w:val="List5"/>
    <w:rsid w:val="000F0F7D"/>
    <w:pPr>
      <w:numPr>
        <w:numId w:val="3"/>
      </w:numPr>
    </w:pPr>
  </w:style>
  <w:style w:type="paragraph" w:styleId="ListContinue2">
    <w:name w:val="List Continue 2"/>
    <w:basedOn w:val="List2"/>
    <w:rsid w:val="000F0F7D"/>
    <w:pPr>
      <w:ind w:firstLine="0"/>
    </w:pPr>
  </w:style>
  <w:style w:type="paragraph" w:styleId="ListContinue3">
    <w:name w:val="List Continue 3"/>
    <w:basedOn w:val="List3"/>
    <w:rsid w:val="000F0F7D"/>
    <w:pPr>
      <w:ind w:left="1021" w:firstLine="0"/>
    </w:pPr>
  </w:style>
  <w:style w:type="paragraph" w:styleId="ListContinue4">
    <w:name w:val="List Continue 4"/>
    <w:basedOn w:val="List4"/>
    <w:rsid w:val="000F0F7D"/>
    <w:pPr>
      <w:ind w:firstLine="0"/>
    </w:pPr>
  </w:style>
  <w:style w:type="paragraph" w:styleId="ListContinue5">
    <w:name w:val="List Continue 5"/>
    <w:basedOn w:val="List5"/>
    <w:rsid w:val="000F0F7D"/>
    <w:pPr>
      <w:ind w:firstLine="0"/>
    </w:pPr>
  </w:style>
  <w:style w:type="paragraph" w:styleId="ListNumber3">
    <w:name w:val="List Number 3"/>
    <w:basedOn w:val="List3"/>
    <w:rsid w:val="000F0F7D"/>
    <w:pPr>
      <w:numPr>
        <w:numId w:val="4"/>
      </w:numPr>
    </w:pPr>
  </w:style>
  <w:style w:type="paragraph" w:styleId="ListNumber4">
    <w:name w:val="List Number 4"/>
    <w:basedOn w:val="List4"/>
    <w:rsid w:val="000F0F7D"/>
    <w:pPr>
      <w:numPr>
        <w:numId w:val="5"/>
      </w:numPr>
    </w:pPr>
  </w:style>
  <w:style w:type="paragraph" w:styleId="ListNumber5">
    <w:name w:val="List Number 5"/>
    <w:basedOn w:val="List5"/>
    <w:rsid w:val="000F0F7D"/>
    <w:pPr>
      <w:numPr>
        <w:numId w:val="6"/>
      </w:numPr>
    </w:pPr>
  </w:style>
  <w:style w:type="paragraph" w:styleId="BlockText">
    <w:name w:val="Block Text"/>
    <w:basedOn w:val="Normal"/>
    <w:rsid w:val="000F0F7D"/>
    <w:pPr>
      <w:spacing w:after="120"/>
      <w:ind w:left="1440" w:right="1440"/>
    </w:pPr>
  </w:style>
  <w:style w:type="character" w:customStyle="1" w:styleId="Subscript">
    <w:name w:val="Subscript"/>
    <w:basedOn w:val="DefaultParagraphFont"/>
    <w:rsid w:val="000F0F7D"/>
    <w:rPr>
      <w:sz w:val="16"/>
      <w:vertAlign w:val="subscript"/>
    </w:rPr>
  </w:style>
  <w:style w:type="character" w:customStyle="1" w:styleId="Superscript">
    <w:name w:val="Superscript"/>
    <w:basedOn w:val="DefaultParagraphFont"/>
    <w:rsid w:val="000F0F7D"/>
    <w:rPr>
      <w:sz w:val="16"/>
      <w:vertAlign w:val="superscript"/>
    </w:rPr>
  </w:style>
  <w:style w:type="character" w:customStyle="1" w:styleId="Symbols">
    <w:name w:val="Symbols"/>
    <w:basedOn w:val="DefaultParagraphFont"/>
    <w:rsid w:val="000F0F7D"/>
    <w:rPr>
      <w:rFonts w:ascii="Symbol" w:hAnsi="Symbol"/>
    </w:rPr>
  </w:style>
  <w:style w:type="character" w:customStyle="1" w:styleId="MenuOptions">
    <w:name w:val="Menu Options"/>
    <w:basedOn w:val="DefaultParagraphFont"/>
    <w:rsid w:val="000F0F7D"/>
    <w:rPr>
      <w:rFonts w:ascii="Arial Narrow" w:hAnsi="Arial Narrow"/>
      <w:smallCaps/>
    </w:rPr>
  </w:style>
  <w:style w:type="character" w:customStyle="1" w:styleId="Buttons">
    <w:name w:val="Buttons"/>
    <w:basedOn w:val="DefaultParagraphFont"/>
    <w:rsid w:val="000F0F7D"/>
    <w:rPr>
      <w:b/>
    </w:rPr>
  </w:style>
  <w:style w:type="character" w:customStyle="1" w:styleId="Underlined">
    <w:name w:val="Underlined"/>
    <w:basedOn w:val="DefaultParagraphFont"/>
    <w:rsid w:val="000F0F7D"/>
    <w:rPr>
      <w:u w:val="single"/>
    </w:rPr>
  </w:style>
  <w:style w:type="paragraph" w:customStyle="1" w:styleId="TableBodyTextRight">
    <w:name w:val="Table Body Text Right"/>
    <w:basedOn w:val="TableBodyText"/>
    <w:rsid w:val="000F0F7D"/>
    <w:pPr>
      <w:widowControl w:val="0"/>
      <w:autoSpaceDE w:val="0"/>
      <w:autoSpaceDN w:val="0"/>
      <w:adjustRightInd w:val="0"/>
      <w:jc w:val="right"/>
    </w:pPr>
    <w:rPr>
      <w:rFonts w:cs="Arial"/>
      <w:szCs w:val="18"/>
    </w:rPr>
  </w:style>
  <w:style w:type="paragraph" w:customStyle="1" w:styleId="CopyrightText">
    <w:name w:val="Copyright Text"/>
    <w:basedOn w:val="BodyText"/>
    <w:rsid w:val="000F0F7D"/>
    <w:rPr>
      <w:sz w:val="18"/>
    </w:rPr>
  </w:style>
  <w:style w:type="paragraph" w:customStyle="1" w:styleId="BodySmallRight">
    <w:name w:val="Body Small Right"/>
    <w:basedOn w:val="BodyTextRight"/>
    <w:rsid w:val="000F0F7D"/>
    <w:rPr>
      <w:sz w:val="18"/>
      <w:szCs w:val="18"/>
    </w:rPr>
  </w:style>
  <w:style w:type="paragraph" w:customStyle="1" w:styleId="MarginEdition">
    <w:name w:val="Margin Edition"/>
    <w:basedOn w:val="MarginNote"/>
    <w:rsid w:val="000F0F7D"/>
    <w:pPr>
      <w:spacing w:before="0" w:after="0"/>
    </w:pPr>
    <w:rPr>
      <w:rFonts w:ascii="Times New Roman" w:hAnsi="Times New Roman"/>
      <w:color w:val="999999"/>
    </w:rPr>
  </w:style>
  <w:style w:type="paragraph" w:customStyle="1" w:styleId="Spacer">
    <w:name w:val="Spacer"/>
    <w:basedOn w:val="Normal"/>
    <w:rsid w:val="000F0F7D"/>
    <w:rPr>
      <w:sz w:val="2"/>
      <w:szCs w:val="2"/>
    </w:rPr>
  </w:style>
  <w:style w:type="character" w:customStyle="1" w:styleId="Small">
    <w:name w:val="Small"/>
    <w:basedOn w:val="DefaultParagraphFont"/>
    <w:rsid w:val="000F0F7D"/>
    <w:rPr>
      <w:sz w:val="16"/>
    </w:rPr>
  </w:style>
  <w:style w:type="paragraph" w:customStyle="1" w:styleId="WideTable">
    <w:name w:val="Wide Table"/>
    <w:basedOn w:val="Normal"/>
    <w:rsid w:val="000F0F7D"/>
    <w:pPr>
      <w:ind w:left="-1418"/>
    </w:pPr>
    <w:rPr>
      <w:sz w:val="2"/>
      <w:szCs w:val="2"/>
    </w:rPr>
  </w:style>
  <w:style w:type="character" w:styleId="PageNumber">
    <w:name w:val="page number"/>
    <w:basedOn w:val="DefaultParagraphFont"/>
    <w:rsid w:val="000F0F7D"/>
  </w:style>
  <w:style w:type="paragraph" w:styleId="Quote">
    <w:name w:val="Quote"/>
    <w:basedOn w:val="Heading1"/>
    <w:link w:val="QuoteChar"/>
    <w:qFormat/>
    <w:rsid w:val="000F0F7D"/>
    <w:rPr>
      <w:b w:val="0"/>
      <w:sz w:val="72"/>
      <w:szCs w:val="72"/>
      <w:lang w:val="en-NZ"/>
    </w:rPr>
  </w:style>
  <w:style w:type="character" w:customStyle="1" w:styleId="QuoteChar">
    <w:name w:val="Quote Char"/>
    <w:basedOn w:val="DefaultParagraphFont"/>
    <w:link w:val="Quote"/>
    <w:rsid w:val="000F0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F7D"/>
    <w:pPr>
      <w:pageBreakBefore/>
    </w:pPr>
  </w:style>
  <w:style w:type="paragraph" w:customStyle="1" w:styleId="Border">
    <w:name w:val="Border"/>
    <w:basedOn w:val="Normal"/>
    <w:qFormat/>
    <w:rsid w:val="000F0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F7D"/>
    <w:rPr>
      <w:b/>
      <w:bCs/>
      <w:i/>
      <w:iCs/>
      <w:color w:val="auto"/>
    </w:rPr>
  </w:style>
  <w:style w:type="paragraph" w:styleId="IntenseQuote">
    <w:name w:val="Intense Quote"/>
    <w:basedOn w:val="Normal"/>
    <w:next w:val="Normal"/>
    <w:link w:val="IntenseQuoteChar"/>
    <w:uiPriority w:val="30"/>
    <w:qFormat/>
    <w:rsid w:val="000F0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F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F7D"/>
    <w:rPr>
      <w:smallCaps/>
      <w:color w:val="auto"/>
      <w:u w:val="single"/>
    </w:rPr>
  </w:style>
  <w:style w:type="character" w:styleId="IntenseReference">
    <w:name w:val="Intense Reference"/>
    <w:basedOn w:val="DefaultParagraphFont"/>
    <w:uiPriority w:val="32"/>
    <w:qFormat/>
    <w:rsid w:val="000F0F7D"/>
    <w:rPr>
      <w:b/>
      <w:bCs/>
      <w:smallCaps/>
      <w:color w:val="auto"/>
      <w:spacing w:val="5"/>
      <w:u w:val="single"/>
    </w:rPr>
  </w:style>
  <w:style w:type="paragraph" w:customStyle="1" w:styleId="2ColumnHeading">
    <w:name w:val="2Column Heading"/>
    <w:basedOn w:val="BodyText"/>
    <w:qFormat/>
    <w:rsid w:val="000F0F7D"/>
    <w:pPr>
      <w:spacing w:after="60"/>
      <w:ind w:left="-2268"/>
    </w:pPr>
    <w:rPr>
      <w:b/>
    </w:rPr>
  </w:style>
  <w:style w:type="paragraph" w:customStyle="1" w:styleId="Heading1TOC">
    <w:name w:val="Heading1 TOC"/>
    <w:basedOn w:val="Normal"/>
    <w:qFormat/>
    <w:rsid w:val="000F0F7D"/>
    <w:pPr>
      <w:spacing w:before="240" w:after="120"/>
    </w:pPr>
    <w:rPr>
      <w:rFonts w:ascii="Times New Roman" w:hAnsi="Times New Roman"/>
      <w:b/>
      <w:sz w:val="32"/>
    </w:rPr>
  </w:style>
  <w:style w:type="paragraph" w:customStyle="1" w:styleId="Heading2TOC">
    <w:name w:val="Heading2 TOC"/>
    <w:basedOn w:val="Normal"/>
    <w:qFormat/>
    <w:rsid w:val="000F0F7D"/>
    <w:pPr>
      <w:spacing w:before="240" w:after="60"/>
    </w:pPr>
    <w:rPr>
      <w:rFonts w:ascii="Times New Roman" w:hAnsi="Times New Roman"/>
      <w:b/>
      <w:sz w:val="28"/>
    </w:rPr>
  </w:style>
  <w:style w:type="character" w:customStyle="1" w:styleId="Underline">
    <w:name w:val="Underline"/>
    <w:basedOn w:val="DefaultParagraphFont"/>
    <w:qFormat/>
    <w:rsid w:val="000F0F7D"/>
    <w:rPr>
      <w:u w:val="single"/>
    </w:rPr>
  </w:style>
  <w:style w:type="character" w:customStyle="1" w:styleId="BoldandItalics">
    <w:name w:val="Bold and Italics"/>
    <w:qFormat/>
    <w:rsid w:val="000F0F7D"/>
    <w:rPr>
      <w:b/>
      <w:i/>
      <w:u w:val="none"/>
    </w:rPr>
  </w:style>
  <w:style w:type="paragraph" w:styleId="BalloonText">
    <w:name w:val="Balloon Text"/>
    <w:basedOn w:val="Normal"/>
    <w:link w:val="BalloonTextChar"/>
    <w:rsid w:val="000F0F7D"/>
    <w:rPr>
      <w:rFonts w:ascii="Tahoma" w:hAnsi="Tahoma" w:cs="Tahoma"/>
      <w:sz w:val="16"/>
      <w:szCs w:val="16"/>
    </w:rPr>
  </w:style>
  <w:style w:type="character" w:customStyle="1" w:styleId="BalloonTextChar">
    <w:name w:val="Balloon Text Char"/>
    <w:basedOn w:val="DefaultParagraphFont"/>
    <w:link w:val="BalloonText"/>
    <w:rsid w:val="000F0F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F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F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F7D"/>
    <w:rPr>
      <w:b/>
      <w:color w:val="660033"/>
      <w:spacing w:val="0"/>
    </w:rPr>
  </w:style>
  <w:style w:type="paragraph" w:customStyle="1" w:styleId="Nameditemlist">
    <w:name w:val="Named item list"/>
    <w:basedOn w:val="BodyText"/>
    <w:qFormat/>
    <w:rsid w:val="000F0F7D"/>
    <w:pPr>
      <w:tabs>
        <w:tab w:val="left" w:pos="2835"/>
      </w:tabs>
      <w:ind w:left="2835" w:hanging="2835"/>
    </w:pPr>
  </w:style>
  <w:style w:type="paragraph" w:customStyle="1" w:styleId="BodyTextnopadding">
    <w:name w:val="Body Text no padding"/>
    <w:basedOn w:val="BodyText"/>
    <w:qFormat/>
    <w:rsid w:val="000F0F7D"/>
    <w:pPr>
      <w:spacing w:before="0" w:after="0"/>
    </w:pPr>
  </w:style>
  <w:style w:type="paragraph" w:customStyle="1" w:styleId="BodyTextBold">
    <w:name w:val="Body Text Bold"/>
    <w:basedOn w:val="BodyText"/>
    <w:qFormat/>
    <w:rsid w:val="000F0F7D"/>
    <w:rPr>
      <w:b/>
    </w:rPr>
  </w:style>
  <w:style w:type="character" w:styleId="Hyperlink">
    <w:name w:val="Hyperlink"/>
    <w:basedOn w:val="DefaultParagraphFont"/>
    <w:uiPriority w:val="99"/>
    <w:unhideWhenUsed/>
    <w:rsid w:val="00AD00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3711</Characters>
  <Application>Microsoft Office Word</Application>
  <DocSecurity>0</DocSecurity>
  <Lines>185</Lines>
  <Paragraphs>113</Paragraphs>
  <ScaleCrop>false</ScaleCrop>
  <Company>Author-it Software Corporation Ltd.</Company>
  <LinksUpToDate>false</LinksUpToDate>
  <CharactersWithSpaces>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MSS403084 Improve changeovers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