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497" w:rsidP="008E7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MSS403082 Improve cost factors in work practices</w:t>
      </w:r>
      <w:r>
        <w:fldChar w:fldCharType="end"/>
      </w:r>
    </w:p>
    <w:p w:rsidR="008E7497" w:rsidP="008E7497">
      <w:pPr>
        <w:pStyle w:val="Version"/>
        <w:sectPr w:rsidSect="00AD6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0F3" w:rsidP="00AD60F3">
      <w:pPr>
        <w:pStyle w:val="SuperHeading"/>
      </w:pPr>
      <w:r w:rsidRPr="00AD60F3">
        <w:t>MSS403082 Improve cost factors in work practices</w:t>
      </w:r>
    </w:p>
    <w:p w:rsidR="00000000" w:rsidRPr="00AD60F3" w:rsidP="00AD60F3">
      <w:pPr>
        <w:pStyle w:val="Heading1"/>
      </w:pPr>
      <w:bookmarkStart w:id="1" w:name="O_1261541"/>
      <w:bookmarkEnd w:id="1"/>
      <w:r w:rsidRPr="00AD60F3">
        <w:t>Modification History</w:t>
      </w:r>
    </w:p>
    <w:p w:rsidR="00000000" w:rsidRPr="00AD60F3" w:rsidP="008E7497">
      <w:pPr>
        <w:pStyle w:val="BodyText"/>
      </w:pPr>
      <w:r w:rsidRPr="00AD60F3">
        <w:t>Release 1. Unit code changed. Application changed. Performance Criteria changed. Foundation Skills populated. Assessment Requirements changed. Supersedes and is equivalent to MSS403086 Improve cost factors in work practices.</w:t>
      </w:r>
    </w:p>
    <w:p w:rsidR="00000000" w:rsidRPr="00AD60F3" w:rsidP="00AD60F3">
      <w:pPr>
        <w:pStyle w:val="Heading1"/>
      </w:pPr>
      <w:bookmarkStart w:id="2" w:name="O_1261542"/>
      <w:bookmarkEnd w:id="2"/>
      <w:r w:rsidRPr="00AD60F3">
        <w:t>Application</w:t>
      </w:r>
    </w:p>
    <w:p w:rsidR="00000000" w:rsidRPr="00AD60F3" w:rsidP="008E7497">
      <w:pPr>
        <w:pStyle w:val="BodyText"/>
      </w:pPr>
      <w:r w:rsidRPr="00AD60F3">
        <w:t>This unit describes the skills and knowledge required to identify the cost components of a process, product or service and to make recommendations to improve productivity and reduce cost and variability.</w:t>
      </w:r>
    </w:p>
    <w:p w:rsidR="00000000" w:rsidRPr="00AD60F3" w:rsidP="008E7497">
      <w:pPr>
        <w:pStyle w:val="BodyText"/>
      </w:pPr>
      <w:r w:rsidRPr="00AD60F3">
        <w:t>This unit applies to t</w:t>
      </w:r>
      <w:r w:rsidRPr="00AD60F3">
        <w:t xml:space="preserve">eam members who are required to understand major cost contributors in their work and to determine the cost impacts of alternative actions. </w:t>
      </w:r>
    </w:p>
    <w:p w:rsidR="00000000" w:rsidRPr="00AD60F3" w:rsidP="008E7497">
      <w:pPr>
        <w:pStyle w:val="BodyText"/>
      </w:pPr>
      <w:r w:rsidRPr="00AD60F3">
        <w:t xml:space="preserve">This unit applies to any organisation. </w:t>
      </w:r>
    </w:p>
    <w:p w:rsidR="00000000" w:rsidRPr="00AD60F3" w:rsidP="008E7497">
      <w:pPr>
        <w:pStyle w:val="BodyText"/>
      </w:pPr>
      <w:r w:rsidRPr="00AD60F3">
        <w:t>No licensing or certification requirements exist at the time of publication.</w:t>
      </w:r>
      <w:r w:rsidRPr="00AD60F3">
        <w:t xml:space="preserve"> Relevant legislation, industry standards and codes of practice within Australia must be applied.</w:t>
      </w:r>
    </w:p>
    <w:p w:rsidR="00000000" w:rsidRPr="00AD60F3" w:rsidP="00AD60F3">
      <w:pPr>
        <w:pStyle w:val="Heading1"/>
      </w:pPr>
      <w:bookmarkStart w:id="3" w:name="O_1261544"/>
      <w:bookmarkEnd w:id="3"/>
      <w:r w:rsidRPr="00AD60F3">
        <w:t>Competency Field</w:t>
      </w:r>
    </w:p>
    <w:p w:rsidR="00000000" w:rsidRPr="00AD60F3" w:rsidP="008E7497">
      <w:pPr>
        <w:pStyle w:val="BodyText"/>
      </w:pPr>
      <w:r w:rsidRPr="00AD60F3">
        <w:t>Competitive systems and practices</w:t>
      </w:r>
    </w:p>
    <w:p w:rsidR="00000000" w:rsidRPr="00AD60F3" w:rsidP="00AD60F3">
      <w:pPr>
        <w:pStyle w:val="Heading1"/>
      </w:pPr>
      <w:bookmarkStart w:id="4" w:name="O_1261546"/>
      <w:bookmarkEnd w:id="4"/>
      <w:r w:rsidRPr="00AD60F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E7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F3" w:rsidP="00AD60F3">
            <w:pPr>
              <w:pStyle w:val="BodyText"/>
            </w:pPr>
            <w:r w:rsidRPr="00AD60F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rPr>
                <w:rStyle w:val="SpecialBold"/>
              </w:rPr>
              <w:t>Performance Criteria</w:t>
            </w:r>
          </w:p>
        </w:tc>
      </w:tr>
      <w:tr w:rsidTr="008E7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t>Ele</w:t>
            </w:r>
            <w:r w:rsidRPr="00AD60F3">
              <w:t>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t>Performance criteria describe the performance needed to demonstrate achievement of the element.</w:t>
            </w:r>
          </w:p>
        </w:tc>
      </w:tr>
      <w:tr w:rsidTr="008E7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t>1. Analyse cost components of work area or team function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F3" w:rsidP="00AD60F3">
            <w:pPr>
              <w:pStyle w:val="BodyText"/>
            </w:pPr>
            <w:r w:rsidRPr="00AD60F3">
              <w:t>1.1 Identify cost components in product or process</w:t>
            </w:r>
          </w:p>
          <w:p w:rsidR="00000000" w:rsidRPr="00AD60F3" w:rsidP="00AD60F3">
            <w:pPr>
              <w:pStyle w:val="BodyText"/>
            </w:pPr>
            <w:r w:rsidRPr="00AD60F3">
              <w:t>1.2 Identify cost factors under control of area or employees in team</w:t>
            </w:r>
          </w:p>
          <w:p w:rsidR="00000000" w:rsidRPr="00AD60F3" w:rsidP="00AD60F3">
            <w:pPr>
              <w:pStyle w:val="BodyText"/>
            </w:pPr>
            <w:r w:rsidRPr="00AD60F3">
              <w:t>1.3 Identify causes of variability in costs</w:t>
            </w:r>
          </w:p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t>1.4 Analyse impact of costs on production or process activities undertaken</w:t>
            </w:r>
          </w:p>
        </w:tc>
      </w:tr>
      <w:tr w:rsidTr="008E7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F3">
            <w:pPr>
              <w:pStyle w:val="BodyText"/>
              <w:rPr>
                <w:lang w:val="en-NZ"/>
              </w:rPr>
            </w:pPr>
            <w:r w:rsidRPr="00AD60F3">
              <w:t>2. Improve cost-efficiency of processes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F3" w:rsidP="00AD60F3">
            <w:pPr>
              <w:pStyle w:val="BodyText"/>
            </w:pPr>
            <w:r w:rsidRPr="00AD60F3">
              <w:t>2.1 Identify</w:t>
            </w:r>
            <w:r w:rsidRPr="00AD60F3">
              <w:t xml:space="preserve"> methods of improving productivity and reducing costs within area or team’s responsibility</w:t>
            </w:r>
          </w:p>
          <w:p w:rsidR="00000000" w:rsidRPr="00AD60F3" w:rsidP="00AD60F3">
            <w:pPr>
              <w:pStyle w:val="BodyText"/>
            </w:pPr>
            <w:r w:rsidRPr="00AD60F3">
              <w:t>2.2 Calculate cost benefit ratio of alternative methods of improving productivity and reducing costs</w:t>
            </w:r>
          </w:p>
          <w:p w:rsidR="00000000" w:rsidRPr="00AD60F3" w:rsidP="00AD60F3">
            <w:pPr>
              <w:pStyle w:val="BodyText"/>
            </w:pPr>
            <w:r w:rsidRPr="00AD60F3">
              <w:t>2.3 Consult with all stakeholders regarding possible changes</w:t>
            </w:r>
          </w:p>
          <w:p w:rsidR="00000000" w:rsidRPr="00AD60F3" w:rsidP="00AD60F3">
            <w:pPr>
              <w:pStyle w:val="BodyText"/>
            </w:pPr>
            <w:r w:rsidRPr="00AD60F3">
              <w:t>2.4</w:t>
            </w:r>
            <w:r w:rsidRPr="00AD60F3">
              <w:t xml:space="preserve"> Recommend changes which will increase productivity and reduce cost and variability</w:t>
            </w:r>
          </w:p>
          <w:p w:rsidR="00000000" w:rsidRPr="00AD60F3" w:rsidP="00AD60F3">
            <w:pPr>
              <w:pStyle w:val="BodyText"/>
            </w:pPr>
            <w:r w:rsidRPr="00AD60F3">
              <w:t>2.5 Implement recommended changes in consultation with stakeholders</w:t>
            </w:r>
          </w:p>
        </w:tc>
      </w:tr>
    </w:tbl>
    <w:p w:rsidR="00000000" w:rsidRPr="00AD60F3" w:rsidP="00AD60F3">
      <w:pPr>
        <w:pStyle w:val="BodyText"/>
      </w:pPr>
    </w:p>
    <w:p w:rsidR="00000000" w:rsidRPr="00AD60F3" w:rsidP="00AD60F3">
      <w:pPr>
        <w:pStyle w:val="AllowPageBreak"/>
      </w:pPr>
    </w:p>
    <w:p w:rsidR="00000000" w:rsidRPr="00AD60F3" w:rsidP="00AD60F3">
      <w:pPr>
        <w:pStyle w:val="Heading1"/>
      </w:pPr>
      <w:bookmarkStart w:id="5" w:name="O_1261547"/>
      <w:bookmarkEnd w:id="5"/>
      <w:r w:rsidRPr="00AD60F3">
        <w:t>Foundation Skills</w:t>
      </w:r>
    </w:p>
    <w:p w:rsidR="00000000" w:rsidRPr="00AD60F3" w:rsidP="008E7497">
      <w:pPr>
        <w:pStyle w:val="BodyText"/>
      </w:pPr>
      <w:r w:rsidRPr="00AD60F3">
        <w:t>This section describes those language, literacy, numeracy and employment skills that are essential to performance but not explicit in the performance criteria.</w:t>
      </w:r>
    </w:p>
    <w:p w:rsidR="00000000" w:rsidRPr="00AD60F3" w:rsidP="00AD60F3">
      <w:pPr>
        <w:pStyle w:val="ListBullet"/>
      </w:pPr>
      <w:r w:rsidRPr="00AD60F3">
        <w:t>Reading skills to interpret workplace documentation</w:t>
      </w:r>
    </w:p>
    <w:p w:rsidR="00000000" w:rsidRPr="00AD60F3" w:rsidP="00AD60F3">
      <w:pPr>
        <w:pStyle w:val="ListBullet"/>
      </w:pPr>
      <w:r w:rsidRPr="00AD60F3">
        <w:t>Oral communication skills to consult on and</w:t>
      </w:r>
      <w:r w:rsidRPr="00AD60F3">
        <w:t xml:space="preserve"> recommend changes</w:t>
      </w:r>
    </w:p>
    <w:p w:rsidR="00000000" w:rsidRPr="00AD60F3" w:rsidP="00AD60F3">
      <w:pPr>
        <w:pStyle w:val="ListBullet"/>
      </w:pPr>
      <w:r w:rsidRPr="00AD60F3">
        <w:t xml:space="preserve">Numeracy skills to interpret cost factors, calculate cost benefit ratio and cost impact of alternative actions. </w:t>
      </w:r>
      <w:r w:rsidRPr="00AD60F3">
        <w:br/>
      </w:r>
    </w:p>
    <w:p w:rsidR="00000000" w:rsidRPr="00AD60F3" w:rsidP="008E7497">
      <w:pPr>
        <w:pStyle w:val="BodyText"/>
      </w:pPr>
      <w:r w:rsidRPr="00AD60F3">
        <w:t>Other foundation skills essential to performance are explicit in the performance criteria of this unit.</w:t>
      </w:r>
    </w:p>
    <w:p w:rsidR="00000000" w:rsidRPr="00AD60F3" w:rsidP="00AD60F3">
      <w:pPr>
        <w:pStyle w:val="Heading1"/>
      </w:pPr>
      <w:bookmarkStart w:id="6" w:name="O_1261549"/>
      <w:bookmarkEnd w:id="6"/>
      <w:r w:rsidRPr="00AD60F3">
        <w:t>Unit Mapping Information</w:t>
      </w:r>
    </w:p>
    <w:p w:rsidR="00000000" w:rsidRPr="00AD60F3" w:rsidP="008E7497">
      <w:pPr>
        <w:pStyle w:val="BodyText"/>
      </w:pPr>
      <w:r w:rsidRPr="00AD60F3">
        <w:t>Release 1. Supersedes and is equivalent to MSS403086 Improve cost factors in work practices.</w:t>
      </w:r>
    </w:p>
    <w:p w:rsidR="00000000" w:rsidRPr="00AD60F3" w:rsidP="00AD60F3">
      <w:pPr>
        <w:pStyle w:val="Heading1"/>
      </w:pPr>
      <w:bookmarkStart w:id="7" w:name="O_1261556"/>
      <w:bookmarkEnd w:id="7"/>
      <w:r w:rsidRPr="00AD60F3">
        <w:t>Links</w:t>
      </w:r>
    </w:p>
    <w:p w:rsidR="00000000" w:rsidRPr="00AD60F3" w:rsidP="008E7497">
      <w:pPr>
        <w:pStyle w:val="BodyText"/>
      </w:pPr>
      <w:r w:rsidRPr="00AD60F3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F18C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D60F3" w:rsidP="008E7497">
      <w:pPr>
        <w:pStyle w:val="BodyText"/>
        <w:sectPr w:rsidSect="00AD60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0F3" w:rsidP="00AD60F3">
      <w:pPr>
        <w:pStyle w:val="SuperHeading"/>
      </w:pPr>
      <w:r w:rsidRPr="00AD60F3">
        <w:t>Assessment Requirements for MSS403082 Improve cost factors in work practices</w:t>
      </w:r>
    </w:p>
    <w:p w:rsidR="00000000" w:rsidRPr="00AD60F3" w:rsidP="00AD60F3">
      <w:pPr>
        <w:pStyle w:val="Heading1"/>
      </w:pPr>
      <w:bookmarkStart w:id="8" w:name="O_1261551"/>
      <w:bookmarkEnd w:id="8"/>
      <w:r w:rsidRPr="00AD60F3">
        <w:t>Modification History</w:t>
      </w:r>
    </w:p>
    <w:p w:rsidR="00000000" w:rsidRPr="00AD60F3" w:rsidP="008E7497">
      <w:pPr>
        <w:pStyle w:val="BodyText"/>
      </w:pPr>
      <w:r w:rsidRPr="00AD60F3">
        <w:t>Release 1. Unit code changed. Application changed. P</w:t>
      </w:r>
      <w:r w:rsidRPr="00AD60F3">
        <w:t>erformance Criteria changed. Foundation Skills populated. Assessment Requirements changed. Supersedes and is equivalent to MSS403086 Improve cost factors in work practices.</w:t>
      </w:r>
    </w:p>
    <w:p w:rsidR="00000000" w:rsidRPr="00AD60F3" w:rsidP="00AD60F3">
      <w:pPr>
        <w:pStyle w:val="Heading1"/>
      </w:pPr>
      <w:bookmarkStart w:id="9" w:name="O_1261552"/>
      <w:bookmarkEnd w:id="9"/>
      <w:r w:rsidRPr="00AD60F3">
        <w:t>Performance Evidence</w:t>
      </w:r>
    </w:p>
    <w:p w:rsidR="00000000" w:rsidRPr="00AD60F3" w:rsidP="008E7497">
      <w:pPr>
        <w:pStyle w:val="BodyText"/>
      </w:pPr>
      <w:r w:rsidRPr="00AD60F3">
        <w:t>There must be evidence the candidate has completed the tasks outlined in the elements and performance criteria of this unit, and demonstrated the ability to:</w:t>
      </w:r>
    </w:p>
    <w:p w:rsidR="00000000" w:rsidRPr="00AD60F3" w:rsidP="00AD60F3">
      <w:pPr>
        <w:pStyle w:val="ListBullet"/>
      </w:pPr>
      <w:r w:rsidRPr="00AD60F3">
        <w:t xml:space="preserve">identify cost factors in own or team work outcomes and recommend at least 2 ways to improve cost </w:t>
      </w:r>
      <w:r w:rsidRPr="00AD60F3">
        <w:t>efficiency</w:t>
      </w:r>
    </w:p>
    <w:p w:rsidR="00000000" w:rsidRPr="00AD60F3" w:rsidP="00AD60F3">
      <w:pPr>
        <w:pStyle w:val="ListBullet"/>
      </w:pPr>
      <w:r w:rsidRPr="00AD60F3">
        <w:t xml:space="preserve">implemented, or participated in team implementation of, at least 1 cost efficiency improvement. </w:t>
      </w:r>
    </w:p>
    <w:p w:rsidR="00000000" w:rsidRPr="00AD60F3" w:rsidP="00AD60F3">
      <w:pPr>
        <w:pStyle w:val="AllowPageBreak"/>
      </w:pPr>
    </w:p>
    <w:p w:rsidR="00000000" w:rsidRPr="00AD60F3" w:rsidP="00AD60F3">
      <w:pPr>
        <w:pStyle w:val="Heading1"/>
      </w:pPr>
      <w:bookmarkStart w:id="10" w:name="O_1261553"/>
      <w:bookmarkEnd w:id="10"/>
      <w:r w:rsidRPr="00AD60F3">
        <w:t>Knowledge Evidence</w:t>
      </w:r>
    </w:p>
    <w:p w:rsidR="00000000" w:rsidRPr="00AD60F3" w:rsidP="008E7497">
      <w:pPr>
        <w:pStyle w:val="BodyText"/>
      </w:pPr>
      <w:r w:rsidRPr="00AD60F3">
        <w:t>There must be evidence the candidate has knowledge of:</w:t>
      </w:r>
    </w:p>
    <w:p w:rsidR="00000000" w:rsidRPr="00AD60F3" w:rsidP="00AD60F3">
      <w:pPr>
        <w:pStyle w:val="ListBullet"/>
      </w:pPr>
      <w:r w:rsidRPr="00AD60F3">
        <w:t xml:space="preserve">cost components of processes, products or services of </w:t>
      </w:r>
      <w:r w:rsidRPr="00AD60F3">
        <w:t>team or work area</w:t>
      </w:r>
    </w:p>
    <w:p w:rsidR="00000000" w:rsidRPr="00AD60F3" w:rsidP="00AD60F3">
      <w:pPr>
        <w:pStyle w:val="ListBullet"/>
      </w:pPr>
      <w:r w:rsidRPr="00AD60F3">
        <w:t>costs concepts, including expense/capital, income and cost benefit ratios</w:t>
      </w:r>
    </w:p>
    <w:p w:rsidR="00000000" w:rsidRPr="00AD60F3" w:rsidP="00AD60F3">
      <w:pPr>
        <w:pStyle w:val="ListBullet"/>
      </w:pPr>
      <w:r w:rsidRPr="00AD60F3">
        <w:t>major cost contributors to product (including energy, materials and inputs, labour and distribution)</w:t>
      </w:r>
    </w:p>
    <w:p w:rsidR="00000000" w:rsidRPr="00AD60F3" w:rsidP="00AD60F3">
      <w:pPr>
        <w:pStyle w:val="ListBullet"/>
      </w:pPr>
      <w:r w:rsidRPr="00AD60F3">
        <w:t xml:space="preserve">difference between internally and externally controlled costs </w:t>
      </w:r>
    </w:p>
    <w:p w:rsidR="00000000" w:rsidRPr="00AD60F3" w:rsidP="00AD60F3">
      <w:pPr>
        <w:pStyle w:val="ListBullet"/>
      </w:pPr>
      <w:r w:rsidRPr="00AD60F3">
        <w:t>difference between overhead, capital, expense, labour and other consumables</w:t>
      </w:r>
    </w:p>
    <w:p w:rsidR="00000000" w:rsidRPr="00AD60F3" w:rsidP="00AD60F3">
      <w:pPr>
        <w:pStyle w:val="ListBullet"/>
      </w:pPr>
      <w:r w:rsidRPr="00AD60F3">
        <w:t>common causes of cost variances relevant to the team or work area.</w:t>
      </w:r>
    </w:p>
    <w:p w:rsidR="00000000" w:rsidRPr="00AD60F3" w:rsidP="00AD60F3">
      <w:pPr>
        <w:pStyle w:val="AllowPageBreak"/>
      </w:pPr>
    </w:p>
    <w:p w:rsidR="00000000" w:rsidRPr="00AD60F3" w:rsidP="00AD60F3">
      <w:pPr>
        <w:pStyle w:val="Heading1"/>
      </w:pPr>
      <w:bookmarkStart w:id="11" w:name="O_1261554"/>
      <w:bookmarkEnd w:id="11"/>
      <w:r w:rsidRPr="00AD60F3">
        <w:t>Assessment Conditions</w:t>
      </w:r>
    </w:p>
    <w:p w:rsidR="00000000" w:rsidRPr="00AD60F3" w:rsidP="008E7497">
      <w:pPr>
        <w:pStyle w:val="BodyText"/>
      </w:pPr>
      <w:r w:rsidRPr="00AD60F3">
        <w:t>Skills must have been demonstrated in the workplace or in a simulated en</w:t>
      </w:r>
      <w:r w:rsidRPr="00AD60F3">
        <w:t>vironment that reflects workplace conditions and contingencies. The following conditions must be met for this unit:</w:t>
      </w:r>
    </w:p>
    <w:p w:rsidR="00000000" w:rsidRPr="00AD60F3" w:rsidP="00AD60F3">
      <w:pPr>
        <w:pStyle w:val="ListBullet"/>
      </w:pPr>
      <w:r w:rsidRPr="00AD60F3">
        <w:t>use of suitable facilities, equipment and resources</w:t>
      </w:r>
    </w:p>
    <w:p w:rsidR="00000000" w:rsidRPr="00AD60F3" w:rsidP="00AD60F3">
      <w:pPr>
        <w:pStyle w:val="ListBullet"/>
      </w:pPr>
      <w:r w:rsidRPr="00AD60F3">
        <w:t>modelling of industry operating conditions.</w:t>
      </w:r>
      <w:r w:rsidRPr="00AD60F3">
        <w:br/>
      </w:r>
    </w:p>
    <w:p w:rsidR="00000000" w:rsidRPr="00AD60F3" w:rsidP="008E7497">
      <w:pPr>
        <w:pStyle w:val="BodyText"/>
      </w:pPr>
      <w:r w:rsidRPr="00AD60F3">
        <w:t>Assessors must satisfy the NVR/AQTF mandat</w:t>
      </w:r>
      <w:r w:rsidRPr="00AD60F3">
        <w:t>ory competency requirements for assessors.</w:t>
      </w:r>
    </w:p>
    <w:p w:rsidR="00000000" w:rsidRPr="00AD60F3" w:rsidP="00AD60F3">
      <w:pPr>
        <w:pStyle w:val="Heading1"/>
      </w:pPr>
      <w:bookmarkStart w:id="12" w:name="O_1261557"/>
      <w:bookmarkEnd w:id="12"/>
      <w:r w:rsidRPr="00AD60F3">
        <w:t>Links</w:t>
      </w:r>
    </w:p>
    <w:p w:rsidR="00000000" w:rsidRPr="00AD60F3" w:rsidP="008E7497">
      <w:pPr>
        <w:pStyle w:val="BodyText"/>
      </w:pPr>
      <w:r w:rsidRPr="00AD60F3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F18C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D60F3" w:rsidP="00AD60F3"/>
    <w:sectPr w:rsidSect="00AD60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 w:rsidRPr="008E7497" w:rsidP="008E7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97" w:rsidP="00AD6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497" w:rsidP="00AD6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7497" w:rsidP="00AD60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 w:rsidP="00AD6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497">
      <w:t>Approved</w:t>
    </w:r>
    <w:r w:rsidR="008E74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4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497">
      <w:rPr>
        <w:noProof/>
      </w:rPr>
      <w:t>4</w:t>
    </w:r>
    <w:r>
      <w:rPr>
        <w:noProof/>
      </w:rPr>
      <w:fldChar w:fldCharType="end"/>
    </w:r>
  </w:p>
  <w:p w:rsidR="00AD60F3" w:rsidP="00AD6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4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497">
      <w:t>Manufacturing Industry Skills Alliance</w:t>
    </w:r>
    <w:r w:rsidR="008E7497">
      <w:fldChar w:fldCharType="end"/>
    </w:r>
  </w:p>
  <w:p w:rsidR="00AD60F3" w:rsidP="00AD6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0F3" w:rsidRPr="008E7497" w:rsidP="008E7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97" w:rsidRPr="002D2AF8" w:rsidP="00AD6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MSS403082 Improve cost factors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7497" w:rsidP="00AD60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F3" w:rsidRPr="002D2AF8" w:rsidP="00AD6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497">
      <w:t>MSS403082 Improve cost factors in work practices</w:t>
    </w:r>
    <w:r w:rsidR="008E74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497">
      <w:rPr>
        <w:noProof/>
      </w:rPr>
      <w:t>2 March 2025</w:t>
    </w:r>
    <w:r>
      <w:fldChar w:fldCharType="end"/>
    </w:r>
  </w:p>
  <w:p w:rsidR="00AD60F3" w:rsidP="00AD6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BC1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540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0F3"/>
  </w:style>
  <w:style w:type="character" w:customStyle="1" w:styleId="Heading1Char">
    <w:name w:val="Heading 1 Char"/>
    <w:basedOn w:val="DefaultParagraphFont"/>
    <w:link w:val="Heading1"/>
    <w:rsid w:val="00AD6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0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0F3"/>
    <w:rPr>
      <w:b/>
      <w:spacing w:val="0"/>
    </w:rPr>
  </w:style>
  <w:style w:type="paragraph" w:customStyle="1" w:styleId="SuperHeading">
    <w:name w:val="SuperHeading"/>
    <w:basedOn w:val="Normal"/>
    <w:rsid w:val="00AD6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0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0F3"/>
    <w:rPr>
      <w:i/>
    </w:rPr>
  </w:style>
  <w:style w:type="paragraph" w:styleId="Caption">
    <w:name w:val="caption"/>
    <w:basedOn w:val="BodyText"/>
    <w:next w:val="Normal"/>
    <w:qFormat/>
    <w:rsid w:val="00AD6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0F3"/>
  </w:style>
  <w:style w:type="paragraph" w:styleId="TableofFigures">
    <w:name w:val="table of figures"/>
    <w:basedOn w:val="Normal"/>
    <w:next w:val="Normal"/>
    <w:semiHidden/>
    <w:rsid w:val="00AD6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0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0F3"/>
    <w:rPr>
      <w:rFonts w:ascii="Wingdings" w:hAnsi="Wingdings"/>
    </w:rPr>
  </w:style>
  <w:style w:type="paragraph" w:customStyle="1" w:styleId="TableHeading">
    <w:name w:val="Table Heading"/>
    <w:basedOn w:val="HeadingBase"/>
    <w:rsid w:val="00AD6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0F3"/>
    <w:rPr>
      <w:color w:val="0033CC"/>
      <w:u w:val="none"/>
    </w:rPr>
  </w:style>
  <w:style w:type="paragraph" w:customStyle="1" w:styleId="BodyTextRight">
    <w:name w:val="Body Text Right"/>
    <w:basedOn w:val="BodyText"/>
    <w:rsid w:val="00AD6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0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0F3"/>
    <w:rPr>
      <w:sz w:val="32"/>
    </w:rPr>
  </w:style>
  <w:style w:type="paragraph" w:customStyle="1" w:styleId="HeadingProcedure">
    <w:name w:val="Heading Procedure"/>
    <w:basedOn w:val="HeadingBase"/>
    <w:next w:val="Normal"/>
    <w:rsid w:val="00AD6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0F3"/>
    <w:pPr>
      <w:spacing w:before="60" w:after="60"/>
    </w:pPr>
  </w:style>
  <w:style w:type="paragraph" w:styleId="ListContinue">
    <w:name w:val="List Continue"/>
    <w:basedOn w:val="List"/>
    <w:rsid w:val="00AD60F3"/>
    <w:pPr>
      <w:ind w:firstLine="0"/>
    </w:pPr>
  </w:style>
  <w:style w:type="paragraph" w:customStyle="1" w:styleId="ListNote">
    <w:name w:val="List Note"/>
    <w:basedOn w:val="List"/>
    <w:rsid w:val="00AD6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0F3"/>
    <w:rPr>
      <w:rFonts w:ascii="Courier New" w:hAnsi="Courier New"/>
    </w:rPr>
  </w:style>
  <w:style w:type="paragraph" w:customStyle="1" w:styleId="NoteBullet">
    <w:name w:val="Note Bullet"/>
    <w:basedOn w:val="Note"/>
    <w:rsid w:val="00AD6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0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0F3"/>
    <w:rPr>
      <w:b/>
      <w:smallCaps/>
    </w:rPr>
  </w:style>
  <w:style w:type="paragraph" w:customStyle="1" w:styleId="TableListNumber">
    <w:name w:val="Table List Number"/>
    <w:basedOn w:val="ListNumber"/>
    <w:rsid w:val="00AD6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0F3"/>
    <w:pPr>
      <w:numPr>
        <w:numId w:val="8"/>
      </w:numPr>
    </w:pPr>
  </w:style>
  <w:style w:type="paragraph" w:customStyle="1" w:styleId="ListAlpha2">
    <w:name w:val="List Alpha 2"/>
    <w:basedOn w:val="List2"/>
    <w:rsid w:val="00AD60F3"/>
    <w:pPr>
      <w:numPr>
        <w:numId w:val="7"/>
      </w:numPr>
    </w:pPr>
  </w:style>
  <w:style w:type="paragraph" w:styleId="List2">
    <w:name w:val="List 2"/>
    <w:basedOn w:val="BodyText"/>
    <w:rsid w:val="00AD6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0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0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0F3"/>
    <w:pPr>
      <w:numPr>
        <w:numId w:val="3"/>
      </w:numPr>
    </w:pPr>
  </w:style>
  <w:style w:type="paragraph" w:styleId="ListContinue2">
    <w:name w:val="List Continue 2"/>
    <w:basedOn w:val="List2"/>
    <w:rsid w:val="00AD60F3"/>
    <w:pPr>
      <w:ind w:firstLine="0"/>
    </w:pPr>
  </w:style>
  <w:style w:type="paragraph" w:styleId="ListContinue3">
    <w:name w:val="List Continue 3"/>
    <w:basedOn w:val="List3"/>
    <w:rsid w:val="00AD60F3"/>
    <w:pPr>
      <w:ind w:left="1021" w:firstLine="0"/>
    </w:pPr>
  </w:style>
  <w:style w:type="paragraph" w:styleId="ListContinue4">
    <w:name w:val="List Continue 4"/>
    <w:basedOn w:val="List4"/>
    <w:rsid w:val="00AD60F3"/>
    <w:pPr>
      <w:ind w:firstLine="0"/>
    </w:pPr>
  </w:style>
  <w:style w:type="paragraph" w:styleId="ListContinue5">
    <w:name w:val="List Continue 5"/>
    <w:basedOn w:val="List5"/>
    <w:rsid w:val="00AD60F3"/>
    <w:pPr>
      <w:ind w:firstLine="0"/>
    </w:pPr>
  </w:style>
  <w:style w:type="paragraph" w:styleId="ListNumber3">
    <w:name w:val="List Number 3"/>
    <w:basedOn w:val="List3"/>
    <w:rsid w:val="00AD60F3"/>
    <w:pPr>
      <w:numPr>
        <w:numId w:val="4"/>
      </w:numPr>
    </w:pPr>
  </w:style>
  <w:style w:type="paragraph" w:styleId="ListNumber4">
    <w:name w:val="List Number 4"/>
    <w:basedOn w:val="List4"/>
    <w:rsid w:val="00AD60F3"/>
    <w:pPr>
      <w:numPr>
        <w:numId w:val="5"/>
      </w:numPr>
    </w:pPr>
  </w:style>
  <w:style w:type="paragraph" w:styleId="ListNumber5">
    <w:name w:val="List Number 5"/>
    <w:basedOn w:val="List5"/>
    <w:rsid w:val="00AD60F3"/>
    <w:pPr>
      <w:numPr>
        <w:numId w:val="6"/>
      </w:numPr>
    </w:pPr>
  </w:style>
  <w:style w:type="paragraph" w:styleId="BlockText">
    <w:name w:val="Block Text"/>
    <w:basedOn w:val="Normal"/>
    <w:rsid w:val="00AD6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0F3"/>
    <w:rPr>
      <w:sz w:val="16"/>
      <w:vertAlign w:val="superscript"/>
    </w:rPr>
  </w:style>
  <w:style w:type="character" w:customStyle="1" w:styleId="Symbols">
    <w:name w:val="Symbols"/>
    <w:basedOn w:val="DefaultParagraphFont"/>
    <w:rsid w:val="00AD60F3"/>
    <w:rPr>
      <w:rFonts w:ascii="Symbol" w:hAnsi="Symbol"/>
    </w:rPr>
  </w:style>
  <w:style w:type="character" w:customStyle="1" w:styleId="MenuOptions">
    <w:name w:val="Menu Options"/>
    <w:basedOn w:val="DefaultParagraphFont"/>
    <w:rsid w:val="00AD6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0F3"/>
    <w:rPr>
      <w:b/>
    </w:rPr>
  </w:style>
  <w:style w:type="character" w:customStyle="1" w:styleId="Underlined">
    <w:name w:val="Underlined"/>
    <w:basedOn w:val="DefaultParagraphFont"/>
    <w:rsid w:val="00AD60F3"/>
    <w:rPr>
      <w:u w:val="single"/>
    </w:rPr>
  </w:style>
  <w:style w:type="paragraph" w:customStyle="1" w:styleId="TableBodyTextRight">
    <w:name w:val="Table Body Text Right"/>
    <w:basedOn w:val="TableBodyText"/>
    <w:rsid w:val="00AD6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0F3"/>
    <w:rPr>
      <w:sz w:val="18"/>
    </w:rPr>
  </w:style>
  <w:style w:type="paragraph" w:customStyle="1" w:styleId="BodySmallRight">
    <w:name w:val="Body Small Right"/>
    <w:basedOn w:val="BodyTextRight"/>
    <w:rsid w:val="00AD60F3"/>
    <w:rPr>
      <w:sz w:val="18"/>
      <w:szCs w:val="18"/>
    </w:rPr>
  </w:style>
  <w:style w:type="paragraph" w:customStyle="1" w:styleId="MarginEdition">
    <w:name w:val="Margin Edition"/>
    <w:basedOn w:val="MarginNote"/>
    <w:rsid w:val="00AD6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0F3"/>
    <w:rPr>
      <w:sz w:val="2"/>
      <w:szCs w:val="2"/>
    </w:rPr>
  </w:style>
  <w:style w:type="character" w:customStyle="1" w:styleId="Small">
    <w:name w:val="Small"/>
    <w:basedOn w:val="DefaultParagraphFont"/>
    <w:rsid w:val="00AD60F3"/>
    <w:rPr>
      <w:sz w:val="16"/>
    </w:rPr>
  </w:style>
  <w:style w:type="paragraph" w:customStyle="1" w:styleId="WideTable">
    <w:name w:val="Wide Table"/>
    <w:basedOn w:val="Normal"/>
    <w:rsid w:val="00AD6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0F3"/>
  </w:style>
  <w:style w:type="paragraph" w:styleId="Quote">
    <w:name w:val="Quote"/>
    <w:basedOn w:val="Heading1"/>
    <w:link w:val="QuoteChar"/>
    <w:qFormat/>
    <w:rsid w:val="00AD6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0F3"/>
    <w:pPr>
      <w:pageBreakBefore/>
    </w:pPr>
  </w:style>
  <w:style w:type="paragraph" w:customStyle="1" w:styleId="Border">
    <w:name w:val="Border"/>
    <w:basedOn w:val="Normal"/>
    <w:qFormat/>
    <w:rsid w:val="00AD6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0F3"/>
    <w:rPr>
      <w:u w:val="single"/>
    </w:rPr>
  </w:style>
  <w:style w:type="character" w:customStyle="1" w:styleId="BoldandItalics">
    <w:name w:val="Bold and Italics"/>
    <w:qFormat/>
    <w:rsid w:val="00AD60F3"/>
    <w:rPr>
      <w:b/>
      <w:i/>
      <w:u w:val="none"/>
    </w:rPr>
  </w:style>
  <w:style w:type="paragraph" w:styleId="BalloonText">
    <w:name w:val="Balloon Text"/>
    <w:basedOn w:val="Normal"/>
    <w:link w:val="BalloonTextChar"/>
    <w:rsid w:val="00AD6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0F3"/>
    <w:pPr>
      <w:spacing w:before="0" w:after="0"/>
    </w:pPr>
  </w:style>
  <w:style w:type="paragraph" w:customStyle="1" w:styleId="BodyTextBold">
    <w:name w:val="Body Text Bold"/>
    <w:basedOn w:val="BodyText"/>
    <w:qFormat/>
    <w:rsid w:val="00AD60F3"/>
    <w:rPr>
      <w:b/>
    </w:rPr>
  </w:style>
  <w:style w:type="character" w:styleId="Hyperlink">
    <w:name w:val="Hyperlink"/>
    <w:basedOn w:val="DefaultParagraphFont"/>
    <w:uiPriority w:val="99"/>
    <w:unhideWhenUsed/>
    <w:rsid w:val="008E7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4180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MSS403082 Improve cost factors in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