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6ED9" w:rsidP="009A6ED9">
      <w:pPr>
        <w:pStyle w:val="Title"/>
      </w:pPr>
      <w:r>
        <w:fldChar w:fldCharType="begin"/>
      </w:r>
      <w:r>
        <w:instrText xml:space="preserve"> TITLE   \* MERGEFORMAT </w:instrText>
      </w:r>
      <w:r>
        <w:fldChar w:fldCharType="separate"/>
      </w:r>
      <w:r>
        <w:t>MSS403059 Facilitate continuous improvement through the use of standardised procedures and practices</w:t>
      </w:r>
      <w:r>
        <w:fldChar w:fldCharType="end"/>
      </w:r>
    </w:p>
    <w:p w:rsidR="009A6ED9" w:rsidP="009A6ED9">
      <w:pPr>
        <w:pStyle w:val="Version"/>
        <w:sectPr w:rsidSect="00DA4D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4D95" w:rsidP="00DA4D95">
      <w:pPr>
        <w:pStyle w:val="SuperHeading"/>
      </w:pPr>
      <w:r w:rsidRPr="00DA4D95">
        <w:t>MSS403059 Facilitate continuous improvement through the use of standardised procedures and practices</w:t>
      </w:r>
    </w:p>
    <w:p w:rsidR="00000000" w:rsidRPr="00DA4D95" w:rsidP="00DA4D95">
      <w:pPr>
        <w:pStyle w:val="Heading1"/>
      </w:pPr>
      <w:bookmarkStart w:id="1" w:name="O_1261273"/>
      <w:bookmarkEnd w:id="1"/>
      <w:r w:rsidRPr="00DA4D95">
        <w:t>Modification History</w:t>
      </w:r>
    </w:p>
    <w:p w:rsidR="00000000" w:rsidRPr="00DA4D95" w:rsidP="009A6ED9">
      <w:pPr>
        <w:pStyle w:val="BodyText"/>
      </w:pPr>
      <w:r w:rsidRPr="00DA4D95">
        <w:t>Release 1. Unit code changed. Application changed. Performance Criteria changed. Foundation Skills changed. Assessment Requirements changed. Workplace outcome has changed. Supersedes and is not equivalent to MSS403055 Facilitate continuous improvement thro</w:t>
      </w:r>
      <w:r w:rsidRPr="00DA4D95">
        <w:t>ugh the use of standardised procedures and practices.</w:t>
      </w:r>
    </w:p>
    <w:p w:rsidR="00000000" w:rsidRPr="00DA4D95" w:rsidP="00DA4D95">
      <w:pPr>
        <w:pStyle w:val="Heading1"/>
      </w:pPr>
      <w:bookmarkStart w:id="2" w:name="O_1261275"/>
      <w:bookmarkEnd w:id="2"/>
      <w:r w:rsidRPr="00DA4D95">
        <w:t>Application</w:t>
      </w:r>
    </w:p>
    <w:p w:rsidR="00000000" w:rsidRPr="00DA4D95" w:rsidP="009A6ED9">
      <w:pPr>
        <w:pStyle w:val="BodyText"/>
      </w:pPr>
      <w:r w:rsidRPr="00DA4D95">
        <w:t>This unit describes the skills and knowledge required to assist others to use standardised work procedures and practices as a basis for continuous improvement in a competi</w:t>
      </w:r>
      <w:r w:rsidRPr="00DA4D95">
        <w:t>tive systems and practices context.</w:t>
      </w:r>
    </w:p>
    <w:p w:rsidR="00000000" w:rsidRPr="00DA4D95" w:rsidP="009A6ED9">
      <w:pPr>
        <w:pStyle w:val="BodyText"/>
      </w:pPr>
      <w:r w:rsidRPr="00DA4D95">
        <w:t>This unit applies to team leaders or others who have been given the authority to lead, facilitate and assist others in their regular work.</w:t>
      </w:r>
    </w:p>
    <w:p w:rsidR="00000000" w:rsidRPr="00DA4D95" w:rsidP="009A6ED9">
      <w:pPr>
        <w:pStyle w:val="BodyText"/>
      </w:pPr>
      <w:r w:rsidRPr="00DA4D95">
        <w:t>This unit applies to any organisation in any industry that is implementing compet</w:t>
      </w:r>
      <w:r w:rsidRPr="00DA4D95">
        <w:t>itive systems and practices.</w:t>
      </w:r>
    </w:p>
    <w:p w:rsidR="00000000" w:rsidRPr="00DA4D95" w:rsidP="009A6ED9">
      <w:pPr>
        <w:pStyle w:val="BodyText"/>
      </w:pPr>
      <w:r w:rsidRPr="00DA4D95">
        <w:t>No licensing or certification requirements exist at the time of publication. Relevant legislation, industry standards and codes of practice within Australia must be applied.</w:t>
      </w:r>
    </w:p>
    <w:p w:rsidR="00000000" w:rsidRPr="00DA4D95" w:rsidP="00DA4D95">
      <w:pPr>
        <w:pStyle w:val="Heading1"/>
      </w:pPr>
      <w:bookmarkStart w:id="3" w:name="O_1261278"/>
      <w:bookmarkEnd w:id="3"/>
      <w:r w:rsidRPr="00DA4D95">
        <w:t>Competency Field</w:t>
      </w:r>
    </w:p>
    <w:p w:rsidR="00000000" w:rsidRPr="00DA4D95" w:rsidP="009A6ED9">
      <w:pPr>
        <w:pStyle w:val="BodyText"/>
      </w:pPr>
      <w:r w:rsidRPr="00DA4D95">
        <w:t>Competitive syste</w:t>
      </w:r>
      <w:r w:rsidRPr="00DA4D95">
        <w:t>ms and practices</w:t>
      </w:r>
    </w:p>
    <w:p w:rsidR="00000000" w:rsidRPr="00DA4D95" w:rsidP="00DA4D95">
      <w:pPr>
        <w:pStyle w:val="Heading1"/>
      </w:pPr>
      <w:bookmarkStart w:id="4" w:name="O_1261283"/>
      <w:bookmarkEnd w:id="4"/>
      <w:r w:rsidRPr="00DA4D95">
        <w:t>Elements and Performance Criteria</w:t>
      </w:r>
    </w:p>
    <w:tbl>
      <w:tblPr>
        <w:tblW w:w="9639" w:type="dxa"/>
        <w:tblLayout w:type="fixed"/>
        <w:tblCellMar>
          <w:left w:w="62" w:type="dxa"/>
          <w:right w:w="62" w:type="dxa"/>
        </w:tblCellMar>
        <w:tblLook w:val="0000"/>
      </w:tblPr>
      <w:tblGrid>
        <w:gridCol w:w="2502"/>
        <w:gridCol w:w="7137"/>
      </w:tblGrid>
      <w:tr w:rsidTr="009A6ED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A4D95" w:rsidP="00DA4D95">
            <w:pPr>
              <w:pStyle w:val="BodyText"/>
            </w:pPr>
            <w:r w:rsidRPr="00DA4D9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A4D95">
            <w:pPr>
              <w:pStyle w:val="BodyText"/>
              <w:rPr>
                <w:lang w:val="en-NZ"/>
              </w:rPr>
            </w:pPr>
            <w:r w:rsidRPr="00DA4D95">
              <w:rPr>
                <w:rStyle w:val="SpecialBold"/>
              </w:rPr>
              <w:t>Performance Criteria</w:t>
            </w:r>
          </w:p>
        </w:tc>
      </w:tr>
      <w:tr w:rsidTr="009A6ED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A4D95">
            <w:pPr>
              <w:pStyle w:val="BodyText"/>
              <w:rPr>
                <w:lang w:val="en-NZ"/>
              </w:rPr>
            </w:pPr>
            <w:r w:rsidRPr="00DA4D9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A4D95">
            <w:pPr>
              <w:pStyle w:val="BodyText"/>
              <w:rPr>
                <w:lang w:val="en-NZ"/>
              </w:rPr>
            </w:pPr>
            <w:r w:rsidRPr="00DA4D95">
              <w:t>Performance criteria describe the performance needed to demonstrate achievement of the element.</w:t>
            </w:r>
          </w:p>
        </w:tc>
      </w:tr>
      <w:tr w:rsidTr="009A6ED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D95">
            <w:pPr>
              <w:pStyle w:val="BodyText"/>
              <w:rPr>
                <w:lang w:val="en-NZ"/>
              </w:rPr>
            </w:pPr>
            <w:r w:rsidRPr="00DA4D95">
              <w:t>1. Facilitate application of standardised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D95" w:rsidP="00DA4D95">
            <w:pPr>
              <w:pStyle w:val="BodyText"/>
            </w:pPr>
            <w:r w:rsidRPr="00DA4D95">
              <w:t>1.1 Ensure all required procedures are accessible by personnel</w:t>
            </w:r>
          </w:p>
          <w:p w:rsidR="00000000" w:rsidRPr="00DA4D95" w:rsidP="00DA4D95">
            <w:pPr>
              <w:pStyle w:val="BodyText"/>
            </w:pPr>
            <w:r w:rsidRPr="00DA4D95">
              <w:t>1.2 Assist personnel to access and interpret relevant procedures</w:t>
            </w:r>
          </w:p>
          <w:p w:rsidR="00000000" w:rsidRPr="00DA4D95" w:rsidP="00DA4D95">
            <w:pPr>
              <w:pStyle w:val="BodyText"/>
            </w:pPr>
            <w:r w:rsidRPr="00DA4D95">
              <w:t>1.3 Facilitate communications with personnel to identify and resolve barrie</w:t>
            </w:r>
            <w:r w:rsidRPr="00DA4D95">
              <w:t xml:space="preserve">rs to achieving takt time and/or other aspects of standardisation </w:t>
            </w:r>
          </w:p>
          <w:p w:rsidR="00000000" w:rsidP="00DA4D95">
            <w:pPr>
              <w:pStyle w:val="BodyText"/>
              <w:rPr>
                <w:lang w:val="en-NZ"/>
              </w:rPr>
            </w:pPr>
            <w:r w:rsidRPr="00DA4D95">
              <w:t>1.4 Provide information and guidance to assist personnel to apply standard procedures and practices</w:t>
            </w:r>
          </w:p>
        </w:tc>
      </w:tr>
      <w:tr w:rsidTr="009A6ED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D95">
            <w:pPr>
              <w:pStyle w:val="BodyText"/>
              <w:rPr>
                <w:lang w:val="en-NZ"/>
              </w:rPr>
            </w:pPr>
            <w:r w:rsidRPr="00DA4D95">
              <w:t>2. Facilitate identification of improvement opportunities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D95" w:rsidP="00DA4D95">
            <w:pPr>
              <w:pStyle w:val="BodyText"/>
            </w:pPr>
            <w:r w:rsidRPr="00DA4D95">
              <w:t>2.1 Analyse application of sta</w:t>
            </w:r>
            <w:r w:rsidRPr="00DA4D95">
              <w:t>ndardised procedures</w:t>
            </w:r>
          </w:p>
          <w:p w:rsidR="00000000" w:rsidRPr="00DA4D95" w:rsidP="00DA4D95">
            <w:pPr>
              <w:pStyle w:val="BodyText"/>
            </w:pPr>
            <w:r w:rsidRPr="00DA4D95">
              <w:t>2.2 Ask questions of personnel which lead them to identify improvement opportunities</w:t>
            </w:r>
          </w:p>
          <w:p w:rsidR="00000000" w:rsidRPr="00DA4D95" w:rsidP="00DA4D95">
            <w:pPr>
              <w:pStyle w:val="BodyText"/>
            </w:pPr>
            <w:r w:rsidRPr="00DA4D95">
              <w:t xml:space="preserve">2.3 Encourage personnel to conceive and suggest improvements as routine </w:t>
            </w:r>
          </w:p>
          <w:p w:rsidR="00000000" w:rsidP="00DA4D95">
            <w:pPr>
              <w:pStyle w:val="BodyText"/>
              <w:rPr>
                <w:lang w:val="en-NZ"/>
              </w:rPr>
            </w:pPr>
            <w:r w:rsidRPr="00DA4D95">
              <w:t>2.4 Facilitate development of suggestions and trying out of improvements in a</w:t>
            </w:r>
            <w:r w:rsidRPr="00DA4D95">
              <w:t>ccordance with procedures</w:t>
            </w:r>
          </w:p>
        </w:tc>
      </w:tr>
      <w:tr w:rsidTr="009A6ED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D95">
            <w:pPr>
              <w:pStyle w:val="BodyText"/>
              <w:rPr>
                <w:lang w:val="en-NZ"/>
              </w:rPr>
            </w:pPr>
            <w:r w:rsidRPr="00DA4D95">
              <w:t>3. Standardise and sustain improvements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D95" w:rsidP="00DA4D95">
            <w:pPr>
              <w:pStyle w:val="BodyText"/>
            </w:pPr>
            <w:r w:rsidRPr="00DA4D95">
              <w:t>3.1 Facilitate updating of standard procedures and practices to reflect successful improvements in accordance with procedures</w:t>
            </w:r>
          </w:p>
          <w:p w:rsidR="00000000" w:rsidRPr="00DA4D95" w:rsidP="00DA4D95">
            <w:pPr>
              <w:pStyle w:val="BodyText"/>
            </w:pPr>
            <w:r w:rsidRPr="00DA4D95">
              <w:t>3.2 Check capability of personnel aligns with requirements of p</w:t>
            </w:r>
            <w:r w:rsidRPr="00DA4D95">
              <w:t>rocedure</w:t>
            </w:r>
          </w:p>
          <w:p w:rsidR="00000000" w:rsidRPr="00DA4D95" w:rsidP="00DA4D95">
            <w:pPr>
              <w:pStyle w:val="BodyText"/>
            </w:pPr>
            <w:r w:rsidRPr="00DA4D95">
              <w:t xml:space="preserve">3.3 Provide capability support within own area of responsibility or recommend action to develop team capability </w:t>
            </w:r>
          </w:p>
        </w:tc>
      </w:tr>
    </w:tbl>
    <w:p w:rsidR="00000000" w:rsidRPr="00DA4D95" w:rsidP="00DA4D95">
      <w:pPr>
        <w:pStyle w:val="BodyText"/>
      </w:pPr>
    </w:p>
    <w:p w:rsidR="00000000" w:rsidRPr="00DA4D95" w:rsidP="00DA4D95">
      <w:pPr>
        <w:pStyle w:val="AllowPageBreak"/>
      </w:pPr>
    </w:p>
    <w:p w:rsidR="00000000" w:rsidRPr="00DA4D95" w:rsidP="00DA4D95">
      <w:pPr>
        <w:pStyle w:val="Heading1"/>
      </w:pPr>
      <w:bookmarkStart w:id="5" w:name="O_1261284"/>
      <w:bookmarkEnd w:id="5"/>
      <w:r w:rsidRPr="00DA4D95">
        <w:t>Foundation Skills</w:t>
      </w:r>
    </w:p>
    <w:p w:rsidR="00000000" w:rsidRPr="00DA4D95" w:rsidP="009A6ED9">
      <w:pPr>
        <w:pStyle w:val="BodyText"/>
      </w:pPr>
      <w:r w:rsidRPr="00DA4D95">
        <w:t>This section describes those language, literacy, numeracy and employment skills that are essential to performance.</w:t>
      </w:r>
    </w:p>
    <w:p w:rsidR="00000000" w:rsidRPr="00DA4D95" w:rsidP="00DA4D95">
      <w:pPr>
        <w:pStyle w:val="ListBullet"/>
      </w:pPr>
      <w:r w:rsidRPr="00DA4D95">
        <w:t>Reading skills to interpret workplace documents and procedures</w:t>
      </w:r>
    </w:p>
    <w:p w:rsidR="00000000" w:rsidRPr="00DA4D95" w:rsidP="00DA4D95">
      <w:pPr>
        <w:pStyle w:val="ListBullet"/>
      </w:pPr>
      <w:r w:rsidRPr="00DA4D95">
        <w:t>Oral communication skills to encourage, guide and support personnel</w:t>
      </w:r>
    </w:p>
    <w:p w:rsidR="00000000" w:rsidRPr="00DA4D95" w:rsidP="00DA4D95">
      <w:pPr>
        <w:pStyle w:val="ListBullet"/>
      </w:pPr>
      <w:r w:rsidRPr="00DA4D95">
        <w:t xml:space="preserve">Numeracy </w:t>
      </w:r>
      <w:r w:rsidRPr="00DA4D95">
        <w:t>skills to perform calculations using time, quantities, fractions and percentages.</w:t>
      </w:r>
    </w:p>
    <w:p w:rsidR="00000000" w:rsidRPr="00DA4D95" w:rsidP="009A6ED9">
      <w:pPr>
        <w:pStyle w:val="BodyText"/>
      </w:pPr>
      <w:r w:rsidRPr="00DA4D95">
        <w:t>Other foundation skills essential to performance are explicit in the performance criteria of this unit of competency.</w:t>
      </w:r>
    </w:p>
    <w:p w:rsidR="00000000" w:rsidRPr="00DA4D95" w:rsidP="00DA4D95">
      <w:pPr>
        <w:pStyle w:val="Heading1"/>
      </w:pPr>
      <w:bookmarkStart w:id="6" w:name="O_1261288"/>
      <w:bookmarkEnd w:id="6"/>
      <w:r w:rsidRPr="00DA4D95">
        <w:t>Unit Mapping Information</w:t>
      </w:r>
    </w:p>
    <w:p w:rsidR="00000000" w:rsidRPr="00DA4D95" w:rsidP="009A6ED9">
      <w:pPr>
        <w:pStyle w:val="BodyText"/>
      </w:pPr>
      <w:r w:rsidRPr="00DA4D95">
        <w:t>No equivalen</w:t>
      </w:r>
      <w:r w:rsidRPr="00DA4D95">
        <w:t xml:space="preserve">t unit. </w:t>
      </w:r>
    </w:p>
    <w:p w:rsidR="00000000" w:rsidRPr="00DA4D95" w:rsidP="00DA4D95">
      <w:pPr>
        <w:pStyle w:val="Heading1"/>
      </w:pPr>
      <w:bookmarkStart w:id="7" w:name="O_1261303"/>
      <w:bookmarkEnd w:id="7"/>
      <w:r w:rsidRPr="00DA4D95">
        <w:t>Links</w:t>
      </w:r>
    </w:p>
    <w:p w:rsidR="00000000" w:rsidRPr="00DA4D95" w:rsidP="009A6ED9">
      <w:pPr>
        <w:pStyle w:val="BodyText"/>
      </w:pPr>
      <w:r w:rsidRPr="00DA4D95">
        <w:t xml:space="preserve">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621689">
        <w:rPr>
          <w:rStyle w:val="Hyperlink"/>
        </w:rPr>
        <w:t>https://vetnet.gov.au/Pages/TrainingDocs.aspx?q=5b04f318-804f-4dc0-9463-c3fb9a3fe998</w:t>
      </w:r>
      <w:r>
        <w:fldChar w:fldCharType="end"/>
      </w:r>
    </w:p>
    <w:p w:rsidR="00000000" w:rsidRPr="00DA4D95" w:rsidP="009A6ED9">
      <w:pPr>
        <w:pStyle w:val="BodyText"/>
        <w:sectPr w:rsidSect="00DA4D95">
          <w:headerReference w:type="default" r:id="rId10"/>
          <w:footerReference w:type="default" r:id="rId11"/>
          <w:pgSz w:w="11908" w:h="16833"/>
          <w:pgMar w:top="1702" w:right="1418" w:bottom="1702" w:left="1418" w:header="992" w:footer="992" w:gutter="0"/>
          <w:cols w:space="720"/>
          <w:noEndnote/>
          <w:docGrid w:linePitch="299"/>
        </w:sectPr>
      </w:pPr>
    </w:p>
    <w:p w:rsidR="00000000" w:rsidRPr="00DA4D95" w:rsidP="00DA4D95">
      <w:pPr>
        <w:pStyle w:val="SuperHeading"/>
      </w:pPr>
      <w:r w:rsidRPr="00DA4D95">
        <w:t xml:space="preserve">Assessment </w:t>
      </w:r>
      <w:r w:rsidRPr="00DA4D95">
        <w:t>Requirements for MSS403059 Facilitate continuous improvement through the use of standardised procedures and practices</w:t>
      </w:r>
    </w:p>
    <w:p w:rsidR="00000000" w:rsidRPr="00DA4D95" w:rsidP="00DA4D95">
      <w:pPr>
        <w:pStyle w:val="Heading1"/>
      </w:pPr>
      <w:bookmarkStart w:id="8" w:name="O_1261292"/>
      <w:bookmarkEnd w:id="8"/>
      <w:r w:rsidRPr="00DA4D95">
        <w:t>Modification History</w:t>
      </w:r>
    </w:p>
    <w:p w:rsidR="00000000" w:rsidRPr="00DA4D95" w:rsidP="009A6ED9">
      <w:pPr>
        <w:pStyle w:val="BodyText"/>
      </w:pPr>
      <w:r w:rsidRPr="00DA4D95">
        <w:t xml:space="preserve">Release 1. Unit code changed. Application changed. Performance Criteria changed. Foundation Skills </w:t>
      </w:r>
      <w:r w:rsidRPr="00DA4D95">
        <w:t>changed. Assessment Requirements changed. Workplace outcome has changed. Supersedes and is not equivalent to MSS403055 Facilitate continuous improvement through the use of standardised procedures and practices.</w:t>
      </w:r>
    </w:p>
    <w:p w:rsidR="00000000" w:rsidRPr="00DA4D95" w:rsidP="00DA4D95">
      <w:pPr>
        <w:pStyle w:val="Heading1"/>
      </w:pPr>
      <w:bookmarkStart w:id="9" w:name="O_1261294"/>
      <w:bookmarkEnd w:id="9"/>
      <w:r w:rsidRPr="00DA4D95">
        <w:t>Performance Evidence</w:t>
      </w:r>
    </w:p>
    <w:p w:rsidR="00000000" w:rsidRPr="00DA4D95" w:rsidP="009A6ED9">
      <w:pPr>
        <w:pStyle w:val="BodyText"/>
      </w:pPr>
      <w:r w:rsidRPr="00DA4D95">
        <w:t>There</w:t>
      </w:r>
      <w:r w:rsidRPr="00DA4D95">
        <w:t xml:space="preserve"> must be evidence the candidate has completed the tasks outlined in the elements and performance criteria of this unit, and demonstrated the ability to:</w:t>
      </w:r>
    </w:p>
    <w:p w:rsidR="00000000" w:rsidRPr="00DA4D95" w:rsidP="00DA4D95">
      <w:pPr>
        <w:pStyle w:val="ListBullet"/>
      </w:pPr>
      <w:r w:rsidRPr="00DA4D95">
        <w:t>facilitate at least one work team for 2 cycles that include the use, improvement and updating of stand</w:t>
      </w:r>
      <w:r w:rsidRPr="00DA4D95">
        <w:t>ardised procedures and practices in a competitive systems and practices environment.</w:t>
      </w:r>
    </w:p>
    <w:p w:rsidR="00000000" w:rsidRPr="00DA4D95" w:rsidP="00DA4D95">
      <w:pPr>
        <w:pStyle w:val="AllowPageBreak"/>
      </w:pPr>
    </w:p>
    <w:p w:rsidR="00000000" w:rsidRPr="00DA4D95" w:rsidP="00DA4D95">
      <w:pPr>
        <w:pStyle w:val="Heading1"/>
      </w:pPr>
      <w:bookmarkStart w:id="10" w:name="O_1261296"/>
      <w:bookmarkEnd w:id="10"/>
      <w:r w:rsidRPr="00DA4D95">
        <w:t>Knowledge Evidence</w:t>
      </w:r>
    </w:p>
    <w:p w:rsidR="00000000" w:rsidRPr="00DA4D95" w:rsidP="009A6ED9">
      <w:pPr>
        <w:pStyle w:val="BodyText"/>
      </w:pPr>
      <w:r w:rsidRPr="00DA4D95">
        <w:t>There must be evidence the candidate has knowledge of:</w:t>
      </w:r>
    </w:p>
    <w:p w:rsidR="00000000" w:rsidRPr="00DA4D95" w:rsidP="00DA4D95">
      <w:pPr>
        <w:pStyle w:val="ListBullet"/>
      </w:pPr>
      <w:r w:rsidRPr="00DA4D95">
        <w:t>customer requirements including internal and external customers</w:t>
      </w:r>
    </w:p>
    <w:p w:rsidR="00000000" w:rsidRPr="00DA4D95" w:rsidP="00DA4D95">
      <w:pPr>
        <w:pStyle w:val="ListBullet"/>
      </w:pPr>
      <w:r w:rsidRPr="00DA4D95">
        <w:t>causes and im</w:t>
      </w:r>
      <w:r w:rsidRPr="00DA4D95">
        <w:t xml:space="preserve">pact of variability </w:t>
      </w:r>
    </w:p>
    <w:p w:rsidR="00000000" w:rsidRPr="00DA4D95" w:rsidP="00DA4D95">
      <w:pPr>
        <w:pStyle w:val="ListBullet"/>
      </w:pPr>
      <w:r w:rsidRPr="00DA4D95">
        <w:t>available procedures and how they are applied and updated</w:t>
      </w:r>
    </w:p>
    <w:p w:rsidR="00000000" w:rsidRPr="00DA4D95" w:rsidP="00DA4D95">
      <w:pPr>
        <w:pStyle w:val="ListBullet"/>
      </w:pPr>
      <w:r w:rsidRPr="00DA4D95">
        <w:t>how to calculate takt time and cycle time</w:t>
      </w:r>
    </w:p>
    <w:p w:rsidR="00000000" w:rsidRPr="00DA4D95" w:rsidP="00DA4D95">
      <w:pPr>
        <w:pStyle w:val="ListBullet"/>
      </w:pPr>
      <w:r w:rsidRPr="00DA4D95">
        <w:t>barriers to achieving takt time and how to resolve them</w:t>
      </w:r>
    </w:p>
    <w:p w:rsidR="00000000" w:rsidRPr="00DA4D95" w:rsidP="00DA4D95">
      <w:pPr>
        <w:pStyle w:val="ListBullet"/>
      </w:pPr>
      <w:r w:rsidRPr="00DA4D95">
        <w:t>types of muda that may be found in the process or work area being improved</w:t>
      </w:r>
    </w:p>
    <w:p w:rsidR="00000000" w:rsidRPr="00DA4D95" w:rsidP="00DA4D95">
      <w:pPr>
        <w:pStyle w:val="ListBullet"/>
      </w:pPr>
      <w:r w:rsidRPr="00DA4D95">
        <w:t>continuous improvements processes</w:t>
      </w:r>
    </w:p>
    <w:p w:rsidR="00000000" w:rsidRPr="00DA4D95" w:rsidP="00DA4D95">
      <w:pPr>
        <w:pStyle w:val="ListBullet"/>
      </w:pPr>
      <w:r w:rsidRPr="00DA4D95">
        <w:t>questioning techniques to elicit and develop improvement suggestions</w:t>
      </w:r>
    </w:p>
    <w:p w:rsidR="00000000" w:rsidRPr="00DA4D95" w:rsidP="00DA4D95">
      <w:pPr>
        <w:pStyle w:val="ListBullet"/>
      </w:pPr>
      <w:r w:rsidRPr="00DA4D95">
        <w:t xml:space="preserve">underpinning values relevant to competitive systems and practices including:  </w:t>
      </w:r>
    </w:p>
    <w:p w:rsidR="00000000" w:rsidRPr="00DA4D95" w:rsidP="00DA4D95">
      <w:pPr>
        <w:pStyle w:val="ListBullet2"/>
      </w:pPr>
      <w:r w:rsidRPr="00DA4D95">
        <w:t xml:space="preserve">respect for people  </w:t>
      </w:r>
    </w:p>
    <w:p w:rsidR="00000000" w:rsidRPr="00DA4D95" w:rsidP="00DA4D95">
      <w:pPr>
        <w:pStyle w:val="ListBullet2"/>
      </w:pPr>
      <w:r w:rsidRPr="00DA4D95">
        <w:t xml:space="preserve">respect for process  </w:t>
      </w:r>
    </w:p>
    <w:p w:rsidR="00000000" w:rsidRPr="00DA4D95" w:rsidP="00DA4D95">
      <w:pPr>
        <w:pStyle w:val="ListBullet2"/>
      </w:pPr>
      <w:r w:rsidRPr="00DA4D95">
        <w:t>transparency and culture of le</w:t>
      </w:r>
      <w:r w:rsidRPr="00DA4D95">
        <w:t>arning</w:t>
      </w:r>
    </w:p>
    <w:p w:rsidR="00000000" w:rsidRPr="00DA4D95" w:rsidP="00DA4D95">
      <w:pPr>
        <w:pStyle w:val="ListBullet"/>
      </w:pPr>
      <w:r w:rsidRPr="00DA4D95">
        <w:t>techniques to facilitate communications based on respect for people and team expertise.</w:t>
      </w:r>
    </w:p>
    <w:p w:rsidR="00000000" w:rsidRPr="00DA4D95" w:rsidP="00DA4D95">
      <w:pPr>
        <w:pStyle w:val="AllowPageBreak"/>
      </w:pPr>
    </w:p>
    <w:p w:rsidR="00000000" w:rsidRPr="00DA4D95" w:rsidP="00DA4D95">
      <w:pPr>
        <w:pStyle w:val="Heading1"/>
      </w:pPr>
      <w:bookmarkStart w:id="11" w:name="O_1261298"/>
      <w:bookmarkEnd w:id="11"/>
      <w:r w:rsidRPr="00DA4D95">
        <w:t>Assessment Conditions</w:t>
      </w:r>
    </w:p>
    <w:p w:rsidR="00000000" w:rsidRPr="00DA4D95" w:rsidP="009A6ED9">
      <w:pPr>
        <w:pStyle w:val="BodyText"/>
      </w:pPr>
      <w:r w:rsidRPr="00DA4D95">
        <w:t>Skills must have been demonstrated in the workplace or in a simulated environment that reflects workplace conditions an</w:t>
      </w:r>
      <w:r w:rsidRPr="00DA4D95">
        <w:t>d contingencies. The following conditions must be met for this unit:</w:t>
      </w:r>
    </w:p>
    <w:p w:rsidR="00000000" w:rsidRPr="00DA4D95" w:rsidP="00DA4D95">
      <w:pPr>
        <w:pStyle w:val="ListBullet"/>
      </w:pPr>
      <w:r w:rsidRPr="00DA4D95">
        <w:t>use of suitable facilities, equipment and resources, including:</w:t>
      </w:r>
    </w:p>
    <w:p w:rsidR="00000000" w:rsidRPr="00DA4D95" w:rsidP="00DA4D95">
      <w:pPr>
        <w:pStyle w:val="ListBullet2"/>
      </w:pPr>
      <w:r w:rsidRPr="00DA4D95">
        <w:t>standardised procedure/s for the work area</w:t>
      </w:r>
    </w:p>
    <w:p w:rsidR="00000000" w:rsidRPr="00DA4D95" w:rsidP="00DA4D95">
      <w:pPr>
        <w:pStyle w:val="ListBullet"/>
      </w:pPr>
      <w:r w:rsidRPr="00DA4D95">
        <w:t>modelling of industry operating conditions, including:</w:t>
      </w:r>
    </w:p>
    <w:p w:rsidR="00000000" w:rsidRPr="00DA4D95" w:rsidP="00DA4D95">
      <w:pPr>
        <w:pStyle w:val="ListBullet2"/>
      </w:pPr>
      <w:r w:rsidRPr="00DA4D95">
        <w:t>functioning competitive systems and practices environment</w:t>
      </w:r>
    </w:p>
    <w:p w:rsidR="00000000" w:rsidRPr="00DA4D95" w:rsidP="009A6ED9">
      <w:pPr>
        <w:pStyle w:val="BodyText"/>
      </w:pPr>
      <w:r w:rsidRPr="00DA4D95">
        <w:t>Assessors must satisfy the NVR/AQTF mandatory competency requirements for assessors.</w:t>
      </w:r>
    </w:p>
    <w:p w:rsidR="00000000" w:rsidRPr="00DA4D95" w:rsidP="00DA4D95">
      <w:pPr>
        <w:pStyle w:val="Heading1"/>
      </w:pPr>
      <w:bookmarkStart w:id="12" w:name="O_1261305"/>
      <w:bookmarkEnd w:id="12"/>
      <w:r w:rsidRPr="00DA4D95">
        <w:t>Links</w:t>
      </w:r>
    </w:p>
    <w:p w:rsidR="00000000" w:rsidRPr="00DA4D95" w:rsidP="009A6ED9">
      <w:pPr>
        <w:pStyle w:val="BodyText"/>
      </w:pPr>
      <w:r w:rsidRPr="00DA4D95">
        <w:t xml:space="preserve">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621689">
        <w:rPr>
          <w:rStyle w:val="Hyperlink"/>
        </w:rPr>
        <w:t>https://vetnet.gov.au/Pages/TrainingDocs.aspx?q=5b04f318-804f-4dc0-9463-c3fb9a3fe998</w:t>
      </w:r>
      <w:r>
        <w:fldChar w:fldCharType="end"/>
      </w:r>
    </w:p>
    <w:p w:rsidR="00000000" w:rsidRPr="00DA4D95" w:rsidP="00DA4D95"/>
    <w:sectPr w:rsidSect="00DA4D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D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D95" w:rsidRPr="009A6ED9" w:rsidP="009A6E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D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ED9" w:rsidP="00DA4D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6ED9" w:rsidP="00DA4D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A6ED9" w:rsidP="00DA4D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D95" w:rsidP="00DA4D95">
    <w:pPr>
      <w:pStyle w:val="Footer"/>
      <w:framePr w:wrap="around"/>
    </w:pPr>
    <w:r>
      <w:fldChar w:fldCharType="begin"/>
    </w:r>
    <w:r>
      <w:instrText xml:space="preserve"> DOCPROPERTY  Subject  \* MERGEFORMAT </w:instrText>
    </w:r>
    <w:r>
      <w:fldChar w:fldCharType="separate"/>
    </w:r>
    <w:r w:rsidR="009A6ED9">
      <w:t>Approved</w:t>
    </w:r>
    <w:r w:rsidR="009A6ED9">
      <w:fldChar w:fldCharType="end"/>
    </w:r>
    <w:r>
      <w:tab/>
      <w:t xml:space="preserve">Page </w:t>
    </w:r>
    <w:r>
      <w:fldChar w:fldCharType="begin"/>
    </w:r>
    <w:r>
      <w:instrText xml:space="preserve"> PAGE  \* Arabic  \* MERGEFORMAT </w:instrText>
    </w:r>
    <w:r>
      <w:fldChar w:fldCharType="separate"/>
    </w:r>
    <w:r w:rsidR="009A6ED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6ED9">
      <w:rPr>
        <w:noProof/>
      </w:rPr>
      <w:t>4</w:t>
    </w:r>
    <w:r>
      <w:rPr>
        <w:noProof/>
      </w:rPr>
      <w:fldChar w:fldCharType="end"/>
    </w:r>
  </w:p>
  <w:p w:rsidR="00DA4D95" w:rsidP="00DA4D95">
    <w:pPr>
      <w:pStyle w:val="Footer"/>
      <w:framePr w:wrap="around"/>
    </w:pPr>
    <w:r>
      <w:t xml:space="preserve">© Commonwealth of Australia, </w:t>
    </w:r>
    <w:r>
      <w:fldChar w:fldCharType="begin"/>
    </w:r>
    <w:r>
      <w:instrText xml:space="preserve"> DATE  \@ "yyyy"  \* MERGEFORMAT </w:instrText>
    </w:r>
    <w:r>
      <w:fldChar w:fldCharType="separate"/>
    </w:r>
    <w:r w:rsidR="009A6ED9">
      <w:rPr>
        <w:noProof/>
      </w:rPr>
      <w:t>2025</w:t>
    </w:r>
    <w:r>
      <w:fldChar w:fldCharType="end"/>
    </w:r>
    <w:r>
      <w:tab/>
    </w:r>
    <w:r>
      <w:fldChar w:fldCharType="begin"/>
    </w:r>
    <w:r>
      <w:instrText xml:space="preserve"> DOCPROPERTY  Author  \* MERGEFORMAT </w:instrText>
    </w:r>
    <w:r>
      <w:fldChar w:fldCharType="separate"/>
    </w:r>
    <w:r w:rsidR="009A6ED9">
      <w:t>Manufacturing Industry Skills Alliance</w:t>
    </w:r>
    <w:r w:rsidR="009A6ED9">
      <w:fldChar w:fldCharType="end"/>
    </w:r>
  </w:p>
  <w:p w:rsidR="00DA4D95" w:rsidP="00DA4D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D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E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4D95" w:rsidRPr="009A6ED9" w:rsidP="009A6E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D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ED9" w:rsidRPr="002D2AF8" w:rsidP="00DA4D95">
    <w:pPr>
      <w:pStyle w:val="Header"/>
      <w:framePr w:wrap="around"/>
    </w:pPr>
    <w:r>
      <w:fldChar w:fldCharType="begin"/>
    </w:r>
    <w:r>
      <w:instrText xml:space="preserve"> TITLE   \* MERGEFORMAT </w:instrText>
    </w:r>
    <w:r>
      <w:fldChar w:fldCharType="separate"/>
    </w:r>
    <w:r>
      <w:t>MSS403059 Facilitate continuous improvement through the use of standardised procedures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A6ED9" w:rsidP="00DA4D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D95" w:rsidRPr="002D2AF8" w:rsidP="00DA4D95">
    <w:pPr>
      <w:pStyle w:val="Header"/>
      <w:framePr w:wrap="around"/>
    </w:pPr>
    <w:r>
      <w:fldChar w:fldCharType="begin"/>
    </w:r>
    <w:r>
      <w:instrText xml:space="preserve"> TITLE   \* MERGEFORMAT </w:instrText>
    </w:r>
    <w:r>
      <w:fldChar w:fldCharType="separate"/>
    </w:r>
    <w:r w:rsidR="009A6ED9">
      <w:t>MSS403059 Facilitate continuous improvement through the use of standardised procedures and practices</w:t>
    </w:r>
    <w:r w:rsidR="009A6ED9">
      <w:fldChar w:fldCharType="end"/>
    </w:r>
    <w:r>
      <w:tab/>
      <w:t xml:space="preserve">Date this document was generated: </w:t>
    </w:r>
    <w:r>
      <w:fldChar w:fldCharType="begin"/>
    </w:r>
    <w:r>
      <w:instrText xml:space="preserve"> CREATEDATE  \@ "d MMMM yyyy"  \* MERGEFORMAT </w:instrText>
    </w:r>
    <w:r>
      <w:fldChar w:fldCharType="separate"/>
    </w:r>
    <w:r w:rsidR="009A6ED9">
      <w:rPr>
        <w:noProof/>
      </w:rPr>
      <w:t>1 March 2025</w:t>
    </w:r>
    <w:r>
      <w:fldChar w:fldCharType="end"/>
    </w:r>
  </w:p>
  <w:p w:rsidR="00DA4D95" w:rsidP="00DA4D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AC01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CC2A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70BF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D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4D95"/>
    <w:pPr>
      <w:spacing w:before="360" w:after="60"/>
      <w:outlineLvl w:val="0"/>
    </w:pPr>
    <w:rPr>
      <w:sz w:val="32"/>
    </w:rPr>
  </w:style>
  <w:style w:type="paragraph" w:styleId="Heading2">
    <w:name w:val="heading 2"/>
    <w:basedOn w:val="HeadingBase"/>
    <w:next w:val="BodyText"/>
    <w:link w:val="Heading2Char"/>
    <w:qFormat/>
    <w:rsid w:val="00DA4D95"/>
    <w:pPr>
      <w:keepLines/>
      <w:spacing w:before="240" w:after="120"/>
      <w:outlineLvl w:val="1"/>
    </w:pPr>
    <w:rPr>
      <w:sz w:val="28"/>
      <w:szCs w:val="40"/>
    </w:rPr>
  </w:style>
  <w:style w:type="paragraph" w:styleId="Heading3">
    <w:name w:val="heading 3"/>
    <w:basedOn w:val="HeadingBase"/>
    <w:next w:val="BodyText"/>
    <w:link w:val="Heading3Char"/>
    <w:qFormat/>
    <w:rsid w:val="00DA4D95"/>
    <w:pPr>
      <w:spacing w:before="180" w:after="120"/>
      <w:outlineLvl w:val="2"/>
    </w:pPr>
    <w:rPr>
      <w:spacing w:val="-10"/>
      <w:kern w:val="32"/>
    </w:rPr>
  </w:style>
  <w:style w:type="paragraph" w:styleId="Heading4">
    <w:name w:val="heading 4"/>
    <w:basedOn w:val="HeadingBase"/>
    <w:next w:val="BodyText"/>
    <w:link w:val="Heading4Char"/>
    <w:qFormat/>
    <w:rsid w:val="00DA4D95"/>
    <w:pPr>
      <w:spacing w:before="160" w:after="120"/>
      <w:outlineLvl w:val="3"/>
    </w:pPr>
    <w:rPr>
      <w:sz w:val="22"/>
    </w:rPr>
  </w:style>
  <w:style w:type="paragraph" w:styleId="Heading5">
    <w:name w:val="heading 5"/>
    <w:basedOn w:val="HeadingBase"/>
    <w:next w:val="Normal"/>
    <w:link w:val="Heading5Char"/>
    <w:qFormat/>
    <w:rsid w:val="00DA4D95"/>
    <w:pPr>
      <w:spacing w:before="80"/>
      <w:outlineLvl w:val="4"/>
    </w:pPr>
    <w:rPr>
      <w:color w:val="918585"/>
      <w:sz w:val="20"/>
    </w:rPr>
  </w:style>
  <w:style w:type="paragraph" w:styleId="Heading6">
    <w:name w:val="heading 6"/>
    <w:basedOn w:val="HeadingBase"/>
    <w:next w:val="Normal"/>
    <w:link w:val="Heading6Char"/>
    <w:qFormat/>
    <w:rsid w:val="00DA4D95"/>
    <w:pPr>
      <w:spacing w:before="60"/>
      <w:outlineLvl w:val="5"/>
    </w:pPr>
    <w:rPr>
      <w:color w:val="918585"/>
      <w:sz w:val="20"/>
    </w:rPr>
  </w:style>
  <w:style w:type="paragraph" w:styleId="Heading7">
    <w:name w:val="heading 7"/>
    <w:basedOn w:val="Normal"/>
    <w:next w:val="Normal"/>
    <w:link w:val="Heading7Char"/>
    <w:qFormat/>
    <w:rsid w:val="00DA4D95"/>
    <w:pPr>
      <w:ind w:left="720"/>
      <w:outlineLvl w:val="6"/>
    </w:pPr>
    <w:rPr>
      <w:i/>
    </w:rPr>
  </w:style>
  <w:style w:type="paragraph" w:styleId="Heading8">
    <w:name w:val="heading 8"/>
    <w:basedOn w:val="Normal"/>
    <w:next w:val="Normal"/>
    <w:link w:val="Heading8Char"/>
    <w:qFormat/>
    <w:rsid w:val="00DA4D95"/>
    <w:pPr>
      <w:ind w:left="720"/>
      <w:outlineLvl w:val="7"/>
    </w:pPr>
    <w:rPr>
      <w:i/>
    </w:rPr>
  </w:style>
  <w:style w:type="paragraph" w:styleId="Heading9">
    <w:name w:val="heading 9"/>
    <w:basedOn w:val="Normal"/>
    <w:next w:val="Normal"/>
    <w:link w:val="Heading9Char"/>
    <w:qFormat/>
    <w:rsid w:val="00DA4D95"/>
    <w:pPr>
      <w:ind w:left="720"/>
      <w:outlineLvl w:val="8"/>
    </w:pPr>
    <w:rPr>
      <w:i/>
    </w:rPr>
  </w:style>
  <w:style w:type="character" w:default="1" w:styleId="DefaultParagraphFont">
    <w:name w:val="Default Paragraph Font"/>
    <w:uiPriority w:val="1"/>
    <w:unhideWhenUsed/>
    <w:rsid w:val="00DA4D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4D95"/>
  </w:style>
  <w:style w:type="character" w:customStyle="1" w:styleId="Heading1Char">
    <w:name w:val="Heading 1 Char"/>
    <w:basedOn w:val="DefaultParagraphFont"/>
    <w:link w:val="Heading1"/>
    <w:rsid w:val="00DA4D95"/>
    <w:rPr>
      <w:rFonts w:ascii="Times New Roman" w:eastAsia="Times New Roman" w:hAnsi="Times New Roman" w:cs="Times New Roman"/>
      <w:b/>
      <w:sz w:val="32"/>
      <w:szCs w:val="20"/>
      <w:lang w:eastAsia="en-US"/>
    </w:rPr>
  </w:style>
  <w:style w:type="paragraph" w:styleId="BodyText">
    <w:name w:val="Body Text"/>
    <w:basedOn w:val="Normal"/>
    <w:link w:val="BodyTextChar"/>
    <w:rsid w:val="00DA4D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4D95"/>
    <w:rPr>
      <w:rFonts w:ascii="Times New Roman" w:eastAsia="Times New Roman" w:hAnsi="Times New Roman" w:cs="Times New Roman"/>
      <w:sz w:val="24"/>
      <w:lang w:eastAsia="en-US"/>
    </w:rPr>
  </w:style>
  <w:style w:type="paragraph" w:styleId="ListBullet">
    <w:name w:val="List Bullet"/>
    <w:basedOn w:val="List"/>
    <w:rsid w:val="00DA4D95"/>
    <w:pPr>
      <w:numPr>
        <w:numId w:val="12"/>
      </w:numPr>
      <w:tabs>
        <w:tab w:val="clear" w:pos="340"/>
      </w:tabs>
      <w:spacing w:before="40" w:after="40"/>
    </w:pPr>
  </w:style>
  <w:style w:type="character" w:customStyle="1" w:styleId="SpecialBold">
    <w:name w:val="Special Bold"/>
    <w:basedOn w:val="DefaultParagraphFont"/>
    <w:rsid w:val="00DA4D95"/>
    <w:rPr>
      <w:b/>
      <w:spacing w:val="0"/>
    </w:rPr>
  </w:style>
  <w:style w:type="paragraph" w:styleId="ListBullet2">
    <w:name w:val="List Bullet 2"/>
    <w:basedOn w:val="List2"/>
    <w:rsid w:val="00DA4D95"/>
    <w:pPr>
      <w:numPr>
        <w:numId w:val="13"/>
      </w:numPr>
      <w:tabs>
        <w:tab w:val="clear" w:pos="680"/>
      </w:tabs>
    </w:pPr>
  </w:style>
  <w:style w:type="paragraph" w:customStyle="1" w:styleId="SuperHeading">
    <w:name w:val="SuperHeading"/>
    <w:basedOn w:val="Normal"/>
    <w:rsid w:val="00DA4D95"/>
    <w:pPr>
      <w:spacing w:before="240" w:after="120"/>
      <w:outlineLvl w:val="0"/>
    </w:pPr>
    <w:rPr>
      <w:rFonts w:ascii="Times New Roman" w:hAnsi="Times New Roman"/>
      <w:b/>
      <w:sz w:val="32"/>
    </w:rPr>
  </w:style>
  <w:style w:type="paragraph" w:customStyle="1" w:styleId="AllowPageBreak">
    <w:name w:val="AllowPageBreak"/>
    <w:rsid w:val="00DA4D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4D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4D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4D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4D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4D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4D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4D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4D95"/>
    <w:rPr>
      <w:rFonts w:ascii="Courier New" w:eastAsia="Times New Roman" w:hAnsi="Courier New" w:cs="Times New Roman"/>
      <w:i/>
      <w:szCs w:val="20"/>
      <w:lang w:eastAsia="en-US"/>
    </w:rPr>
  </w:style>
  <w:style w:type="paragraph" w:customStyle="1" w:styleId="HeadingBase">
    <w:name w:val="Heading Base"/>
    <w:rsid w:val="00DA4D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4D95"/>
    <w:pPr>
      <w:tabs>
        <w:tab w:val="right" w:leader="dot" w:pos="9072"/>
      </w:tabs>
      <w:ind w:left="567"/>
    </w:pPr>
    <w:rPr>
      <w:szCs w:val="22"/>
    </w:rPr>
  </w:style>
  <w:style w:type="paragraph" w:customStyle="1" w:styleId="TOCBase">
    <w:name w:val="TOC Base"/>
    <w:rsid w:val="00DA4D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4D95"/>
    <w:pPr>
      <w:tabs>
        <w:tab w:val="right" w:leader="dot" w:pos="9072"/>
      </w:tabs>
      <w:spacing w:before="40" w:after="40"/>
      <w:ind w:left="284"/>
    </w:pPr>
    <w:rPr>
      <w:rFonts w:ascii="Times New Roman" w:hAnsi="Times New Roman"/>
    </w:rPr>
  </w:style>
  <w:style w:type="paragraph" w:styleId="TOC1">
    <w:name w:val="toc 1"/>
    <w:basedOn w:val="TOCBase"/>
    <w:next w:val="Normal"/>
    <w:rsid w:val="00DA4D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4D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4D95"/>
    <w:rPr>
      <w:rFonts w:ascii="Times New Roman" w:eastAsia="Times New Roman" w:hAnsi="Times New Roman" w:cs="Times New Roman"/>
      <w:sz w:val="16"/>
      <w:lang w:eastAsia="en-US"/>
    </w:rPr>
  </w:style>
  <w:style w:type="paragraph" w:styleId="Title">
    <w:name w:val="Title"/>
    <w:basedOn w:val="HeadingBase"/>
    <w:link w:val="TitleChar"/>
    <w:qFormat/>
    <w:rsid w:val="00DA4D95"/>
    <w:pPr>
      <w:spacing w:before="5040"/>
      <w:jc w:val="center"/>
    </w:pPr>
    <w:rPr>
      <w:sz w:val="48"/>
      <w:szCs w:val="72"/>
      <w:lang w:val="en-US"/>
    </w:rPr>
  </w:style>
  <w:style w:type="character" w:customStyle="1" w:styleId="TitleChar">
    <w:name w:val="Title Char"/>
    <w:basedOn w:val="DefaultParagraphFont"/>
    <w:link w:val="Title"/>
    <w:rsid w:val="00DA4D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4D95"/>
    <w:pPr>
      <w:tabs>
        <w:tab w:val="left" w:pos="3600"/>
        <w:tab w:val="left" w:pos="3958"/>
      </w:tabs>
    </w:pPr>
  </w:style>
  <w:style w:type="paragraph" w:styleId="List">
    <w:name w:val="List"/>
    <w:basedOn w:val="BodyText"/>
    <w:next w:val="BodyText"/>
    <w:rsid w:val="00DA4D95"/>
    <w:pPr>
      <w:tabs>
        <w:tab w:val="left" w:pos="340"/>
      </w:tabs>
      <w:spacing w:before="60" w:after="60"/>
      <w:ind w:left="340" w:hanging="340"/>
    </w:pPr>
  </w:style>
  <w:style w:type="paragraph" w:customStyle="1" w:styleId="Note">
    <w:name w:val="Note"/>
    <w:basedOn w:val="BodyText"/>
    <w:rsid w:val="00DA4D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4D95"/>
    <w:pPr>
      <w:framePr w:wrap="auto" w:hAnchor="text" w:y="6049"/>
    </w:pPr>
    <w:rPr>
      <w:color w:val="000000"/>
      <w:sz w:val="40"/>
    </w:rPr>
  </w:style>
  <w:style w:type="paragraph" w:customStyle="1" w:styleId="TOCTitle">
    <w:name w:val="TOCTitle"/>
    <w:basedOn w:val="Heading1"/>
    <w:rsid w:val="00DA4D95"/>
    <w:pPr>
      <w:spacing w:after="240"/>
      <w:jc w:val="center"/>
      <w:outlineLvl w:val="9"/>
    </w:pPr>
    <w:rPr>
      <w:caps/>
    </w:rPr>
  </w:style>
  <w:style w:type="paragraph" w:customStyle="1" w:styleId="Version">
    <w:name w:val="Version"/>
    <w:rsid w:val="00DA4D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4D95"/>
    <w:pPr>
      <w:keepNext w:val="0"/>
      <w:tabs>
        <w:tab w:val="right" w:pos="4176"/>
      </w:tabs>
      <w:ind w:left="198" w:hanging="198"/>
    </w:pPr>
    <w:rPr>
      <w:rFonts w:ascii="Garamond" w:hAnsi="Garamond"/>
    </w:rPr>
  </w:style>
  <w:style w:type="paragraph" w:styleId="IndexHeading">
    <w:name w:val="index heading"/>
    <w:basedOn w:val="Normal"/>
    <w:next w:val="Index1"/>
    <w:semiHidden/>
    <w:rsid w:val="00DA4D95"/>
    <w:pPr>
      <w:spacing w:before="120" w:after="120"/>
    </w:pPr>
    <w:rPr>
      <w:rFonts w:ascii="Arial" w:hAnsi="Arial"/>
      <w:b/>
      <w:color w:val="918585"/>
      <w:sz w:val="24"/>
    </w:rPr>
  </w:style>
  <w:style w:type="paragraph" w:styleId="Header">
    <w:name w:val="header"/>
    <w:basedOn w:val="Normal"/>
    <w:link w:val="HeaderChar"/>
    <w:rsid w:val="00DA4D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4D95"/>
    <w:rPr>
      <w:rFonts w:ascii="Times New Roman" w:eastAsia="Times New Roman" w:hAnsi="Times New Roman" w:cs="Times New Roman"/>
      <w:sz w:val="16"/>
      <w:szCs w:val="20"/>
      <w:lang w:val="en-GB" w:eastAsia="en-US"/>
    </w:rPr>
  </w:style>
  <w:style w:type="paragraph" w:customStyle="1" w:styleId="Chapter">
    <w:name w:val="Chapter"/>
    <w:basedOn w:val="Normal"/>
    <w:rsid w:val="00DA4D95"/>
    <w:pPr>
      <w:spacing w:before="240"/>
    </w:pPr>
    <w:rPr>
      <w:rFonts w:ascii="Times New Roman" w:hAnsi="Times New Roman"/>
      <w:smallCaps/>
      <w:spacing w:val="80"/>
      <w:sz w:val="28"/>
    </w:rPr>
  </w:style>
  <w:style w:type="paragraph" w:customStyle="1" w:styleId="InChapter">
    <w:name w:val="InChapter"/>
    <w:basedOn w:val="Heading3"/>
    <w:rsid w:val="00DA4D95"/>
    <w:pPr>
      <w:spacing w:after="240"/>
      <w:outlineLvl w:val="9"/>
    </w:pPr>
    <w:rPr>
      <w:noProof/>
    </w:rPr>
  </w:style>
  <w:style w:type="paragraph" w:styleId="Index2">
    <w:name w:val="index 2"/>
    <w:basedOn w:val="Normal"/>
    <w:next w:val="Normal"/>
    <w:semiHidden/>
    <w:rsid w:val="00DA4D95"/>
    <w:pPr>
      <w:tabs>
        <w:tab w:val="right" w:pos="4176"/>
      </w:tabs>
      <w:ind w:left="568" w:hanging="284"/>
    </w:pPr>
    <w:rPr>
      <w:rFonts w:ascii="Garamond" w:hAnsi="Garamond"/>
    </w:rPr>
  </w:style>
  <w:style w:type="paragraph" w:customStyle="1" w:styleId="Byline">
    <w:name w:val="Byline"/>
    <w:rsid w:val="00DA4D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4D95"/>
    <w:pPr>
      <w:tabs>
        <w:tab w:val="clear" w:pos="3600"/>
        <w:tab w:val="clear" w:pos="3958"/>
      </w:tabs>
      <w:jc w:val="right"/>
    </w:pPr>
  </w:style>
  <w:style w:type="character" w:styleId="Emphasis">
    <w:name w:val="Emphasis"/>
    <w:basedOn w:val="DefaultParagraphFont"/>
    <w:qFormat/>
    <w:rsid w:val="00DA4D95"/>
    <w:rPr>
      <w:i/>
    </w:rPr>
  </w:style>
  <w:style w:type="paragraph" w:styleId="Caption">
    <w:name w:val="caption"/>
    <w:basedOn w:val="BodyText"/>
    <w:next w:val="Normal"/>
    <w:qFormat/>
    <w:rsid w:val="00DA4D95"/>
    <w:pPr>
      <w:framePr w:w="2268" w:hSpace="181" w:vSpace="181" w:wrap="around" w:vAnchor="text" w:hAnchor="page" w:x="1135" w:y="285" w:anchorLock="1"/>
    </w:pPr>
    <w:rPr>
      <w:i/>
    </w:rPr>
  </w:style>
  <w:style w:type="paragraph" w:customStyle="1" w:styleId="MiniTOCTitle">
    <w:name w:val="MiniTOCTitle"/>
    <w:basedOn w:val="Heading4"/>
    <w:rsid w:val="00DA4D95"/>
    <w:pPr>
      <w:spacing w:before="240"/>
      <w:outlineLvl w:val="9"/>
    </w:pPr>
    <w:rPr>
      <w:noProof/>
      <w:sz w:val="24"/>
    </w:rPr>
  </w:style>
  <w:style w:type="paragraph" w:customStyle="1" w:styleId="MiniTOCItem">
    <w:name w:val="MiniTOCItem"/>
    <w:basedOn w:val="ListBullet"/>
    <w:rsid w:val="00DA4D95"/>
    <w:pPr>
      <w:numPr>
        <w:numId w:val="0"/>
      </w:numPr>
      <w:tabs>
        <w:tab w:val="right" w:leader="dot" w:pos="6521"/>
      </w:tabs>
      <w:spacing w:before="0" w:after="0"/>
    </w:pPr>
  </w:style>
  <w:style w:type="paragraph" w:customStyle="1" w:styleId="TOFTitle">
    <w:name w:val="TOFTitle"/>
    <w:basedOn w:val="TOCTitle"/>
    <w:rsid w:val="00DA4D95"/>
  </w:style>
  <w:style w:type="paragraph" w:styleId="TableofFigures">
    <w:name w:val="table of figures"/>
    <w:basedOn w:val="Normal"/>
    <w:next w:val="Normal"/>
    <w:semiHidden/>
    <w:rsid w:val="00DA4D95"/>
    <w:pPr>
      <w:tabs>
        <w:tab w:val="right" w:leader="dot" w:pos="9072"/>
      </w:tabs>
      <w:ind w:left="970" w:hanging="403"/>
    </w:pPr>
    <w:rPr>
      <w:rFonts w:ascii="Times New Roman" w:hAnsi="Times New Roman"/>
      <w:b/>
    </w:rPr>
  </w:style>
  <w:style w:type="paragraph" w:styleId="ListNumber">
    <w:name w:val="List Number"/>
    <w:basedOn w:val="List"/>
    <w:rsid w:val="00DA4D95"/>
    <w:pPr>
      <w:numPr>
        <w:numId w:val="15"/>
      </w:numPr>
      <w:tabs>
        <w:tab w:val="clear" w:pos="340"/>
      </w:tabs>
    </w:pPr>
  </w:style>
  <w:style w:type="character" w:customStyle="1" w:styleId="WingdingSymbols">
    <w:name w:val="Wingding Symbols"/>
    <w:rsid w:val="00DA4D95"/>
    <w:rPr>
      <w:rFonts w:ascii="Wingdings" w:hAnsi="Wingdings"/>
    </w:rPr>
  </w:style>
  <w:style w:type="paragraph" w:customStyle="1" w:styleId="TableHeading">
    <w:name w:val="Table Heading"/>
    <w:basedOn w:val="HeadingBase"/>
    <w:rsid w:val="00DA4D95"/>
    <w:pPr>
      <w:keepLines/>
      <w:pBdr>
        <w:bottom w:val="single" w:sz="6" w:space="1" w:color="918585"/>
      </w:pBdr>
      <w:spacing w:before="240"/>
    </w:pPr>
  </w:style>
  <w:style w:type="character" w:customStyle="1" w:styleId="HotSpot">
    <w:name w:val="HotSpot"/>
    <w:rsid w:val="00DA4D95"/>
    <w:rPr>
      <w:color w:val="0033CC"/>
      <w:u w:val="none"/>
    </w:rPr>
  </w:style>
  <w:style w:type="paragraph" w:customStyle="1" w:styleId="BodyTextRight">
    <w:name w:val="Body Text Right"/>
    <w:basedOn w:val="BodyText"/>
    <w:rsid w:val="00DA4D95"/>
    <w:pPr>
      <w:spacing w:before="0" w:after="0"/>
      <w:jc w:val="right"/>
    </w:pPr>
  </w:style>
  <w:style w:type="paragraph" w:styleId="Index3">
    <w:name w:val="index 3"/>
    <w:basedOn w:val="ListNumber2"/>
    <w:next w:val="Normal"/>
    <w:semiHidden/>
    <w:rsid w:val="00DA4D95"/>
    <w:pPr>
      <w:numPr>
        <w:numId w:val="0"/>
      </w:numPr>
      <w:tabs>
        <w:tab w:val="right" w:leader="dot" w:pos="4176"/>
      </w:tabs>
    </w:pPr>
  </w:style>
  <w:style w:type="paragraph" w:styleId="ListNumber2">
    <w:name w:val="List Number 2"/>
    <w:basedOn w:val="List2"/>
    <w:rsid w:val="00DA4D95"/>
    <w:pPr>
      <w:numPr>
        <w:numId w:val="10"/>
      </w:numPr>
      <w:tabs>
        <w:tab w:val="clear" w:pos="1060"/>
      </w:tabs>
    </w:pPr>
  </w:style>
  <w:style w:type="paragraph" w:customStyle="1" w:styleId="MarginNote">
    <w:name w:val="Margin Note"/>
    <w:basedOn w:val="BodyText"/>
    <w:rsid w:val="00DA4D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4D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4D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4D95"/>
    <w:rPr>
      <w:sz w:val="32"/>
    </w:rPr>
  </w:style>
  <w:style w:type="paragraph" w:customStyle="1" w:styleId="HeadingProcedure">
    <w:name w:val="Heading Procedure"/>
    <w:basedOn w:val="HeadingBase"/>
    <w:next w:val="Normal"/>
    <w:rsid w:val="00DA4D95"/>
    <w:pPr>
      <w:tabs>
        <w:tab w:val="left" w:pos="0"/>
      </w:tabs>
      <w:spacing w:before="120" w:after="60"/>
    </w:pPr>
    <w:rPr>
      <w:i/>
      <w:color w:val="918585"/>
      <w:sz w:val="22"/>
    </w:rPr>
  </w:style>
  <w:style w:type="paragraph" w:customStyle="1" w:styleId="TableBodyText">
    <w:name w:val="Table Body Text"/>
    <w:basedOn w:val="BodyText"/>
    <w:rsid w:val="00DA4D95"/>
    <w:pPr>
      <w:spacing w:before="60" w:after="60"/>
    </w:pPr>
  </w:style>
  <w:style w:type="paragraph" w:styleId="ListContinue">
    <w:name w:val="List Continue"/>
    <w:basedOn w:val="List"/>
    <w:rsid w:val="00DA4D95"/>
    <w:pPr>
      <w:ind w:firstLine="0"/>
    </w:pPr>
  </w:style>
  <w:style w:type="paragraph" w:customStyle="1" w:styleId="ListNote">
    <w:name w:val="List Note"/>
    <w:basedOn w:val="List"/>
    <w:rsid w:val="00DA4D95"/>
    <w:pPr>
      <w:pBdr>
        <w:top w:val="single" w:sz="6" w:space="2" w:color="918585"/>
        <w:bottom w:val="single" w:sz="6" w:space="2" w:color="918585"/>
      </w:pBdr>
      <w:tabs>
        <w:tab w:val="left" w:pos="1021"/>
      </w:tabs>
      <w:ind w:firstLine="0"/>
    </w:pPr>
  </w:style>
  <w:style w:type="paragraph" w:customStyle="1" w:styleId="Warning">
    <w:name w:val="Warning"/>
    <w:basedOn w:val="BodyText"/>
    <w:rsid w:val="00DA4D95"/>
    <w:pPr>
      <w:shd w:val="clear" w:color="auto" w:fill="D9D9D9"/>
      <w:tabs>
        <w:tab w:val="left" w:pos="992"/>
      </w:tabs>
      <w:ind w:left="119" w:right="119"/>
    </w:pPr>
    <w:rPr>
      <w:sz w:val="20"/>
    </w:rPr>
  </w:style>
  <w:style w:type="paragraph" w:customStyle="1" w:styleId="MarginIcons">
    <w:name w:val="Margin Icons"/>
    <w:basedOn w:val="BodyText"/>
    <w:rsid w:val="00DA4D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4D95"/>
    <w:rPr>
      <w:rFonts w:ascii="Courier New" w:hAnsi="Courier New"/>
    </w:rPr>
  </w:style>
  <w:style w:type="paragraph" w:customStyle="1" w:styleId="NoteBullet">
    <w:name w:val="Note Bullet"/>
    <w:basedOn w:val="Note"/>
    <w:rsid w:val="00DA4D95"/>
    <w:pPr>
      <w:tabs>
        <w:tab w:val="clear" w:pos="680"/>
      </w:tabs>
      <w:spacing w:before="60" w:after="60"/>
    </w:pPr>
  </w:style>
  <w:style w:type="paragraph" w:customStyle="1" w:styleId="SubHeading2">
    <w:name w:val="SubHeading2"/>
    <w:basedOn w:val="HeadingBase"/>
    <w:rsid w:val="00DA4D95"/>
    <w:pPr>
      <w:spacing w:before="240" w:after="60"/>
    </w:pPr>
    <w:rPr>
      <w:sz w:val="20"/>
    </w:rPr>
  </w:style>
  <w:style w:type="paragraph" w:customStyle="1" w:styleId="SubHeading1">
    <w:name w:val="SubHeading1"/>
    <w:basedOn w:val="HeadingBase"/>
    <w:rsid w:val="00DA4D95"/>
    <w:pPr>
      <w:spacing w:before="240" w:after="60"/>
    </w:pPr>
    <w:rPr>
      <w:color w:val="918585"/>
      <w:sz w:val="22"/>
    </w:rPr>
  </w:style>
  <w:style w:type="paragraph" w:customStyle="1" w:styleId="SideHeading">
    <w:name w:val="Side Heading"/>
    <w:basedOn w:val="HeadingBase"/>
    <w:rsid w:val="00DA4D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4D95"/>
    <w:pPr>
      <w:tabs>
        <w:tab w:val="num" w:pos="360"/>
      </w:tabs>
    </w:pPr>
  </w:style>
  <w:style w:type="paragraph" w:styleId="PlainText">
    <w:name w:val="Plain Text"/>
    <w:basedOn w:val="Normal"/>
    <w:link w:val="PlainTextChar"/>
    <w:rsid w:val="00DA4D95"/>
    <w:rPr>
      <w:sz w:val="20"/>
    </w:rPr>
  </w:style>
  <w:style w:type="character" w:customStyle="1" w:styleId="PlainTextChar">
    <w:name w:val="Plain Text Char"/>
    <w:basedOn w:val="DefaultParagraphFont"/>
    <w:link w:val="PlainText"/>
    <w:rsid w:val="00DA4D95"/>
    <w:rPr>
      <w:rFonts w:ascii="Courier New" w:eastAsia="Times New Roman" w:hAnsi="Courier New" w:cs="Times New Roman"/>
      <w:sz w:val="20"/>
      <w:szCs w:val="20"/>
      <w:lang w:eastAsia="en-US"/>
    </w:rPr>
  </w:style>
  <w:style w:type="character" w:customStyle="1" w:styleId="MenuOption">
    <w:name w:val="Menu Option"/>
    <w:basedOn w:val="DefaultParagraphFont"/>
    <w:rsid w:val="00DA4D95"/>
    <w:rPr>
      <w:b/>
      <w:smallCaps/>
    </w:rPr>
  </w:style>
  <w:style w:type="paragraph" w:customStyle="1" w:styleId="TableListNumber">
    <w:name w:val="Table List Number"/>
    <w:basedOn w:val="ListNumber"/>
    <w:rsid w:val="00DA4D95"/>
    <w:pPr>
      <w:numPr>
        <w:numId w:val="0"/>
      </w:numPr>
    </w:pPr>
  </w:style>
  <w:style w:type="paragraph" w:styleId="TOC4">
    <w:name w:val="toc 4"/>
    <w:basedOn w:val="TOCBase"/>
    <w:next w:val="Normal"/>
    <w:semiHidden/>
    <w:rsid w:val="00DA4D95"/>
    <w:pPr>
      <w:tabs>
        <w:tab w:val="right" w:leader="dot" w:pos="9071"/>
      </w:tabs>
      <w:ind w:left="1701"/>
    </w:pPr>
  </w:style>
  <w:style w:type="paragraph" w:customStyle="1" w:styleId="ListAlpha">
    <w:name w:val="List Alpha"/>
    <w:basedOn w:val="List"/>
    <w:rsid w:val="00DA4D95"/>
    <w:pPr>
      <w:numPr>
        <w:numId w:val="9"/>
      </w:numPr>
    </w:pPr>
  </w:style>
  <w:style w:type="paragraph" w:customStyle="1" w:styleId="ListAlpha2">
    <w:name w:val="List Alpha 2"/>
    <w:basedOn w:val="List2"/>
    <w:rsid w:val="00DA4D95"/>
    <w:pPr>
      <w:numPr>
        <w:numId w:val="8"/>
      </w:numPr>
    </w:pPr>
  </w:style>
  <w:style w:type="paragraph" w:styleId="List2">
    <w:name w:val="List 2"/>
    <w:basedOn w:val="BodyText"/>
    <w:rsid w:val="00DA4D95"/>
    <w:pPr>
      <w:tabs>
        <w:tab w:val="left" w:pos="680"/>
      </w:tabs>
      <w:spacing w:before="60" w:after="60"/>
      <w:ind w:left="680" w:hanging="340"/>
    </w:pPr>
  </w:style>
  <w:style w:type="paragraph" w:styleId="List3">
    <w:name w:val="List 3"/>
    <w:basedOn w:val="BodyText"/>
    <w:rsid w:val="00DA4D95"/>
    <w:pPr>
      <w:tabs>
        <w:tab w:val="left" w:pos="1021"/>
      </w:tabs>
      <w:spacing w:before="60" w:after="60"/>
      <w:ind w:left="1020" w:hanging="340"/>
    </w:pPr>
  </w:style>
  <w:style w:type="paragraph" w:styleId="List4">
    <w:name w:val="List 4"/>
    <w:basedOn w:val="BodyText"/>
    <w:rsid w:val="00DA4D95"/>
    <w:pPr>
      <w:tabs>
        <w:tab w:val="left" w:pos="1361"/>
      </w:tabs>
      <w:spacing w:before="60" w:after="60"/>
      <w:ind w:left="1361" w:hanging="340"/>
    </w:pPr>
  </w:style>
  <w:style w:type="paragraph" w:styleId="List5">
    <w:name w:val="List 5"/>
    <w:basedOn w:val="BodyText"/>
    <w:rsid w:val="00DA4D95"/>
    <w:pPr>
      <w:tabs>
        <w:tab w:val="left" w:pos="1701"/>
      </w:tabs>
      <w:spacing w:before="60" w:after="60"/>
      <w:ind w:left="1701" w:hanging="340"/>
    </w:pPr>
  </w:style>
  <w:style w:type="paragraph" w:styleId="ListBullet3">
    <w:name w:val="List Bullet 3"/>
    <w:basedOn w:val="List3"/>
    <w:rsid w:val="00DA4D95"/>
    <w:pPr>
      <w:numPr>
        <w:numId w:val="14"/>
      </w:numPr>
      <w:tabs>
        <w:tab w:val="clear" w:pos="1021"/>
      </w:tabs>
      <w:ind w:left="1037" w:hanging="357"/>
    </w:pPr>
  </w:style>
  <w:style w:type="paragraph" w:styleId="ListBullet4">
    <w:name w:val="List Bullet 4"/>
    <w:basedOn w:val="List4"/>
    <w:rsid w:val="00DA4D95"/>
    <w:pPr>
      <w:numPr>
        <w:numId w:val="3"/>
      </w:numPr>
      <w:tabs>
        <w:tab w:val="clear" w:pos="1361"/>
      </w:tabs>
    </w:pPr>
  </w:style>
  <w:style w:type="paragraph" w:styleId="ListBullet5">
    <w:name w:val="List Bullet 5"/>
    <w:basedOn w:val="List5"/>
    <w:rsid w:val="00DA4D95"/>
    <w:pPr>
      <w:numPr>
        <w:numId w:val="4"/>
      </w:numPr>
    </w:pPr>
  </w:style>
  <w:style w:type="paragraph" w:styleId="ListContinue2">
    <w:name w:val="List Continue 2"/>
    <w:basedOn w:val="List2"/>
    <w:rsid w:val="00DA4D95"/>
    <w:pPr>
      <w:ind w:firstLine="0"/>
    </w:pPr>
  </w:style>
  <w:style w:type="paragraph" w:styleId="ListContinue3">
    <w:name w:val="List Continue 3"/>
    <w:basedOn w:val="List3"/>
    <w:rsid w:val="00DA4D95"/>
    <w:pPr>
      <w:ind w:left="1021" w:firstLine="0"/>
    </w:pPr>
  </w:style>
  <w:style w:type="paragraph" w:styleId="ListContinue4">
    <w:name w:val="List Continue 4"/>
    <w:basedOn w:val="List4"/>
    <w:rsid w:val="00DA4D95"/>
    <w:pPr>
      <w:ind w:firstLine="0"/>
    </w:pPr>
  </w:style>
  <w:style w:type="paragraph" w:styleId="ListContinue5">
    <w:name w:val="List Continue 5"/>
    <w:basedOn w:val="List5"/>
    <w:rsid w:val="00DA4D95"/>
    <w:pPr>
      <w:ind w:firstLine="0"/>
    </w:pPr>
  </w:style>
  <w:style w:type="paragraph" w:styleId="ListNumber3">
    <w:name w:val="List Number 3"/>
    <w:basedOn w:val="List3"/>
    <w:rsid w:val="00DA4D95"/>
    <w:pPr>
      <w:numPr>
        <w:numId w:val="5"/>
      </w:numPr>
    </w:pPr>
  </w:style>
  <w:style w:type="paragraph" w:styleId="ListNumber4">
    <w:name w:val="List Number 4"/>
    <w:basedOn w:val="List4"/>
    <w:rsid w:val="00DA4D95"/>
    <w:pPr>
      <w:numPr>
        <w:numId w:val="6"/>
      </w:numPr>
    </w:pPr>
  </w:style>
  <w:style w:type="paragraph" w:styleId="ListNumber5">
    <w:name w:val="List Number 5"/>
    <w:basedOn w:val="List5"/>
    <w:rsid w:val="00DA4D95"/>
    <w:pPr>
      <w:numPr>
        <w:numId w:val="7"/>
      </w:numPr>
    </w:pPr>
  </w:style>
  <w:style w:type="paragraph" w:styleId="BlockText">
    <w:name w:val="Block Text"/>
    <w:basedOn w:val="Normal"/>
    <w:rsid w:val="00DA4D95"/>
    <w:pPr>
      <w:spacing w:after="120"/>
      <w:ind w:left="1440" w:right="1440"/>
    </w:pPr>
  </w:style>
  <w:style w:type="character" w:customStyle="1" w:styleId="Subscript">
    <w:name w:val="Subscript"/>
    <w:basedOn w:val="DefaultParagraphFont"/>
    <w:rsid w:val="00DA4D95"/>
    <w:rPr>
      <w:sz w:val="16"/>
      <w:vertAlign w:val="subscript"/>
    </w:rPr>
  </w:style>
  <w:style w:type="character" w:customStyle="1" w:styleId="Superscript">
    <w:name w:val="Superscript"/>
    <w:basedOn w:val="DefaultParagraphFont"/>
    <w:rsid w:val="00DA4D95"/>
    <w:rPr>
      <w:sz w:val="16"/>
      <w:vertAlign w:val="superscript"/>
    </w:rPr>
  </w:style>
  <w:style w:type="character" w:customStyle="1" w:styleId="Symbols">
    <w:name w:val="Symbols"/>
    <w:basedOn w:val="DefaultParagraphFont"/>
    <w:rsid w:val="00DA4D95"/>
    <w:rPr>
      <w:rFonts w:ascii="Symbol" w:hAnsi="Symbol"/>
    </w:rPr>
  </w:style>
  <w:style w:type="character" w:customStyle="1" w:styleId="MenuOptions">
    <w:name w:val="Menu Options"/>
    <w:basedOn w:val="DefaultParagraphFont"/>
    <w:rsid w:val="00DA4D95"/>
    <w:rPr>
      <w:rFonts w:ascii="Arial Narrow" w:hAnsi="Arial Narrow"/>
      <w:smallCaps/>
    </w:rPr>
  </w:style>
  <w:style w:type="character" w:customStyle="1" w:styleId="Buttons">
    <w:name w:val="Buttons"/>
    <w:basedOn w:val="DefaultParagraphFont"/>
    <w:rsid w:val="00DA4D95"/>
    <w:rPr>
      <w:b/>
    </w:rPr>
  </w:style>
  <w:style w:type="character" w:customStyle="1" w:styleId="Underlined">
    <w:name w:val="Underlined"/>
    <w:basedOn w:val="DefaultParagraphFont"/>
    <w:rsid w:val="00DA4D95"/>
    <w:rPr>
      <w:u w:val="single"/>
    </w:rPr>
  </w:style>
  <w:style w:type="paragraph" w:customStyle="1" w:styleId="TableBodyTextRight">
    <w:name w:val="Table Body Text Right"/>
    <w:basedOn w:val="TableBodyText"/>
    <w:rsid w:val="00DA4D95"/>
    <w:pPr>
      <w:widowControl w:val="0"/>
      <w:autoSpaceDE w:val="0"/>
      <w:autoSpaceDN w:val="0"/>
      <w:adjustRightInd w:val="0"/>
      <w:jc w:val="right"/>
    </w:pPr>
    <w:rPr>
      <w:rFonts w:cs="Arial"/>
      <w:szCs w:val="18"/>
    </w:rPr>
  </w:style>
  <w:style w:type="paragraph" w:customStyle="1" w:styleId="CopyrightText">
    <w:name w:val="Copyright Text"/>
    <w:basedOn w:val="BodyText"/>
    <w:rsid w:val="00DA4D95"/>
    <w:rPr>
      <w:sz w:val="18"/>
    </w:rPr>
  </w:style>
  <w:style w:type="paragraph" w:customStyle="1" w:styleId="BodySmallRight">
    <w:name w:val="Body Small Right"/>
    <w:basedOn w:val="BodyTextRight"/>
    <w:rsid w:val="00DA4D95"/>
    <w:rPr>
      <w:sz w:val="18"/>
      <w:szCs w:val="18"/>
    </w:rPr>
  </w:style>
  <w:style w:type="paragraph" w:customStyle="1" w:styleId="MarginEdition">
    <w:name w:val="Margin Edition"/>
    <w:basedOn w:val="MarginNote"/>
    <w:rsid w:val="00DA4D95"/>
    <w:pPr>
      <w:spacing w:before="0" w:after="0"/>
    </w:pPr>
    <w:rPr>
      <w:rFonts w:ascii="Times New Roman" w:hAnsi="Times New Roman"/>
      <w:color w:val="999999"/>
    </w:rPr>
  </w:style>
  <w:style w:type="paragraph" w:customStyle="1" w:styleId="Spacer">
    <w:name w:val="Spacer"/>
    <w:basedOn w:val="Normal"/>
    <w:rsid w:val="00DA4D95"/>
    <w:rPr>
      <w:sz w:val="2"/>
      <w:szCs w:val="2"/>
    </w:rPr>
  </w:style>
  <w:style w:type="character" w:customStyle="1" w:styleId="Small">
    <w:name w:val="Small"/>
    <w:basedOn w:val="DefaultParagraphFont"/>
    <w:rsid w:val="00DA4D95"/>
    <w:rPr>
      <w:sz w:val="16"/>
    </w:rPr>
  </w:style>
  <w:style w:type="paragraph" w:customStyle="1" w:styleId="WideTable">
    <w:name w:val="Wide Table"/>
    <w:basedOn w:val="Normal"/>
    <w:rsid w:val="00DA4D95"/>
    <w:pPr>
      <w:ind w:left="-1418"/>
    </w:pPr>
    <w:rPr>
      <w:sz w:val="2"/>
      <w:szCs w:val="2"/>
    </w:rPr>
  </w:style>
  <w:style w:type="character" w:styleId="PageNumber">
    <w:name w:val="page number"/>
    <w:basedOn w:val="DefaultParagraphFont"/>
    <w:rsid w:val="00DA4D95"/>
  </w:style>
  <w:style w:type="paragraph" w:styleId="Quote">
    <w:name w:val="Quote"/>
    <w:basedOn w:val="Heading1"/>
    <w:link w:val="QuoteChar"/>
    <w:qFormat/>
    <w:rsid w:val="00DA4D95"/>
    <w:rPr>
      <w:b w:val="0"/>
      <w:sz w:val="72"/>
      <w:szCs w:val="72"/>
      <w:lang w:val="en-NZ"/>
    </w:rPr>
  </w:style>
  <w:style w:type="character" w:customStyle="1" w:styleId="QuoteChar">
    <w:name w:val="Quote Char"/>
    <w:basedOn w:val="DefaultParagraphFont"/>
    <w:link w:val="Quote"/>
    <w:rsid w:val="00DA4D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4D95"/>
    <w:pPr>
      <w:pageBreakBefore/>
    </w:pPr>
  </w:style>
  <w:style w:type="paragraph" w:customStyle="1" w:styleId="Border">
    <w:name w:val="Border"/>
    <w:basedOn w:val="Normal"/>
    <w:qFormat/>
    <w:rsid w:val="00DA4D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4D95"/>
    <w:rPr>
      <w:b/>
      <w:bCs/>
      <w:i/>
      <w:iCs/>
      <w:color w:val="auto"/>
    </w:rPr>
  </w:style>
  <w:style w:type="paragraph" w:styleId="IntenseQuote">
    <w:name w:val="Intense Quote"/>
    <w:basedOn w:val="Normal"/>
    <w:next w:val="Normal"/>
    <w:link w:val="IntenseQuoteChar"/>
    <w:uiPriority w:val="30"/>
    <w:qFormat/>
    <w:rsid w:val="00DA4D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4D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4D95"/>
    <w:rPr>
      <w:smallCaps/>
      <w:color w:val="auto"/>
      <w:u w:val="single"/>
    </w:rPr>
  </w:style>
  <w:style w:type="character" w:styleId="IntenseReference">
    <w:name w:val="Intense Reference"/>
    <w:basedOn w:val="DefaultParagraphFont"/>
    <w:uiPriority w:val="32"/>
    <w:qFormat/>
    <w:rsid w:val="00DA4D95"/>
    <w:rPr>
      <w:b/>
      <w:bCs/>
      <w:smallCaps/>
      <w:color w:val="auto"/>
      <w:spacing w:val="5"/>
      <w:u w:val="single"/>
    </w:rPr>
  </w:style>
  <w:style w:type="paragraph" w:customStyle="1" w:styleId="2ColumnHeading">
    <w:name w:val="2Column Heading"/>
    <w:basedOn w:val="BodyText"/>
    <w:qFormat/>
    <w:rsid w:val="00DA4D95"/>
    <w:pPr>
      <w:spacing w:after="60"/>
      <w:ind w:left="-2268"/>
    </w:pPr>
    <w:rPr>
      <w:b/>
    </w:rPr>
  </w:style>
  <w:style w:type="paragraph" w:customStyle="1" w:styleId="Heading1TOC">
    <w:name w:val="Heading1 TOC"/>
    <w:basedOn w:val="Normal"/>
    <w:qFormat/>
    <w:rsid w:val="00DA4D95"/>
    <w:pPr>
      <w:spacing w:before="240" w:after="120"/>
    </w:pPr>
    <w:rPr>
      <w:rFonts w:ascii="Times New Roman" w:hAnsi="Times New Roman"/>
      <w:b/>
      <w:sz w:val="32"/>
    </w:rPr>
  </w:style>
  <w:style w:type="paragraph" w:customStyle="1" w:styleId="Heading2TOC">
    <w:name w:val="Heading2 TOC"/>
    <w:basedOn w:val="Normal"/>
    <w:qFormat/>
    <w:rsid w:val="00DA4D95"/>
    <w:pPr>
      <w:spacing w:before="240" w:after="60"/>
    </w:pPr>
    <w:rPr>
      <w:rFonts w:ascii="Times New Roman" w:hAnsi="Times New Roman"/>
      <w:b/>
      <w:sz w:val="28"/>
    </w:rPr>
  </w:style>
  <w:style w:type="character" w:customStyle="1" w:styleId="Underline">
    <w:name w:val="Underline"/>
    <w:basedOn w:val="DefaultParagraphFont"/>
    <w:qFormat/>
    <w:rsid w:val="00DA4D95"/>
    <w:rPr>
      <w:u w:val="single"/>
    </w:rPr>
  </w:style>
  <w:style w:type="character" w:customStyle="1" w:styleId="BoldandItalics">
    <w:name w:val="Bold and Italics"/>
    <w:qFormat/>
    <w:rsid w:val="00DA4D95"/>
    <w:rPr>
      <w:b/>
      <w:i/>
      <w:u w:val="none"/>
    </w:rPr>
  </w:style>
  <w:style w:type="paragraph" w:styleId="BalloonText">
    <w:name w:val="Balloon Text"/>
    <w:basedOn w:val="Normal"/>
    <w:link w:val="BalloonTextChar"/>
    <w:rsid w:val="00DA4D95"/>
    <w:rPr>
      <w:rFonts w:ascii="Tahoma" w:hAnsi="Tahoma" w:cs="Tahoma"/>
      <w:sz w:val="16"/>
      <w:szCs w:val="16"/>
    </w:rPr>
  </w:style>
  <w:style w:type="character" w:customStyle="1" w:styleId="BalloonTextChar">
    <w:name w:val="Balloon Text Char"/>
    <w:basedOn w:val="DefaultParagraphFont"/>
    <w:link w:val="BalloonText"/>
    <w:rsid w:val="00DA4D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4D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4D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4D95"/>
    <w:rPr>
      <w:b/>
      <w:color w:val="660033"/>
      <w:spacing w:val="0"/>
    </w:rPr>
  </w:style>
  <w:style w:type="paragraph" w:customStyle="1" w:styleId="Nameditemlist">
    <w:name w:val="Named item list"/>
    <w:basedOn w:val="BodyText"/>
    <w:qFormat/>
    <w:rsid w:val="00DA4D95"/>
    <w:pPr>
      <w:tabs>
        <w:tab w:val="left" w:pos="2835"/>
      </w:tabs>
      <w:ind w:left="2835" w:hanging="2835"/>
    </w:pPr>
  </w:style>
  <w:style w:type="paragraph" w:customStyle="1" w:styleId="BodyTextnopadding">
    <w:name w:val="Body Text no padding"/>
    <w:basedOn w:val="BodyText"/>
    <w:qFormat/>
    <w:rsid w:val="00DA4D95"/>
    <w:pPr>
      <w:spacing w:before="0" w:after="0"/>
    </w:pPr>
  </w:style>
  <w:style w:type="paragraph" w:customStyle="1" w:styleId="BodyTextBold">
    <w:name w:val="Body Text Bold"/>
    <w:basedOn w:val="BodyText"/>
    <w:qFormat/>
    <w:rsid w:val="00DA4D95"/>
    <w:rPr>
      <w:b/>
    </w:rPr>
  </w:style>
  <w:style w:type="character" w:styleId="Hyperlink">
    <w:name w:val="Hyperlink"/>
    <w:basedOn w:val="DefaultParagraphFont"/>
    <w:uiPriority w:val="99"/>
    <w:unhideWhenUsed/>
    <w:rsid w:val="009A6E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753</Words>
  <Characters>5041</Characters>
  <Application>Microsoft Office Word</Application>
  <DocSecurity>0</DocSecurity>
  <Lines>132</Lines>
  <Paragraphs>85</Paragraphs>
  <ScaleCrop>false</ScaleCrop>
  <Company>Author-it Software Corporation Ltd.</Company>
  <LinksUpToDate>false</LinksUpToDate>
  <CharactersWithSpaces>5709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MSS403059 Facilitate continuous improvement through the use of standardised procedures and practices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2025-03-01T09:08:00Z</dcterms:created>
  <dcterms:modified xsi:type="dcterms:W3CDTF">2025-03-01T09:08:00Z</dcterms:modified>
</cp:coreProperties>
</file>