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2A1" w:rsidP="005D42A1">
      <w:pPr>
        <w:pStyle w:val="Title"/>
      </w:pPr>
      <w:r>
        <w:fldChar w:fldCharType="begin"/>
      </w:r>
      <w:r>
        <w:instrText xml:space="preserve"> TITLE   \* MERGEFORMAT </w:instrText>
      </w:r>
      <w:r>
        <w:fldChar w:fldCharType="separate"/>
      </w:r>
      <w:r>
        <w:t>MSS403053 Map an operational process</w:t>
      </w:r>
      <w:r>
        <w:fldChar w:fldCharType="end"/>
      </w:r>
    </w:p>
    <w:p w:rsidR="005D42A1" w:rsidP="005D42A1">
      <w:pPr>
        <w:pStyle w:val="Version"/>
        <w:sectPr w:rsidSect="00420E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ECF" w:rsidP="00420ECF">
      <w:pPr>
        <w:pStyle w:val="SuperHeading"/>
      </w:pPr>
      <w:r w:rsidRPr="00420ECF">
        <w:t>MSS403053 Map an operational process</w:t>
      </w:r>
    </w:p>
    <w:p w:rsidR="00000000" w:rsidRPr="00420ECF" w:rsidP="00420ECF">
      <w:pPr>
        <w:pStyle w:val="Heading1"/>
      </w:pPr>
      <w:bookmarkStart w:id="1" w:name="O_1033657"/>
      <w:bookmarkEnd w:id="1"/>
      <w:r w:rsidRPr="00420ECF">
        <w:t>Modification History</w:t>
      </w:r>
    </w:p>
    <w:p w:rsidR="00000000" w:rsidRPr="00420ECF" w:rsidP="005D42A1">
      <w:pPr>
        <w:pStyle w:val="BodyText"/>
      </w:pPr>
      <w:r w:rsidRPr="00420ECF">
        <w:t>Release 1. Unit code changed. Application changed. Performance criteria changed. Range of conditions removed. Assessment requirements changed. Supersedes and is equivalent to MSS403033 Map an operational process.</w:t>
      </w:r>
    </w:p>
    <w:p w:rsidR="00000000" w:rsidRPr="00420ECF" w:rsidP="00420ECF">
      <w:pPr>
        <w:pStyle w:val="Heading1"/>
      </w:pPr>
      <w:bookmarkStart w:id="2" w:name="O_1033658"/>
      <w:bookmarkEnd w:id="2"/>
      <w:r w:rsidRPr="00420ECF">
        <w:t>App</w:t>
      </w:r>
      <w:r w:rsidRPr="00420ECF">
        <w:t>lication</w:t>
      </w:r>
    </w:p>
    <w:p w:rsidR="00000000" w:rsidRPr="00420ECF" w:rsidP="005D42A1">
      <w:pPr>
        <w:pStyle w:val="BodyText"/>
      </w:pPr>
      <w:r w:rsidRPr="00420ECF">
        <w:t>This unit describes the skills and knowledge required to identify and visually document the sequence and interactions of related steps, activities or tasks that make up an individual operational process, from beginning to end.</w:t>
      </w:r>
    </w:p>
    <w:p w:rsidR="00000000" w:rsidRPr="00420ECF" w:rsidP="005D42A1">
      <w:pPr>
        <w:pStyle w:val="BodyText"/>
      </w:pPr>
      <w:r w:rsidRPr="00420ECF">
        <w:t xml:space="preserve">For the purposes of </w:t>
      </w:r>
      <w:r w:rsidRPr="00420ECF">
        <w:t>this unit, an operational process is a group of structured and identifiable activities that contribute to delivering a specified and measurable result, such as a product, deliverable or service.</w:t>
      </w:r>
    </w:p>
    <w:p w:rsidR="00000000" w:rsidRPr="00420ECF" w:rsidP="005D42A1">
      <w:pPr>
        <w:pStyle w:val="BodyText"/>
      </w:pPr>
      <w:r w:rsidRPr="00420ECF">
        <w:t>The process mapping may be done for a number of purposes, inc</w:t>
      </w:r>
      <w:r w:rsidRPr="00420ECF">
        <w:t xml:space="preserve">luding identifying the scope and purpose of a process, identifying opportunities for improvement using other competitive systems and practices techniques, or increasing the knowledge and engagement of others with the process. The specific aspects to focus </w:t>
      </w:r>
      <w:r w:rsidRPr="00420ECF">
        <w:t>on in the mapping should align to the goal or reason for the mapping.</w:t>
      </w:r>
    </w:p>
    <w:p w:rsidR="00000000" w:rsidRPr="00420ECF" w:rsidP="005D42A1">
      <w:pPr>
        <w:pStyle w:val="BodyText"/>
      </w:pPr>
      <w:r w:rsidRPr="00420ECF">
        <w:t>No licensing or certification requirements exist at the time of publication. Relevant legislation, industry standards and codes of practice within Australia must be applied.</w:t>
      </w:r>
    </w:p>
    <w:p w:rsidR="00000000" w:rsidRPr="00420ECF" w:rsidP="00420ECF">
      <w:pPr>
        <w:pStyle w:val="Heading1"/>
      </w:pPr>
      <w:bookmarkStart w:id="3" w:name="O_1033659"/>
      <w:bookmarkEnd w:id="3"/>
      <w:r w:rsidRPr="00420ECF">
        <w:t>Pre-requisite Unit</w:t>
      </w:r>
    </w:p>
    <w:p w:rsidR="00000000" w:rsidRPr="00420ECF" w:rsidP="005D42A1">
      <w:pPr>
        <w:pStyle w:val="BodyText"/>
      </w:pPr>
      <w:r w:rsidRPr="00420ECF">
        <w:t>Nil.</w:t>
      </w:r>
    </w:p>
    <w:p w:rsidR="00000000" w:rsidRPr="00420ECF" w:rsidP="00420ECF">
      <w:pPr>
        <w:pStyle w:val="Heading1"/>
      </w:pPr>
      <w:bookmarkStart w:id="4" w:name="O_1033660"/>
      <w:bookmarkEnd w:id="4"/>
      <w:r w:rsidRPr="00420ECF">
        <w:t>Competency Field</w:t>
      </w:r>
    </w:p>
    <w:p w:rsidR="00000000" w:rsidRPr="00420ECF" w:rsidP="005D42A1">
      <w:pPr>
        <w:pStyle w:val="BodyText"/>
      </w:pPr>
      <w:r w:rsidRPr="00420ECF">
        <w:t>Competitive systems and practices</w:t>
      </w:r>
    </w:p>
    <w:p w:rsidR="00000000" w:rsidRPr="00420ECF" w:rsidP="00420ECF">
      <w:pPr>
        <w:pStyle w:val="Heading1"/>
      </w:pPr>
      <w:bookmarkStart w:id="5" w:name="O_1033661"/>
      <w:bookmarkEnd w:id="5"/>
      <w:r w:rsidRPr="00420ECF">
        <w:t>Unit Sector</w:t>
      </w:r>
    </w:p>
    <w:p w:rsidR="00000000" w:rsidRPr="00420ECF" w:rsidP="00420ECF">
      <w:pPr>
        <w:pStyle w:val="Heading1"/>
      </w:pPr>
      <w:bookmarkStart w:id="6" w:name="O_1033662"/>
      <w:bookmarkEnd w:id="6"/>
      <w:r w:rsidRPr="00420ECF">
        <w:t>Elements and Performance Criteria</w:t>
      </w:r>
    </w:p>
    <w:tbl>
      <w:tblPr>
        <w:tblW w:w="0" w:type="auto"/>
        <w:tblCellMar>
          <w:left w:w="62" w:type="dxa"/>
          <w:right w:w="62" w:type="dxa"/>
        </w:tblCellMar>
        <w:tblLook w:val="0000"/>
      </w:tblPr>
      <w:tblGrid>
        <w:gridCol w:w="2704"/>
        <w:gridCol w:w="673"/>
        <w:gridCol w:w="5819"/>
      </w:tblGrid>
      <w:tr w:rsidTr="005D42A1">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CF" w:rsidP="00420ECF">
            <w:pPr>
              <w:pStyle w:val="BodyText"/>
            </w:pPr>
            <w:r w:rsidRPr="00420ECF">
              <w:rPr>
                <w:rStyle w:val="SpecialBold"/>
              </w:rPr>
              <w:t>Elements</w:t>
            </w:r>
          </w:p>
          <w:p w:rsidR="00000000" w:rsidRPr="00420ECF" w:rsidP="00420ECF">
            <w:pPr>
              <w:pStyle w:val="BodyText"/>
            </w:pPr>
            <w:r w:rsidRPr="00420ECF">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CF" w:rsidP="00420ECF">
            <w:pPr>
              <w:pStyle w:val="BodyText"/>
            </w:pPr>
            <w:r w:rsidRPr="00420ECF">
              <w:rPr>
                <w:rStyle w:val="SpecialBold"/>
              </w:rPr>
              <w:t>Performance Criteria</w:t>
            </w:r>
          </w:p>
          <w:p w:rsidR="00000000" w:rsidP="00420ECF">
            <w:pPr>
              <w:pStyle w:val="BodyText"/>
              <w:rPr>
                <w:lang w:val="en-NZ"/>
              </w:rPr>
            </w:pPr>
            <w:r w:rsidRPr="00420ECF">
              <w:t>Performance criteria describe the performance needed to demonstrate achievement of the element.</w:t>
            </w:r>
          </w:p>
        </w:tc>
      </w:tr>
      <w:tr w:rsidTr="005D42A1">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 xml:space="preserve">1. Define scope of the </w:t>
            </w:r>
            <w:r w:rsidRPr="00420ECF">
              <w:t>process map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Identify the purpose for the process mapping</w:t>
            </w:r>
          </w:p>
        </w:tc>
      </w:tr>
      <w:tr w:rsidTr="005D42A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Define the boundaries of the process to be mapped</w:t>
            </w:r>
          </w:p>
        </w:tc>
      </w:tr>
      <w:tr w:rsidTr="005D42A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Identify process stakeholders to participate in the mapping</w:t>
            </w:r>
          </w:p>
        </w:tc>
      </w:tr>
      <w:tr w:rsidTr="005D42A1">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Identify the aspects to be mapped</w:t>
            </w:r>
          </w:p>
        </w:tc>
      </w:tr>
      <w:tr w:rsidTr="005D42A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Select a process mapping technique</w:t>
            </w:r>
          </w:p>
        </w:tc>
      </w:tr>
      <w:tr w:rsidTr="005D42A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Identify sources of information to populate and validate the process map</w:t>
            </w:r>
          </w:p>
        </w:tc>
      </w:tr>
      <w:tr w:rsidTr="005D42A1">
        <w:tblPrEx>
          <w:tblW w:w="0" w:type="auto"/>
          <w:tblCellMar>
            <w:left w:w="62" w:type="dxa"/>
            <w:right w:w="62" w:type="dxa"/>
          </w:tblCellMar>
          <w:tblLook w:val="0000"/>
        </w:tblPrEx>
        <w:trPr>
          <w:trHeight w:val="626"/>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2. Map the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Liaise with process stakeholders to discuss and identify steps in the process</w:t>
            </w:r>
          </w:p>
        </w:tc>
      </w:tr>
      <w:tr w:rsidTr="005D42A1">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Rank information gained about process steps into critical, important and optional steps</w:t>
            </w:r>
          </w:p>
        </w:tc>
      </w:tr>
      <w:tr w:rsidTr="005D42A1">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Document the agreed process steps using the selected process mapping technique</w:t>
            </w:r>
          </w:p>
        </w:tc>
      </w:tr>
      <w:tr w:rsidTr="005D42A1">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Document the aspects being mapped using the selected process mapping technique and show how they relate to the steps</w:t>
            </w:r>
          </w:p>
        </w:tc>
      </w:tr>
      <w:tr w:rsidTr="005D42A1">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Validate steps and techniques with internal or external sources of information</w:t>
            </w:r>
          </w:p>
        </w:tc>
      </w:tr>
      <w:tr w:rsidTr="005D42A1">
        <w:tblPrEx>
          <w:tblW w:w="0" w:type="auto"/>
          <w:tblCellMar>
            <w:left w:w="62" w:type="dxa"/>
            <w:right w:w="62" w:type="dxa"/>
          </w:tblCellMar>
          <w:tblLook w:val="0000"/>
        </w:tblPrEx>
        <w:trPr>
          <w:trHeight w:val="371"/>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0ECF">
            <w:pPr>
              <w:pStyle w:val="BodyText"/>
              <w:rPr>
                <w:lang w:val="en-NZ"/>
              </w:rPr>
            </w:pPr>
            <w:r w:rsidRPr="00420ECF">
              <w:t>3. Apply the map</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Analyse the process map t</w:t>
            </w:r>
            <w:r w:rsidRPr="00420ECF">
              <w:t>o ensure that it is fit for its intended purpose</w:t>
            </w:r>
          </w:p>
        </w:tc>
      </w:tr>
      <w:tr w:rsidTr="005D42A1">
        <w:tblPrEx>
          <w:tblW w:w="0" w:type="auto"/>
          <w:tblCellMar>
            <w:left w:w="62" w:type="dxa"/>
            <w:right w:w="62" w:type="dxa"/>
          </w:tblCellMar>
          <w:tblLook w:val="0000"/>
        </w:tblPrEx>
        <w:trPr>
          <w:trHeight w:val="625"/>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Identify further changes needed to the process map as a result of the analysis</w:t>
            </w:r>
          </w:p>
        </w:tc>
      </w:tr>
      <w:tr w:rsidTr="005D42A1">
        <w:tblPrEx>
          <w:tblW w:w="0" w:type="auto"/>
          <w:tblCellMar>
            <w:left w:w="62" w:type="dxa"/>
            <w:right w:w="62" w:type="dxa"/>
          </w:tblCellMar>
          <w:tblLook w:val="0000"/>
        </w:tblPrEx>
        <w:trPr>
          <w:trHeight w:val="403"/>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CF">
            <w:pPr>
              <w:pStyle w:val="BodyText"/>
              <w:rPr>
                <w:lang w:val="en-NZ"/>
              </w:rPr>
            </w:pPr>
            <w:r w:rsidRPr="00420ECF">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CF" w:rsidP="00420ECF">
            <w:pPr>
              <w:pStyle w:val="BodyText"/>
            </w:pPr>
            <w:r w:rsidRPr="00420ECF">
              <w:t>Validate changes and finalise process map</w:t>
            </w:r>
          </w:p>
        </w:tc>
      </w:tr>
    </w:tbl>
    <w:p w:rsidR="00000000" w:rsidRPr="00420ECF" w:rsidP="00420ECF">
      <w:pPr>
        <w:pStyle w:val="BodyText"/>
      </w:pPr>
    </w:p>
    <w:p w:rsidR="00000000" w:rsidRPr="00420ECF" w:rsidP="00420ECF">
      <w:pPr>
        <w:pStyle w:val="AllowPageBreak"/>
      </w:pPr>
    </w:p>
    <w:p w:rsidR="00000000" w:rsidRPr="00420ECF" w:rsidP="00420ECF">
      <w:pPr>
        <w:pStyle w:val="Heading1"/>
      </w:pPr>
      <w:bookmarkStart w:id="7" w:name="O_1033663"/>
      <w:bookmarkEnd w:id="7"/>
      <w:r w:rsidRPr="00420ECF">
        <w:t>Foundation Skills</w:t>
      </w:r>
    </w:p>
    <w:p w:rsidR="00000000" w:rsidRPr="00420ECF" w:rsidP="005D42A1">
      <w:pPr>
        <w:pStyle w:val="BodyText"/>
      </w:pPr>
      <w:r w:rsidRPr="00420ECF">
        <w:t>Foundation skills essential to performance are explicit in the performance criteria of this unit of competency.</w:t>
      </w:r>
    </w:p>
    <w:p w:rsidR="00000000" w:rsidRPr="00420ECF" w:rsidP="00420ECF">
      <w:pPr>
        <w:pStyle w:val="Heading1"/>
      </w:pPr>
      <w:bookmarkStart w:id="8" w:name="O_1033664"/>
      <w:bookmarkEnd w:id="8"/>
      <w:r w:rsidRPr="00420ECF">
        <w:t>Range of Conditions</w:t>
      </w:r>
    </w:p>
    <w:p w:rsidR="00000000" w:rsidRPr="00420ECF" w:rsidP="00420ECF">
      <w:pPr>
        <w:pStyle w:val="Heading1"/>
      </w:pPr>
      <w:bookmarkStart w:id="9" w:name="O_1033665"/>
      <w:bookmarkEnd w:id="9"/>
      <w:r w:rsidRPr="00420ECF">
        <w:t>Unit Mapping Information</w:t>
      </w:r>
    </w:p>
    <w:p w:rsidR="00000000" w:rsidRPr="00420ECF" w:rsidP="005D42A1">
      <w:pPr>
        <w:pStyle w:val="BodyText"/>
      </w:pPr>
      <w:r w:rsidRPr="00420ECF">
        <w:t>Supersedes and is equivalent to MSS403033 Map an operational p</w:t>
      </w:r>
      <w:r w:rsidRPr="00420ECF">
        <w:t>rocess.</w:t>
      </w:r>
    </w:p>
    <w:p w:rsidR="00000000" w:rsidRPr="00420ECF" w:rsidP="00420ECF">
      <w:pPr>
        <w:pStyle w:val="Heading1"/>
      </w:pPr>
      <w:bookmarkStart w:id="10" w:name="O_1033672"/>
      <w:bookmarkEnd w:id="10"/>
      <w:r w:rsidRPr="00420ECF">
        <w:t>Links</w:t>
      </w:r>
    </w:p>
    <w:p w:rsidR="00000000" w:rsidRPr="00420ECF" w:rsidP="005D42A1">
      <w:pPr>
        <w:pStyle w:val="BodyText"/>
      </w:pPr>
      <w:r w:rsidRPr="00420EC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7F3933">
        <w:rPr>
          <w:rStyle w:val="Hyperlink"/>
        </w:rPr>
        <w:t>https://vetnet.gov.au/Pages/TrainingDocs.aspx?q=5b04f318-804f-4dc0-9463-c3fb9a3fe998</w:t>
      </w:r>
      <w:r>
        <w:fldChar w:fldCharType="end"/>
      </w:r>
    </w:p>
    <w:p w:rsidR="00000000" w:rsidRPr="00420ECF" w:rsidP="005D42A1">
      <w:pPr>
        <w:pStyle w:val="BodyText"/>
        <w:sectPr w:rsidSect="00420ECF">
          <w:headerReference w:type="default" r:id="rId10"/>
          <w:footerReference w:type="default" r:id="rId11"/>
          <w:pgSz w:w="11908" w:h="16833"/>
          <w:pgMar w:top="1702" w:right="1418" w:bottom="1702" w:left="1418" w:header="992" w:footer="992" w:gutter="0"/>
          <w:cols w:space="720"/>
          <w:noEndnote/>
          <w:docGrid w:linePitch="299"/>
        </w:sectPr>
      </w:pPr>
    </w:p>
    <w:p w:rsidR="00000000" w:rsidRPr="00420ECF" w:rsidP="00420ECF">
      <w:pPr>
        <w:pStyle w:val="SuperHeading"/>
      </w:pPr>
      <w:r w:rsidRPr="00420ECF">
        <w:t>Assessment Requirements for MSS403053 Map an operational process</w:t>
      </w:r>
    </w:p>
    <w:p w:rsidR="00000000" w:rsidRPr="00420ECF" w:rsidP="00420ECF">
      <w:pPr>
        <w:pStyle w:val="Heading1"/>
      </w:pPr>
      <w:bookmarkStart w:id="11" w:name="O_1033667"/>
      <w:bookmarkEnd w:id="11"/>
      <w:r w:rsidRPr="00420ECF">
        <w:t>Modification History</w:t>
      </w:r>
    </w:p>
    <w:p w:rsidR="00000000" w:rsidRPr="00420ECF" w:rsidP="005D42A1">
      <w:pPr>
        <w:pStyle w:val="BodyText"/>
      </w:pPr>
      <w:r w:rsidRPr="00420ECF">
        <w:t>Release 1. Unit code changed. Application changed. Performance criteria changed. Range of conditions removed. Assessment requirements changed. Supersede</w:t>
      </w:r>
      <w:r w:rsidRPr="00420ECF">
        <w:t>s and is equivalent to MSS403033 Map an operational process.</w:t>
      </w:r>
    </w:p>
    <w:p w:rsidR="00000000" w:rsidRPr="00420ECF" w:rsidP="00420ECF">
      <w:pPr>
        <w:pStyle w:val="Heading1"/>
      </w:pPr>
      <w:bookmarkStart w:id="12" w:name="O_1033668"/>
      <w:bookmarkEnd w:id="12"/>
      <w:r w:rsidRPr="00420ECF">
        <w:t>Performance Evidence</w:t>
      </w:r>
    </w:p>
    <w:p w:rsidR="00000000" w:rsidRPr="00420ECF" w:rsidP="005D42A1">
      <w:pPr>
        <w:pStyle w:val="BodyText"/>
      </w:pPr>
      <w:r w:rsidRPr="00420ECF">
        <w:t>There must be evidence the candidate has completed the tasks outlined in the elements and performance criteria of this unit, and:</w:t>
      </w:r>
    </w:p>
    <w:p w:rsidR="00000000" w:rsidRPr="00420ECF" w:rsidP="00420ECF">
      <w:pPr>
        <w:pStyle w:val="ListBullet"/>
      </w:pPr>
      <w:r w:rsidRPr="00420ECF">
        <w:t>mapped at least 1 operational process.</w:t>
      </w:r>
    </w:p>
    <w:p w:rsidR="00000000" w:rsidRPr="00420ECF" w:rsidP="00420ECF">
      <w:pPr>
        <w:pStyle w:val="AllowPageBreak"/>
      </w:pPr>
    </w:p>
    <w:p w:rsidR="00000000" w:rsidRPr="00420ECF" w:rsidP="00420ECF">
      <w:pPr>
        <w:pStyle w:val="Heading1"/>
      </w:pPr>
      <w:bookmarkStart w:id="13" w:name="O_1033669"/>
      <w:bookmarkEnd w:id="13"/>
      <w:r w:rsidRPr="00420ECF">
        <w:t>Knowledge Evidence</w:t>
      </w:r>
    </w:p>
    <w:p w:rsidR="00000000" w:rsidRPr="00420ECF" w:rsidP="005D42A1">
      <w:pPr>
        <w:pStyle w:val="BodyText"/>
      </w:pPr>
      <w:r w:rsidRPr="00420ECF">
        <w:t>There must be evidence the candidate has knowledge of:</w:t>
      </w:r>
    </w:p>
    <w:p w:rsidR="00000000" w:rsidRPr="00420ECF" w:rsidP="00420ECF">
      <w:pPr>
        <w:pStyle w:val="ListBullet"/>
      </w:pPr>
      <w:r w:rsidRPr="00420ECF">
        <w:t>purposes of process mapping</w:t>
      </w:r>
    </w:p>
    <w:p w:rsidR="00000000" w:rsidRPr="00420ECF" w:rsidP="00420ECF">
      <w:pPr>
        <w:pStyle w:val="ListBullet"/>
      </w:pPr>
      <w:r w:rsidRPr="00420ECF">
        <w:t>methods of process mapping, including use of software</w:t>
      </w:r>
    </w:p>
    <w:p w:rsidR="00000000" w:rsidRPr="00420ECF" w:rsidP="00420ECF">
      <w:pPr>
        <w:pStyle w:val="ListBullet"/>
      </w:pPr>
      <w:r w:rsidRPr="00420ECF">
        <w:t>implications of including or excluding sp</w:t>
      </w:r>
      <w:r w:rsidRPr="00420ECF">
        <w:t>ecific activities and people from the mapping process</w:t>
      </w:r>
    </w:p>
    <w:p w:rsidR="00000000" w:rsidRPr="00420ECF" w:rsidP="00420ECF">
      <w:pPr>
        <w:pStyle w:val="ListBullet"/>
      </w:pPr>
      <w:r w:rsidRPr="00420ECF">
        <w:t>customer requirements</w:t>
      </w:r>
    </w:p>
    <w:p w:rsidR="00000000" w:rsidRPr="00420ECF" w:rsidP="00420ECF">
      <w:pPr>
        <w:pStyle w:val="ListBullet"/>
      </w:pPr>
      <w:r w:rsidRPr="00420ECF">
        <w:t>methods of identifying and evaluating options</w:t>
      </w:r>
    </w:p>
    <w:p w:rsidR="00000000" w:rsidRPr="00420ECF" w:rsidP="00420ECF">
      <w:pPr>
        <w:pStyle w:val="ListBullet"/>
      </w:pPr>
      <w:r w:rsidRPr="00420ECF">
        <w:t>analysis and validation of process maps.</w:t>
      </w:r>
    </w:p>
    <w:p w:rsidR="00000000" w:rsidRPr="00420ECF" w:rsidP="00420ECF">
      <w:pPr>
        <w:pStyle w:val="AllowPageBreak"/>
      </w:pPr>
    </w:p>
    <w:p w:rsidR="00000000" w:rsidRPr="00420ECF" w:rsidP="00420ECF">
      <w:pPr>
        <w:pStyle w:val="Heading1"/>
      </w:pPr>
      <w:bookmarkStart w:id="14" w:name="O_1033670"/>
      <w:bookmarkEnd w:id="14"/>
      <w:r w:rsidRPr="00420ECF">
        <w:t>Assessment Conditions</w:t>
      </w:r>
    </w:p>
    <w:p w:rsidR="00000000" w:rsidRPr="00420ECF" w:rsidP="005D42A1">
      <w:pPr>
        <w:pStyle w:val="BodyText"/>
      </w:pPr>
      <w:r w:rsidRPr="00420ECF">
        <w:t xml:space="preserve">Skills must have been demonstrated in the workplace </w:t>
      </w:r>
      <w:r w:rsidRPr="00420ECF">
        <w:t>or in a simulated environment that reflects workplace conditions, contingencies, facilities, equipment and resources.</w:t>
      </w:r>
    </w:p>
    <w:p w:rsidR="00000000" w:rsidRPr="00420ECF" w:rsidP="005D42A1">
      <w:pPr>
        <w:pStyle w:val="BodyText"/>
      </w:pPr>
      <w:r w:rsidRPr="00420ECF">
        <w:t>Assessors must satisfy the NVR/AQTF mandatory competency requirements for assessors.</w:t>
      </w:r>
    </w:p>
    <w:p w:rsidR="00000000" w:rsidRPr="00420ECF" w:rsidP="00420ECF">
      <w:pPr>
        <w:pStyle w:val="Heading1"/>
      </w:pPr>
      <w:bookmarkStart w:id="15" w:name="O_1033673"/>
      <w:bookmarkEnd w:id="15"/>
      <w:r w:rsidRPr="00420ECF">
        <w:t>Links</w:t>
      </w:r>
    </w:p>
    <w:p w:rsidR="00000000" w:rsidRPr="00420ECF" w:rsidP="005D42A1">
      <w:pPr>
        <w:pStyle w:val="BodyText"/>
      </w:pPr>
      <w:r w:rsidRPr="00420ECF">
        <w:t>The MSS Sustainability Compa</w:t>
      </w:r>
      <w:r w:rsidRPr="00420ECF">
        <w:t xml:space="preserve">nion Volume Implementation Guides are available from VETNet: - </w:t>
      </w:r>
      <w:r>
        <w:fldChar w:fldCharType="begin"/>
      </w:r>
      <w:r>
        <w:instrText xml:space="preserve"> HYPERLINK "https://vetnet.gov.au/Pages/TrainingDocs.aspx?q=5b04f318-804f-4dc0-9463-c3fb9a3fe998" </w:instrText>
      </w:r>
      <w:r>
        <w:fldChar w:fldCharType="separate"/>
      </w:r>
      <w:r w:rsidRPr="007F3933">
        <w:rPr>
          <w:rStyle w:val="Hyperlink"/>
        </w:rPr>
        <w:t>https://vetnet.gov.au/Pages/TrainingDocs.aspx?q=5b04f318-804f-4dc0-9463-c3fb9a3fe998</w:t>
      </w:r>
      <w:r>
        <w:fldChar w:fldCharType="end"/>
      </w:r>
    </w:p>
    <w:p w:rsidR="00000000" w:rsidRPr="00420ECF" w:rsidP="00420ECF"/>
    <w:sectPr w:rsidSect="00420E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CF" w:rsidRPr="005D42A1" w:rsidP="005D4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A1" w:rsidP="00420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2A1" w:rsidP="00420E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D42A1" w:rsidP="00420E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CF" w:rsidP="00420ECF">
    <w:pPr>
      <w:pStyle w:val="Footer"/>
      <w:framePr w:wrap="around"/>
    </w:pPr>
    <w:r>
      <w:fldChar w:fldCharType="begin"/>
    </w:r>
    <w:r>
      <w:instrText xml:space="preserve"> DOCPROPERTY  Subject  \* MERGEFORMAT </w:instrText>
    </w:r>
    <w:r>
      <w:fldChar w:fldCharType="separate"/>
    </w:r>
    <w:r w:rsidR="005D42A1">
      <w:t>Approved</w:t>
    </w:r>
    <w:r w:rsidR="005D42A1">
      <w:fldChar w:fldCharType="end"/>
    </w:r>
    <w:r>
      <w:tab/>
      <w:t xml:space="preserve">Page </w:t>
    </w:r>
    <w:r>
      <w:fldChar w:fldCharType="begin"/>
    </w:r>
    <w:r>
      <w:instrText xml:space="preserve"> PAGE  \* Arabic  \* MERGEFORMAT </w:instrText>
    </w:r>
    <w:r>
      <w:fldChar w:fldCharType="separate"/>
    </w:r>
    <w:r w:rsidR="005D42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42A1">
      <w:rPr>
        <w:noProof/>
      </w:rPr>
      <w:t>4</w:t>
    </w:r>
    <w:r>
      <w:rPr>
        <w:noProof/>
      </w:rPr>
      <w:fldChar w:fldCharType="end"/>
    </w:r>
  </w:p>
  <w:p w:rsidR="00420ECF" w:rsidP="00420ECF">
    <w:pPr>
      <w:pStyle w:val="Footer"/>
      <w:framePr w:wrap="around"/>
    </w:pPr>
    <w:r>
      <w:t xml:space="preserve">© Commonwealth of Australia, </w:t>
    </w:r>
    <w:r>
      <w:fldChar w:fldCharType="begin"/>
    </w:r>
    <w:r>
      <w:instrText xml:space="preserve"> DATE  \@ "yyyy"  \* MERGEFORMAT </w:instrText>
    </w:r>
    <w:r>
      <w:fldChar w:fldCharType="separate"/>
    </w:r>
    <w:r w:rsidR="005D42A1">
      <w:rPr>
        <w:noProof/>
      </w:rPr>
      <w:t>2025</w:t>
    </w:r>
    <w:r>
      <w:fldChar w:fldCharType="end"/>
    </w:r>
    <w:r>
      <w:tab/>
    </w:r>
    <w:r>
      <w:fldChar w:fldCharType="begin"/>
    </w:r>
    <w:r>
      <w:instrText xml:space="preserve"> DOCPROPERTY  Author  \* MERGEFORMAT </w:instrText>
    </w:r>
    <w:r>
      <w:fldChar w:fldCharType="separate"/>
    </w:r>
    <w:r w:rsidR="005D42A1">
      <w:t>Manufacturing Industry Skills Alliance</w:t>
    </w:r>
    <w:r w:rsidR="005D42A1">
      <w:fldChar w:fldCharType="end"/>
    </w:r>
  </w:p>
  <w:p w:rsidR="00420ECF" w:rsidP="00420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ECF" w:rsidRPr="005D42A1" w:rsidP="005D42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A1" w:rsidRPr="002D2AF8" w:rsidP="00420ECF">
    <w:pPr>
      <w:pStyle w:val="Header"/>
      <w:framePr w:wrap="around"/>
    </w:pPr>
    <w:r>
      <w:fldChar w:fldCharType="begin"/>
    </w:r>
    <w:r>
      <w:instrText xml:space="preserve"> TITLE   \* MERGEFORMAT </w:instrText>
    </w:r>
    <w:r>
      <w:fldChar w:fldCharType="separate"/>
    </w:r>
    <w:r>
      <w:t>MSS403053 Map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42A1" w:rsidP="00420E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CF" w:rsidRPr="002D2AF8" w:rsidP="00420ECF">
    <w:pPr>
      <w:pStyle w:val="Header"/>
      <w:framePr w:wrap="around"/>
    </w:pPr>
    <w:r>
      <w:fldChar w:fldCharType="begin"/>
    </w:r>
    <w:r>
      <w:instrText xml:space="preserve"> TITLE   \* MERGEFORMAT </w:instrText>
    </w:r>
    <w:r>
      <w:fldChar w:fldCharType="separate"/>
    </w:r>
    <w:r w:rsidR="005D42A1">
      <w:t>MSS403053 Map an operational process</w:t>
    </w:r>
    <w:r w:rsidR="005D42A1">
      <w:fldChar w:fldCharType="end"/>
    </w:r>
    <w:r>
      <w:tab/>
      <w:t xml:space="preserve">Date this document was generated: </w:t>
    </w:r>
    <w:r>
      <w:fldChar w:fldCharType="begin"/>
    </w:r>
    <w:r>
      <w:instrText xml:space="preserve"> CREATEDATE  \@ "d MMMM yyyy"  \* MERGEFORMAT </w:instrText>
    </w:r>
    <w:r>
      <w:fldChar w:fldCharType="separate"/>
    </w:r>
    <w:r w:rsidR="005D42A1">
      <w:rPr>
        <w:noProof/>
      </w:rPr>
      <w:t>1 March 2025</w:t>
    </w:r>
    <w:r>
      <w:fldChar w:fldCharType="end"/>
    </w:r>
  </w:p>
  <w:p w:rsidR="00420ECF" w:rsidP="00420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605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4020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ECF"/>
    <w:pPr>
      <w:spacing w:before="360" w:after="60"/>
      <w:outlineLvl w:val="0"/>
    </w:pPr>
    <w:rPr>
      <w:sz w:val="32"/>
    </w:rPr>
  </w:style>
  <w:style w:type="paragraph" w:styleId="Heading2">
    <w:name w:val="heading 2"/>
    <w:basedOn w:val="HeadingBase"/>
    <w:next w:val="BodyText"/>
    <w:link w:val="Heading2Char"/>
    <w:qFormat/>
    <w:rsid w:val="00420ECF"/>
    <w:pPr>
      <w:keepLines/>
      <w:spacing w:before="240" w:after="120"/>
      <w:outlineLvl w:val="1"/>
    </w:pPr>
    <w:rPr>
      <w:sz w:val="28"/>
      <w:szCs w:val="40"/>
    </w:rPr>
  </w:style>
  <w:style w:type="paragraph" w:styleId="Heading3">
    <w:name w:val="heading 3"/>
    <w:basedOn w:val="HeadingBase"/>
    <w:next w:val="BodyText"/>
    <w:link w:val="Heading3Char"/>
    <w:qFormat/>
    <w:rsid w:val="00420ECF"/>
    <w:pPr>
      <w:spacing w:before="180" w:after="120"/>
      <w:outlineLvl w:val="2"/>
    </w:pPr>
    <w:rPr>
      <w:spacing w:val="-10"/>
      <w:kern w:val="32"/>
    </w:rPr>
  </w:style>
  <w:style w:type="paragraph" w:styleId="Heading4">
    <w:name w:val="heading 4"/>
    <w:basedOn w:val="HeadingBase"/>
    <w:next w:val="BodyText"/>
    <w:link w:val="Heading4Char"/>
    <w:qFormat/>
    <w:rsid w:val="00420ECF"/>
    <w:pPr>
      <w:spacing w:before="160" w:after="120"/>
      <w:outlineLvl w:val="3"/>
    </w:pPr>
    <w:rPr>
      <w:sz w:val="22"/>
    </w:rPr>
  </w:style>
  <w:style w:type="paragraph" w:styleId="Heading5">
    <w:name w:val="heading 5"/>
    <w:basedOn w:val="HeadingBase"/>
    <w:next w:val="Normal"/>
    <w:link w:val="Heading5Char"/>
    <w:qFormat/>
    <w:rsid w:val="00420ECF"/>
    <w:pPr>
      <w:spacing w:before="80"/>
      <w:outlineLvl w:val="4"/>
    </w:pPr>
    <w:rPr>
      <w:color w:val="918585"/>
      <w:sz w:val="20"/>
    </w:rPr>
  </w:style>
  <w:style w:type="paragraph" w:styleId="Heading6">
    <w:name w:val="heading 6"/>
    <w:basedOn w:val="HeadingBase"/>
    <w:next w:val="Normal"/>
    <w:link w:val="Heading6Char"/>
    <w:qFormat/>
    <w:rsid w:val="00420ECF"/>
    <w:pPr>
      <w:spacing w:before="60"/>
      <w:outlineLvl w:val="5"/>
    </w:pPr>
    <w:rPr>
      <w:color w:val="918585"/>
      <w:sz w:val="20"/>
    </w:rPr>
  </w:style>
  <w:style w:type="paragraph" w:styleId="Heading7">
    <w:name w:val="heading 7"/>
    <w:basedOn w:val="Normal"/>
    <w:next w:val="Normal"/>
    <w:link w:val="Heading7Char"/>
    <w:qFormat/>
    <w:rsid w:val="00420ECF"/>
    <w:pPr>
      <w:ind w:left="720"/>
      <w:outlineLvl w:val="6"/>
    </w:pPr>
    <w:rPr>
      <w:i/>
    </w:rPr>
  </w:style>
  <w:style w:type="paragraph" w:styleId="Heading8">
    <w:name w:val="heading 8"/>
    <w:basedOn w:val="Normal"/>
    <w:next w:val="Normal"/>
    <w:link w:val="Heading8Char"/>
    <w:qFormat/>
    <w:rsid w:val="00420ECF"/>
    <w:pPr>
      <w:ind w:left="720"/>
      <w:outlineLvl w:val="7"/>
    </w:pPr>
    <w:rPr>
      <w:i/>
    </w:rPr>
  </w:style>
  <w:style w:type="paragraph" w:styleId="Heading9">
    <w:name w:val="heading 9"/>
    <w:basedOn w:val="Normal"/>
    <w:next w:val="Normal"/>
    <w:link w:val="Heading9Char"/>
    <w:qFormat/>
    <w:rsid w:val="00420ECF"/>
    <w:pPr>
      <w:ind w:left="720"/>
      <w:outlineLvl w:val="8"/>
    </w:pPr>
    <w:rPr>
      <w:i/>
    </w:rPr>
  </w:style>
  <w:style w:type="character" w:default="1" w:styleId="DefaultParagraphFont">
    <w:name w:val="Default Paragraph Font"/>
    <w:uiPriority w:val="1"/>
    <w:unhideWhenUsed/>
    <w:rsid w:val="00420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ECF"/>
  </w:style>
  <w:style w:type="character" w:customStyle="1" w:styleId="Heading1Char">
    <w:name w:val="Heading 1 Char"/>
    <w:basedOn w:val="DefaultParagraphFont"/>
    <w:link w:val="Heading1"/>
    <w:rsid w:val="00420ECF"/>
    <w:rPr>
      <w:rFonts w:ascii="Times New Roman" w:eastAsia="Times New Roman" w:hAnsi="Times New Roman" w:cs="Times New Roman"/>
      <w:b/>
      <w:sz w:val="32"/>
      <w:szCs w:val="20"/>
      <w:lang w:eastAsia="en-US"/>
    </w:rPr>
  </w:style>
  <w:style w:type="paragraph" w:styleId="BodyText">
    <w:name w:val="Body Text"/>
    <w:basedOn w:val="Normal"/>
    <w:link w:val="BodyTextChar"/>
    <w:rsid w:val="00420E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ECF"/>
    <w:rPr>
      <w:rFonts w:ascii="Times New Roman" w:eastAsia="Times New Roman" w:hAnsi="Times New Roman" w:cs="Times New Roman"/>
      <w:sz w:val="24"/>
      <w:lang w:eastAsia="en-US"/>
    </w:rPr>
  </w:style>
  <w:style w:type="paragraph" w:styleId="ListBullet">
    <w:name w:val="List Bullet"/>
    <w:basedOn w:val="List"/>
    <w:rsid w:val="00420ECF"/>
    <w:pPr>
      <w:numPr>
        <w:numId w:val="11"/>
      </w:numPr>
      <w:tabs>
        <w:tab w:val="clear" w:pos="340"/>
      </w:tabs>
      <w:spacing w:before="40" w:after="40"/>
    </w:pPr>
  </w:style>
  <w:style w:type="character" w:customStyle="1" w:styleId="SpecialBold">
    <w:name w:val="Special Bold"/>
    <w:basedOn w:val="DefaultParagraphFont"/>
    <w:rsid w:val="00420ECF"/>
    <w:rPr>
      <w:b/>
      <w:spacing w:val="0"/>
    </w:rPr>
  </w:style>
  <w:style w:type="paragraph" w:customStyle="1" w:styleId="SuperHeading">
    <w:name w:val="SuperHeading"/>
    <w:basedOn w:val="Normal"/>
    <w:rsid w:val="00420ECF"/>
    <w:pPr>
      <w:spacing w:before="240" w:after="120"/>
      <w:outlineLvl w:val="0"/>
    </w:pPr>
    <w:rPr>
      <w:rFonts w:ascii="Times New Roman" w:hAnsi="Times New Roman"/>
      <w:b/>
      <w:sz w:val="32"/>
    </w:rPr>
  </w:style>
  <w:style w:type="paragraph" w:customStyle="1" w:styleId="AllowPageBreak">
    <w:name w:val="AllowPageBreak"/>
    <w:rsid w:val="00420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ECF"/>
    <w:rPr>
      <w:rFonts w:ascii="Courier New" w:eastAsia="Times New Roman" w:hAnsi="Courier New" w:cs="Times New Roman"/>
      <w:i/>
      <w:szCs w:val="20"/>
      <w:lang w:eastAsia="en-US"/>
    </w:rPr>
  </w:style>
  <w:style w:type="paragraph" w:customStyle="1" w:styleId="HeadingBase">
    <w:name w:val="Heading Base"/>
    <w:rsid w:val="00420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ECF"/>
    <w:pPr>
      <w:tabs>
        <w:tab w:val="right" w:leader="dot" w:pos="9072"/>
      </w:tabs>
      <w:ind w:left="567"/>
    </w:pPr>
    <w:rPr>
      <w:szCs w:val="22"/>
    </w:rPr>
  </w:style>
  <w:style w:type="paragraph" w:customStyle="1" w:styleId="TOCBase">
    <w:name w:val="TOC Base"/>
    <w:rsid w:val="00420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ECF"/>
    <w:pPr>
      <w:tabs>
        <w:tab w:val="right" w:leader="dot" w:pos="9072"/>
      </w:tabs>
      <w:spacing w:before="40" w:after="40"/>
      <w:ind w:left="284"/>
    </w:pPr>
    <w:rPr>
      <w:rFonts w:ascii="Times New Roman" w:hAnsi="Times New Roman"/>
    </w:rPr>
  </w:style>
  <w:style w:type="paragraph" w:styleId="TOC1">
    <w:name w:val="toc 1"/>
    <w:basedOn w:val="TOCBase"/>
    <w:next w:val="Normal"/>
    <w:rsid w:val="00420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ECF"/>
    <w:rPr>
      <w:rFonts w:ascii="Times New Roman" w:eastAsia="Times New Roman" w:hAnsi="Times New Roman" w:cs="Times New Roman"/>
      <w:sz w:val="16"/>
      <w:lang w:eastAsia="en-US"/>
    </w:rPr>
  </w:style>
  <w:style w:type="paragraph" w:styleId="Title">
    <w:name w:val="Title"/>
    <w:basedOn w:val="HeadingBase"/>
    <w:link w:val="TitleChar"/>
    <w:qFormat/>
    <w:rsid w:val="00420ECF"/>
    <w:pPr>
      <w:spacing w:before="5040"/>
      <w:jc w:val="center"/>
    </w:pPr>
    <w:rPr>
      <w:sz w:val="48"/>
      <w:szCs w:val="72"/>
      <w:lang w:val="en-US"/>
    </w:rPr>
  </w:style>
  <w:style w:type="character" w:customStyle="1" w:styleId="TitleChar">
    <w:name w:val="Title Char"/>
    <w:basedOn w:val="DefaultParagraphFont"/>
    <w:link w:val="Title"/>
    <w:rsid w:val="00420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ECF"/>
    <w:pPr>
      <w:tabs>
        <w:tab w:val="left" w:pos="3600"/>
        <w:tab w:val="left" w:pos="3958"/>
      </w:tabs>
    </w:pPr>
  </w:style>
  <w:style w:type="paragraph" w:styleId="List">
    <w:name w:val="List"/>
    <w:basedOn w:val="BodyText"/>
    <w:next w:val="BodyText"/>
    <w:rsid w:val="00420ECF"/>
    <w:pPr>
      <w:tabs>
        <w:tab w:val="left" w:pos="340"/>
      </w:tabs>
      <w:spacing w:before="60" w:after="60"/>
      <w:ind w:left="340" w:hanging="340"/>
    </w:pPr>
  </w:style>
  <w:style w:type="paragraph" w:customStyle="1" w:styleId="Note">
    <w:name w:val="Note"/>
    <w:basedOn w:val="BodyText"/>
    <w:rsid w:val="00420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ECF"/>
    <w:pPr>
      <w:framePr w:wrap="auto" w:hAnchor="text" w:y="6049"/>
    </w:pPr>
    <w:rPr>
      <w:color w:val="000000"/>
      <w:sz w:val="40"/>
    </w:rPr>
  </w:style>
  <w:style w:type="paragraph" w:customStyle="1" w:styleId="TOCTitle">
    <w:name w:val="TOCTitle"/>
    <w:basedOn w:val="Heading1"/>
    <w:rsid w:val="00420ECF"/>
    <w:pPr>
      <w:spacing w:after="240"/>
      <w:jc w:val="center"/>
      <w:outlineLvl w:val="9"/>
    </w:pPr>
    <w:rPr>
      <w:caps/>
    </w:rPr>
  </w:style>
  <w:style w:type="paragraph" w:customStyle="1" w:styleId="Version">
    <w:name w:val="Version"/>
    <w:rsid w:val="00420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ECF"/>
    <w:pPr>
      <w:numPr>
        <w:numId w:val="12"/>
      </w:numPr>
      <w:tabs>
        <w:tab w:val="clear" w:pos="680"/>
      </w:tabs>
    </w:pPr>
  </w:style>
  <w:style w:type="paragraph" w:styleId="Index1">
    <w:name w:val="index 1"/>
    <w:basedOn w:val="Normal"/>
    <w:next w:val="Normal"/>
    <w:semiHidden/>
    <w:rsid w:val="00420ECF"/>
    <w:pPr>
      <w:keepNext w:val="0"/>
      <w:tabs>
        <w:tab w:val="right" w:pos="4176"/>
      </w:tabs>
      <w:ind w:left="198" w:hanging="198"/>
    </w:pPr>
    <w:rPr>
      <w:rFonts w:ascii="Garamond" w:hAnsi="Garamond"/>
    </w:rPr>
  </w:style>
  <w:style w:type="paragraph" w:styleId="IndexHeading">
    <w:name w:val="index heading"/>
    <w:basedOn w:val="Normal"/>
    <w:next w:val="Index1"/>
    <w:semiHidden/>
    <w:rsid w:val="00420ECF"/>
    <w:pPr>
      <w:spacing w:before="120" w:after="120"/>
    </w:pPr>
    <w:rPr>
      <w:rFonts w:ascii="Arial" w:hAnsi="Arial"/>
      <w:b/>
      <w:color w:val="918585"/>
      <w:sz w:val="24"/>
    </w:rPr>
  </w:style>
  <w:style w:type="paragraph" w:styleId="Header">
    <w:name w:val="header"/>
    <w:basedOn w:val="Normal"/>
    <w:link w:val="HeaderChar"/>
    <w:rsid w:val="00420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ECF"/>
    <w:rPr>
      <w:rFonts w:ascii="Times New Roman" w:eastAsia="Times New Roman" w:hAnsi="Times New Roman" w:cs="Times New Roman"/>
      <w:sz w:val="16"/>
      <w:szCs w:val="20"/>
      <w:lang w:val="en-GB" w:eastAsia="en-US"/>
    </w:rPr>
  </w:style>
  <w:style w:type="paragraph" w:customStyle="1" w:styleId="Chapter">
    <w:name w:val="Chapter"/>
    <w:basedOn w:val="Normal"/>
    <w:rsid w:val="00420ECF"/>
    <w:pPr>
      <w:spacing w:before="240"/>
    </w:pPr>
    <w:rPr>
      <w:rFonts w:ascii="Times New Roman" w:hAnsi="Times New Roman"/>
      <w:smallCaps/>
      <w:spacing w:val="80"/>
      <w:sz w:val="28"/>
    </w:rPr>
  </w:style>
  <w:style w:type="paragraph" w:customStyle="1" w:styleId="InChapter">
    <w:name w:val="InChapter"/>
    <w:basedOn w:val="Heading3"/>
    <w:rsid w:val="00420ECF"/>
    <w:pPr>
      <w:spacing w:after="240"/>
      <w:outlineLvl w:val="9"/>
    </w:pPr>
    <w:rPr>
      <w:noProof/>
    </w:rPr>
  </w:style>
  <w:style w:type="paragraph" w:styleId="Index2">
    <w:name w:val="index 2"/>
    <w:basedOn w:val="Normal"/>
    <w:next w:val="Normal"/>
    <w:semiHidden/>
    <w:rsid w:val="00420ECF"/>
    <w:pPr>
      <w:tabs>
        <w:tab w:val="right" w:pos="4176"/>
      </w:tabs>
      <w:ind w:left="568" w:hanging="284"/>
    </w:pPr>
    <w:rPr>
      <w:rFonts w:ascii="Garamond" w:hAnsi="Garamond"/>
    </w:rPr>
  </w:style>
  <w:style w:type="paragraph" w:customStyle="1" w:styleId="Byline">
    <w:name w:val="Byline"/>
    <w:rsid w:val="00420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ECF"/>
    <w:pPr>
      <w:tabs>
        <w:tab w:val="clear" w:pos="3600"/>
        <w:tab w:val="clear" w:pos="3958"/>
      </w:tabs>
      <w:jc w:val="right"/>
    </w:pPr>
  </w:style>
  <w:style w:type="character" w:styleId="Emphasis">
    <w:name w:val="Emphasis"/>
    <w:basedOn w:val="DefaultParagraphFont"/>
    <w:qFormat/>
    <w:rsid w:val="00420ECF"/>
    <w:rPr>
      <w:i/>
    </w:rPr>
  </w:style>
  <w:style w:type="paragraph" w:styleId="Caption">
    <w:name w:val="caption"/>
    <w:basedOn w:val="BodyText"/>
    <w:next w:val="Normal"/>
    <w:qFormat/>
    <w:rsid w:val="00420ECF"/>
    <w:pPr>
      <w:framePr w:w="2268" w:hSpace="181" w:vSpace="181" w:wrap="around" w:vAnchor="text" w:hAnchor="page" w:x="1135" w:y="285" w:anchorLock="1"/>
    </w:pPr>
    <w:rPr>
      <w:i/>
    </w:rPr>
  </w:style>
  <w:style w:type="paragraph" w:customStyle="1" w:styleId="MiniTOCTitle">
    <w:name w:val="MiniTOCTitle"/>
    <w:basedOn w:val="Heading4"/>
    <w:rsid w:val="00420ECF"/>
    <w:pPr>
      <w:spacing w:before="240"/>
      <w:outlineLvl w:val="9"/>
    </w:pPr>
    <w:rPr>
      <w:noProof/>
      <w:sz w:val="24"/>
    </w:rPr>
  </w:style>
  <w:style w:type="paragraph" w:customStyle="1" w:styleId="MiniTOCItem">
    <w:name w:val="MiniTOCItem"/>
    <w:basedOn w:val="ListBullet"/>
    <w:rsid w:val="00420ECF"/>
    <w:pPr>
      <w:numPr>
        <w:numId w:val="0"/>
      </w:numPr>
      <w:tabs>
        <w:tab w:val="right" w:leader="dot" w:pos="6521"/>
      </w:tabs>
      <w:spacing w:before="0" w:after="0"/>
    </w:pPr>
  </w:style>
  <w:style w:type="paragraph" w:customStyle="1" w:styleId="TOFTitle">
    <w:name w:val="TOFTitle"/>
    <w:basedOn w:val="TOCTitle"/>
    <w:rsid w:val="00420ECF"/>
  </w:style>
  <w:style w:type="paragraph" w:styleId="TableofFigures">
    <w:name w:val="table of figures"/>
    <w:basedOn w:val="Normal"/>
    <w:next w:val="Normal"/>
    <w:semiHidden/>
    <w:rsid w:val="00420ECF"/>
    <w:pPr>
      <w:tabs>
        <w:tab w:val="right" w:leader="dot" w:pos="9072"/>
      </w:tabs>
      <w:ind w:left="970" w:hanging="403"/>
    </w:pPr>
    <w:rPr>
      <w:rFonts w:ascii="Times New Roman" w:hAnsi="Times New Roman"/>
      <w:b/>
    </w:rPr>
  </w:style>
  <w:style w:type="paragraph" w:styleId="ListNumber">
    <w:name w:val="List Number"/>
    <w:basedOn w:val="List"/>
    <w:rsid w:val="00420ECF"/>
    <w:pPr>
      <w:numPr>
        <w:numId w:val="14"/>
      </w:numPr>
      <w:tabs>
        <w:tab w:val="clear" w:pos="340"/>
      </w:tabs>
    </w:pPr>
  </w:style>
  <w:style w:type="character" w:customStyle="1" w:styleId="WingdingSymbols">
    <w:name w:val="Wingding Symbols"/>
    <w:rsid w:val="00420ECF"/>
    <w:rPr>
      <w:rFonts w:ascii="Wingdings" w:hAnsi="Wingdings"/>
    </w:rPr>
  </w:style>
  <w:style w:type="paragraph" w:customStyle="1" w:styleId="TableHeading">
    <w:name w:val="Table Heading"/>
    <w:basedOn w:val="HeadingBase"/>
    <w:rsid w:val="00420ECF"/>
    <w:pPr>
      <w:keepLines/>
      <w:pBdr>
        <w:bottom w:val="single" w:sz="6" w:space="1" w:color="918585"/>
      </w:pBdr>
      <w:spacing w:before="240"/>
    </w:pPr>
  </w:style>
  <w:style w:type="character" w:customStyle="1" w:styleId="HotSpot">
    <w:name w:val="HotSpot"/>
    <w:rsid w:val="00420ECF"/>
    <w:rPr>
      <w:color w:val="0033CC"/>
      <w:u w:val="none"/>
    </w:rPr>
  </w:style>
  <w:style w:type="paragraph" w:customStyle="1" w:styleId="BodyTextRight">
    <w:name w:val="Body Text Right"/>
    <w:basedOn w:val="BodyText"/>
    <w:rsid w:val="00420ECF"/>
    <w:pPr>
      <w:spacing w:before="0" w:after="0"/>
      <w:jc w:val="right"/>
    </w:pPr>
  </w:style>
  <w:style w:type="paragraph" w:styleId="Index3">
    <w:name w:val="index 3"/>
    <w:basedOn w:val="ListNumber2"/>
    <w:next w:val="Normal"/>
    <w:semiHidden/>
    <w:rsid w:val="00420ECF"/>
    <w:pPr>
      <w:numPr>
        <w:numId w:val="0"/>
      </w:numPr>
      <w:tabs>
        <w:tab w:val="right" w:leader="dot" w:pos="4176"/>
      </w:tabs>
    </w:pPr>
  </w:style>
  <w:style w:type="paragraph" w:styleId="ListNumber2">
    <w:name w:val="List Number 2"/>
    <w:basedOn w:val="List2"/>
    <w:rsid w:val="00420ECF"/>
    <w:pPr>
      <w:numPr>
        <w:numId w:val="9"/>
      </w:numPr>
      <w:tabs>
        <w:tab w:val="clear" w:pos="1060"/>
      </w:tabs>
    </w:pPr>
  </w:style>
  <w:style w:type="paragraph" w:customStyle="1" w:styleId="MarginNote">
    <w:name w:val="Margin Note"/>
    <w:basedOn w:val="BodyText"/>
    <w:rsid w:val="00420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ECF"/>
    <w:rPr>
      <w:sz w:val="32"/>
    </w:rPr>
  </w:style>
  <w:style w:type="paragraph" w:customStyle="1" w:styleId="HeadingProcedure">
    <w:name w:val="Heading Procedure"/>
    <w:basedOn w:val="HeadingBase"/>
    <w:next w:val="Normal"/>
    <w:rsid w:val="00420ECF"/>
    <w:pPr>
      <w:tabs>
        <w:tab w:val="left" w:pos="0"/>
      </w:tabs>
      <w:spacing w:before="120" w:after="60"/>
    </w:pPr>
    <w:rPr>
      <w:i/>
      <w:color w:val="918585"/>
      <w:sz w:val="22"/>
    </w:rPr>
  </w:style>
  <w:style w:type="paragraph" w:customStyle="1" w:styleId="TableBodyText">
    <w:name w:val="Table Body Text"/>
    <w:basedOn w:val="BodyText"/>
    <w:rsid w:val="00420ECF"/>
    <w:pPr>
      <w:spacing w:before="60" w:after="60"/>
    </w:pPr>
  </w:style>
  <w:style w:type="paragraph" w:styleId="ListContinue">
    <w:name w:val="List Continue"/>
    <w:basedOn w:val="List"/>
    <w:rsid w:val="00420ECF"/>
    <w:pPr>
      <w:ind w:firstLine="0"/>
    </w:pPr>
  </w:style>
  <w:style w:type="paragraph" w:customStyle="1" w:styleId="ListNote">
    <w:name w:val="List Note"/>
    <w:basedOn w:val="List"/>
    <w:rsid w:val="00420ECF"/>
    <w:pPr>
      <w:pBdr>
        <w:top w:val="single" w:sz="6" w:space="2" w:color="918585"/>
        <w:bottom w:val="single" w:sz="6" w:space="2" w:color="918585"/>
      </w:pBdr>
      <w:tabs>
        <w:tab w:val="left" w:pos="1021"/>
      </w:tabs>
      <w:ind w:firstLine="0"/>
    </w:pPr>
  </w:style>
  <w:style w:type="paragraph" w:customStyle="1" w:styleId="Warning">
    <w:name w:val="Warning"/>
    <w:basedOn w:val="BodyText"/>
    <w:rsid w:val="00420ECF"/>
    <w:pPr>
      <w:shd w:val="clear" w:color="auto" w:fill="D9D9D9"/>
      <w:tabs>
        <w:tab w:val="left" w:pos="992"/>
      </w:tabs>
      <w:ind w:left="119" w:right="119"/>
    </w:pPr>
    <w:rPr>
      <w:sz w:val="20"/>
    </w:rPr>
  </w:style>
  <w:style w:type="paragraph" w:customStyle="1" w:styleId="MarginIcons">
    <w:name w:val="Margin Icons"/>
    <w:basedOn w:val="BodyText"/>
    <w:rsid w:val="00420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ECF"/>
    <w:rPr>
      <w:rFonts w:ascii="Courier New" w:hAnsi="Courier New"/>
    </w:rPr>
  </w:style>
  <w:style w:type="paragraph" w:customStyle="1" w:styleId="NoteBullet">
    <w:name w:val="Note Bullet"/>
    <w:basedOn w:val="Note"/>
    <w:rsid w:val="00420ECF"/>
    <w:pPr>
      <w:tabs>
        <w:tab w:val="clear" w:pos="680"/>
      </w:tabs>
      <w:spacing w:before="60" w:after="60"/>
    </w:pPr>
  </w:style>
  <w:style w:type="paragraph" w:customStyle="1" w:styleId="SubHeading2">
    <w:name w:val="SubHeading2"/>
    <w:basedOn w:val="HeadingBase"/>
    <w:rsid w:val="00420ECF"/>
    <w:pPr>
      <w:spacing w:before="240" w:after="60"/>
    </w:pPr>
    <w:rPr>
      <w:sz w:val="20"/>
    </w:rPr>
  </w:style>
  <w:style w:type="paragraph" w:customStyle="1" w:styleId="SubHeading1">
    <w:name w:val="SubHeading1"/>
    <w:basedOn w:val="HeadingBase"/>
    <w:rsid w:val="00420ECF"/>
    <w:pPr>
      <w:spacing w:before="240" w:after="60"/>
    </w:pPr>
    <w:rPr>
      <w:color w:val="918585"/>
      <w:sz w:val="22"/>
    </w:rPr>
  </w:style>
  <w:style w:type="paragraph" w:customStyle="1" w:styleId="SideHeading">
    <w:name w:val="Side Heading"/>
    <w:basedOn w:val="HeadingBase"/>
    <w:rsid w:val="00420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ECF"/>
    <w:pPr>
      <w:numPr>
        <w:numId w:val="10"/>
      </w:numPr>
    </w:pPr>
  </w:style>
  <w:style w:type="paragraph" w:styleId="PlainText">
    <w:name w:val="Plain Text"/>
    <w:basedOn w:val="Normal"/>
    <w:link w:val="PlainTextChar"/>
    <w:rsid w:val="00420ECF"/>
    <w:rPr>
      <w:sz w:val="20"/>
    </w:rPr>
  </w:style>
  <w:style w:type="character" w:customStyle="1" w:styleId="PlainTextChar">
    <w:name w:val="Plain Text Char"/>
    <w:basedOn w:val="DefaultParagraphFont"/>
    <w:link w:val="PlainText"/>
    <w:rsid w:val="00420ECF"/>
    <w:rPr>
      <w:rFonts w:ascii="Courier New" w:eastAsia="Times New Roman" w:hAnsi="Courier New" w:cs="Times New Roman"/>
      <w:sz w:val="20"/>
      <w:szCs w:val="20"/>
      <w:lang w:eastAsia="en-US"/>
    </w:rPr>
  </w:style>
  <w:style w:type="character" w:customStyle="1" w:styleId="MenuOption">
    <w:name w:val="Menu Option"/>
    <w:basedOn w:val="DefaultParagraphFont"/>
    <w:rsid w:val="00420ECF"/>
    <w:rPr>
      <w:b/>
      <w:smallCaps/>
    </w:rPr>
  </w:style>
  <w:style w:type="paragraph" w:customStyle="1" w:styleId="TableListNumber">
    <w:name w:val="Table List Number"/>
    <w:basedOn w:val="ListNumber"/>
    <w:rsid w:val="00420ECF"/>
    <w:pPr>
      <w:numPr>
        <w:numId w:val="0"/>
      </w:numPr>
    </w:pPr>
  </w:style>
  <w:style w:type="paragraph" w:styleId="TOC4">
    <w:name w:val="toc 4"/>
    <w:basedOn w:val="TOCBase"/>
    <w:next w:val="Normal"/>
    <w:semiHidden/>
    <w:rsid w:val="00420ECF"/>
    <w:pPr>
      <w:tabs>
        <w:tab w:val="right" w:leader="dot" w:pos="9071"/>
      </w:tabs>
      <w:ind w:left="1701"/>
    </w:pPr>
  </w:style>
  <w:style w:type="paragraph" w:customStyle="1" w:styleId="ListAlpha">
    <w:name w:val="List Alpha"/>
    <w:basedOn w:val="List"/>
    <w:rsid w:val="00420ECF"/>
    <w:pPr>
      <w:numPr>
        <w:numId w:val="8"/>
      </w:numPr>
    </w:pPr>
  </w:style>
  <w:style w:type="paragraph" w:customStyle="1" w:styleId="ListAlpha2">
    <w:name w:val="List Alpha 2"/>
    <w:basedOn w:val="List2"/>
    <w:rsid w:val="00420ECF"/>
    <w:pPr>
      <w:numPr>
        <w:numId w:val="7"/>
      </w:numPr>
    </w:pPr>
  </w:style>
  <w:style w:type="paragraph" w:styleId="List2">
    <w:name w:val="List 2"/>
    <w:basedOn w:val="BodyText"/>
    <w:rsid w:val="00420ECF"/>
    <w:pPr>
      <w:tabs>
        <w:tab w:val="left" w:pos="680"/>
      </w:tabs>
      <w:spacing w:before="60" w:after="60"/>
      <w:ind w:left="680" w:hanging="340"/>
    </w:pPr>
  </w:style>
  <w:style w:type="paragraph" w:styleId="List3">
    <w:name w:val="List 3"/>
    <w:basedOn w:val="BodyText"/>
    <w:rsid w:val="00420ECF"/>
    <w:pPr>
      <w:tabs>
        <w:tab w:val="left" w:pos="1021"/>
      </w:tabs>
      <w:spacing w:before="60" w:after="60"/>
      <w:ind w:left="1020" w:hanging="340"/>
    </w:pPr>
  </w:style>
  <w:style w:type="paragraph" w:styleId="List4">
    <w:name w:val="List 4"/>
    <w:basedOn w:val="BodyText"/>
    <w:rsid w:val="00420ECF"/>
    <w:pPr>
      <w:tabs>
        <w:tab w:val="left" w:pos="1361"/>
      </w:tabs>
      <w:spacing w:before="60" w:after="60"/>
      <w:ind w:left="1361" w:hanging="340"/>
    </w:pPr>
  </w:style>
  <w:style w:type="paragraph" w:styleId="List5">
    <w:name w:val="List 5"/>
    <w:basedOn w:val="BodyText"/>
    <w:rsid w:val="00420ECF"/>
    <w:pPr>
      <w:tabs>
        <w:tab w:val="left" w:pos="1701"/>
      </w:tabs>
      <w:spacing w:before="60" w:after="60"/>
      <w:ind w:left="1701" w:hanging="340"/>
    </w:pPr>
  </w:style>
  <w:style w:type="paragraph" w:styleId="ListBullet3">
    <w:name w:val="List Bullet 3"/>
    <w:basedOn w:val="List3"/>
    <w:rsid w:val="00420ECF"/>
    <w:pPr>
      <w:numPr>
        <w:numId w:val="13"/>
      </w:numPr>
      <w:tabs>
        <w:tab w:val="clear" w:pos="1021"/>
      </w:tabs>
      <w:ind w:left="1037" w:hanging="357"/>
    </w:pPr>
  </w:style>
  <w:style w:type="paragraph" w:styleId="ListBullet4">
    <w:name w:val="List Bullet 4"/>
    <w:basedOn w:val="List4"/>
    <w:rsid w:val="00420ECF"/>
    <w:pPr>
      <w:numPr>
        <w:numId w:val="2"/>
      </w:numPr>
      <w:tabs>
        <w:tab w:val="clear" w:pos="1361"/>
      </w:tabs>
    </w:pPr>
  </w:style>
  <w:style w:type="paragraph" w:styleId="ListBullet5">
    <w:name w:val="List Bullet 5"/>
    <w:basedOn w:val="List5"/>
    <w:rsid w:val="00420ECF"/>
    <w:pPr>
      <w:numPr>
        <w:numId w:val="3"/>
      </w:numPr>
    </w:pPr>
  </w:style>
  <w:style w:type="paragraph" w:styleId="ListContinue2">
    <w:name w:val="List Continue 2"/>
    <w:basedOn w:val="List2"/>
    <w:rsid w:val="00420ECF"/>
    <w:pPr>
      <w:ind w:firstLine="0"/>
    </w:pPr>
  </w:style>
  <w:style w:type="paragraph" w:styleId="ListContinue3">
    <w:name w:val="List Continue 3"/>
    <w:basedOn w:val="List3"/>
    <w:rsid w:val="00420ECF"/>
    <w:pPr>
      <w:ind w:left="1021" w:firstLine="0"/>
    </w:pPr>
  </w:style>
  <w:style w:type="paragraph" w:styleId="ListContinue4">
    <w:name w:val="List Continue 4"/>
    <w:basedOn w:val="List4"/>
    <w:rsid w:val="00420ECF"/>
    <w:pPr>
      <w:ind w:firstLine="0"/>
    </w:pPr>
  </w:style>
  <w:style w:type="paragraph" w:styleId="ListContinue5">
    <w:name w:val="List Continue 5"/>
    <w:basedOn w:val="List5"/>
    <w:rsid w:val="00420ECF"/>
    <w:pPr>
      <w:ind w:firstLine="0"/>
    </w:pPr>
  </w:style>
  <w:style w:type="paragraph" w:styleId="ListNumber3">
    <w:name w:val="List Number 3"/>
    <w:basedOn w:val="List3"/>
    <w:rsid w:val="00420ECF"/>
    <w:pPr>
      <w:numPr>
        <w:numId w:val="4"/>
      </w:numPr>
    </w:pPr>
  </w:style>
  <w:style w:type="paragraph" w:styleId="ListNumber4">
    <w:name w:val="List Number 4"/>
    <w:basedOn w:val="List4"/>
    <w:rsid w:val="00420ECF"/>
    <w:pPr>
      <w:numPr>
        <w:numId w:val="5"/>
      </w:numPr>
    </w:pPr>
  </w:style>
  <w:style w:type="paragraph" w:styleId="ListNumber5">
    <w:name w:val="List Number 5"/>
    <w:basedOn w:val="List5"/>
    <w:rsid w:val="00420ECF"/>
    <w:pPr>
      <w:numPr>
        <w:numId w:val="6"/>
      </w:numPr>
    </w:pPr>
  </w:style>
  <w:style w:type="paragraph" w:styleId="BlockText">
    <w:name w:val="Block Text"/>
    <w:basedOn w:val="Normal"/>
    <w:rsid w:val="00420ECF"/>
    <w:pPr>
      <w:spacing w:after="120"/>
      <w:ind w:left="1440" w:right="1440"/>
    </w:pPr>
  </w:style>
  <w:style w:type="character" w:customStyle="1" w:styleId="Subscript">
    <w:name w:val="Subscript"/>
    <w:basedOn w:val="DefaultParagraphFont"/>
    <w:rsid w:val="00420ECF"/>
    <w:rPr>
      <w:sz w:val="16"/>
      <w:vertAlign w:val="subscript"/>
    </w:rPr>
  </w:style>
  <w:style w:type="character" w:customStyle="1" w:styleId="Superscript">
    <w:name w:val="Superscript"/>
    <w:basedOn w:val="DefaultParagraphFont"/>
    <w:rsid w:val="00420ECF"/>
    <w:rPr>
      <w:sz w:val="16"/>
      <w:vertAlign w:val="superscript"/>
    </w:rPr>
  </w:style>
  <w:style w:type="character" w:customStyle="1" w:styleId="Symbols">
    <w:name w:val="Symbols"/>
    <w:basedOn w:val="DefaultParagraphFont"/>
    <w:rsid w:val="00420ECF"/>
    <w:rPr>
      <w:rFonts w:ascii="Symbol" w:hAnsi="Symbol"/>
    </w:rPr>
  </w:style>
  <w:style w:type="character" w:customStyle="1" w:styleId="MenuOptions">
    <w:name w:val="Menu Options"/>
    <w:basedOn w:val="DefaultParagraphFont"/>
    <w:rsid w:val="00420ECF"/>
    <w:rPr>
      <w:rFonts w:ascii="Arial Narrow" w:hAnsi="Arial Narrow"/>
      <w:smallCaps/>
    </w:rPr>
  </w:style>
  <w:style w:type="character" w:customStyle="1" w:styleId="Buttons">
    <w:name w:val="Buttons"/>
    <w:basedOn w:val="DefaultParagraphFont"/>
    <w:rsid w:val="00420ECF"/>
    <w:rPr>
      <w:b/>
    </w:rPr>
  </w:style>
  <w:style w:type="character" w:customStyle="1" w:styleId="Underlined">
    <w:name w:val="Underlined"/>
    <w:basedOn w:val="DefaultParagraphFont"/>
    <w:rsid w:val="00420ECF"/>
    <w:rPr>
      <w:u w:val="single"/>
    </w:rPr>
  </w:style>
  <w:style w:type="paragraph" w:customStyle="1" w:styleId="TableBodyTextRight">
    <w:name w:val="Table Body Text Right"/>
    <w:basedOn w:val="TableBodyText"/>
    <w:rsid w:val="00420ECF"/>
    <w:pPr>
      <w:widowControl w:val="0"/>
      <w:autoSpaceDE w:val="0"/>
      <w:autoSpaceDN w:val="0"/>
      <w:adjustRightInd w:val="0"/>
      <w:jc w:val="right"/>
    </w:pPr>
    <w:rPr>
      <w:rFonts w:cs="Arial"/>
      <w:szCs w:val="18"/>
    </w:rPr>
  </w:style>
  <w:style w:type="paragraph" w:customStyle="1" w:styleId="CopyrightText">
    <w:name w:val="Copyright Text"/>
    <w:basedOn w:val="BodyText"/>
    <w:rsid w:val="00420ECF"/>
    <w:rPr>
      <w:sz w:val="18"/>
    </w:rPr>
  </w:style>
  <w:style w:type="paragraph" w:customStyle="1" w:styleId="BodySmallRight">
    <w:name w:val="Body Small Right"/>
    <w:basedOn w:val="BodyTextRight"/>
    <w:rsid w:val="00420ECF"/>
    <w:rPr>
      <w:sz w:val="18"/>
      <w:szCs w:val="18"/>
    </w:rPr>
  </w:style>
  <w:style w:type="paragraph" w:customStyle="1" w:styleId="MarginEdition">
    <w:name w:val="Margin Edition"/>
    <w:basedOn w:val="MarginNote"/>
    <w:rsid w:val="00420ECF"/>
    <w:pPr>
      <w:spacing w:before="0" w:after="0"/>
    </w:pPr>
    <w:rPr>
      <w:rFonts w:ascii="Times New Roman" w:hAnsi="Times New Roman"/>
      <w:color w:val="999999"/>
    </w:rPr>
  </w:style>
  <w:style w:type="paragraph" w:customStyle="1" w:styleId="Spacer">
    <w:name w:val="Spacer"/>
    <w:basedOn w:val="Normal"/>
    <w:rsid w:val="00420ECF"/>
    <w:rPr>
      <w:sz w:val="2"/>
      <w:szCs w:val="2"/>
    </w:rPr>
  </w:style>
  <w:style w:type="character" w:customStyle="1" w:styleId="Small">
    <w:name w:val="Small"/>
    <w:basedOn w:val="DefaultParagraphFont"/>
    <w:rsid w:val="00420ECF"/>
    <w:rPr>
      <w:sz w:val="16"/>
    </w:rPr>
  </w:style>
  <w:style w:type="paragraph" w:customStyle="1" w:styleId="WideTable">
    <w:name w:val="Wide Table"/>
    <w:basedOn w:val="Normal"/>
    <w:rsid w:val="00420ECF"/>
    <w:pPr>
      <w:ind w:left="-1418"/>
    </w:pPr>
    <w:rPr>
      <w:sz w:val="2"/>
      <w:szCs w:val="2"/>
    </w:rPr>
  </w:style>
  <w:style w:type="character" w:styleId="PageNumber">
    <w:name w:val="page number"/>
    <w:basedOn w:val="DefaultParagraphFont"/>
    <w:rsid w:val="00420ECF"/>
  </w:style>
  <w:style w:type="paragraph" w:styleId="Quote">
    <w:name w:val="Quote"/>
    <w:basedOn w:val="Heading1"/>
    <w:link w:val="QuoteChar"/>
    <w:qFormat/>
    <w:rsid w:val="00420ECF"/>
    <w:rPr>
      <w:b w:val="0"/>
      <w:sz w:val="72"/>
      <w:szCs w:val="72"/>
      <w:lang w:val="en-NZ"/>
    </w:rPr>
  </w:style>
  <w:style w:type="character" w:customStyle="1" w:styleId="QuoteChar">
    <w:name w:val="Quote Char"/>
    <w:basedOn w:val="DefaultParagraphFont"/>
    <w:link w:val="Quote"/>
    <w:rsid w:val="00420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ECF"/>
    <w:pPr>
      <w:pageBreakBefore/>
    </w:pPr>
  </w:style>
  <w:style w:type="paragraph" w:customStyle="1" w:styleId="Border">
    <w:name w:val="Border"/>
    <w:basedOn w:val="Normal"/>
    <w:qFormat/>
    <w:rsid w:val="00420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ECF"/>
    <w:rPr>
      <w:b/>
      <w:bCs/>
      <w:i/>
      <w:iCs/>
      <w:color w:val="auto"/>
    </w:rPr>
  </w:style>
  <w:style w:type="paragraph" w:styleId="IntenseQuote">
    <w:name w:val="Intense Quote"/>
    <w:basedOn w:val="Normal"/>
    <w:next w:val="Normal"/>
    <w:link w:val="IntenseQuoteChar"/>
    <w:uiPriority w:val="30"/>
    <w:qFormat/>
    <w:rsid w:val="00420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ECF"/>
    <w:rPr>
      <w:smallCaps/>
      <w:color w:val="auto"/>
      <w:u w:val="single"/>
    </w:rPr>
  </w:style>
  <w:style w:type="character" w:styleId="IntenseReference">
    <w:name w:val="Intense Reference"/>
    <w:basedOn w:val="DefaultParagraphFont"/>
    <w:uiPriority w:val="32"/>
    <w:qFormat/>
    <w:rsid w:val="00420ECF"/>
    <w:rPr>
      <w:b/>
      <w:bCs/>
      <w:smallCaps/>
      <w:color w:val="auto"/>
      <w:spacing w:val="5"/>
      <w:u w:val="single"/>
    </w:rPr>
  </w:style>
  <w:style w:type="paragraph" w:customStyle="1" w:styleId="2ColumnHeading">
    <w:name w:val="2Column Heading"/>
    <w:basedOn w:val="BodyText"/>
    <w:qFormat/>
    <w:rsid w:val="00420ECF"/>
    <w:pPr>
      <w:spacing w:after="60"/>
      <w:ind w:left="-2268"/>
    </w:pPr>
    <w:rPr>
      <w:b/>
    </w:rPr>
  </w:style>
  <w:style w:type="paragraph" w:customStyle="1" w:styleId="Heading1TOC">
    <w:name w:val="Heading1 TOC"/>
    <w:basedOn w:val="Normal"/>
    <w:qFormat/>
    <w:rsid w:val="00420ECF"/>
    <w:pPr>
      <w:spacing w:before="240" w:after="120"/>
    </w:pPr>
    <w:rPr>
      <w:rFonts w:ascii="Times New Roman" w:hAnsi="Times New Roman"/>
      <w:b/>
      <w:sz w:val="32"/>
    </w:rPr>
  </w:style>
  <w:style w:type="paragraph" w:customStyle="1" w:styleId="Heading2TOC">
    <w:name w:val="Heading2 TOC"/>
    <w:basedOn w:val="Normal"/>
    <w:qFormat/>
    <w:rsid w:val="00420ECF"/>
    <w:pPr>
      <w:spacing w:before="240" w:after="60"/>
    </w:pPr>
    <w:rPr>
      <w:rFonts w:ascii="Times New Roman" w:hAnsi="Times New Roman"/>
      <w:b/>
      <w:sz w:val="28"/>
    </w:rPr>
  </w:style>
  <w:style w:type="character" w:customStyle="1" w:styleId="Underline">
    <w:name w:val="Underline"/>
    <w:basedOn w:val="DefaultParagraphFont"/>
    <w:qFormat/>
    <w:rsid w:val="00420ECF"/>
    <w:rPr>
      <w:u w:val="single"/>
    </w:rPr>
  </w:style>
  <w:style w:type="character" w:customStyle="1" w:styleId="BoldandItalics">
    <w:name w:val="Bold and Italics"/>
    <w:qFormat/>
    <w:rsid w:val="00420ECF"/>
    <w:rPr>
      <w:b/>
      <w:i/>
      <w:u w:val="none"/>
    </w:rPr>
  </w:style>
  <w:style w:type="paragraph" w:styleId="BalloonText">
    <w:name w:val="Balloon Text"/>
    <w:basedOn w:val="Normal"/>
    <w:link w:val="BalloonTextChar"/>
    <w:rsid w:val="00420ECF"/>
    <w:rPr>
      <w:rFonts w:ascii="Tahoma" w:hAnsi="Tahoma" w:cs="Tahoma"/>
      <w:sz w:val="16"/>
      <w:szCs w:val="16"/>
    </w:rPr>
  </w:style>
  <w:style w:type="character" w:customStyle="1" w:styleId="BalloonTextChar">
    <w:name w:val="Balloon Text Char"/>
    <w:basedOn w:val="DefaultParagraphFont"/>
    <w:link w:val="BalloonText"/>
    <w:rsid w:val="00420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E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ECF"/>
    <w:rPr>
      <w:b/>
      <w:color w:val="660033"/>
      <w:spacing w:val="0"/>
    </w:rPr>
  </w:style>
  <w:style w:type="paragraph" w:customStyle="1" w:styleId="Nameditemlist">
    <w:name w:val="Named item list"/>
    <w:basedOn w:val="BodyText"/>
    <w:qFormat/>
    <w:rsid w:val="00420ECF"/>
    <w:pPr>
      <w:tabs>
        <w:tab w:val="left" w:pos="2835"/>
      </w:tabs>
      <w:ind w:left="2835" w:hanging="2835"/>
    </w:pPr>
  </w:style>
  <w:style w:type="paragraph" w:customStyle="1" w:styleId="BodyTextnopadding">
    <w:name w:val="Body Text no padding"/>
    <w:basedOn w:val="BodyText"/>
    <w:qFormat/>
    <w:rsid w:val="00420ECF"/>
    <w:pPr>
      <w:spacing w:before="0" w:after="0"/>
    </w:pPr>
  </w:style>
  <w:style w:type="paragraph" w:customStyle="1" w:styleId="BodyTextBold">
    <w:name w:val="Body Text Bold"/>
    <w:basedOn w:val="BodyText"/>
    <w:qFormat/>
    <w:rsid w:val="00420ECF"/>
    <w:rPr>
      <w:b/>
    </w:rPr>
  </w:style>
  <w:style w:type="character" w:styleId="Hyperlink">
    <w:name w:val="Hyperlink"/>
    <w:basedOn w:val="DefaultParagraphFont"/>
    <w:uiPriority w:val="99"/>
    <w:unhideWhenUsed/>
    <w:rsid w:val="005D42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4065</Characters>
  <Application>Microsoft Office Word</Application>
  <DocSecurity>0</DocSecurity>
  <Lines>150</Lines>
  <Paragraphs>94</Paragraphs>
  <ScaleCrop>false</ScaleCrop>
  <Company>Author-it Software Corporation Ltd.</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MSS403053 Map an operational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