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632" w:rsidP="000536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MSS403052 Map an office value stream</w:t>
      </w:r>
      <w:r>
        <w:fldChar w:fldCharType="end"/>
      </w:r>
    </w:p>
    <w:p w:rsidR="00053632" w:rsidP="00053632">
      <w:pPr>
        <w:pStyle w:val="Version"/>
        <w:sectPr w:rsidSect="00367B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7BC5" w:rsidP="00367BC5">
      <w:pPr>
        <w:pStyle w:val="SuperHeading"/>
      </w:pPr>
      <w:r w:rsidRPr="00367BC5">
        <w:t>MSS403052 Map an office value stream</w:t>
      </w:r>
    </w:p>
    <w:p w:rsidR="00000000" w:rsidRPr="00367BC5" w:rsidP="00367BC5">
      <w:pPr>
        <w:pStyle w:val="Heading1"/>
      </w:pPr>
      <w:bookmarkStart w:id="1" w:name="O_1033638"/>
      <w:bookmarkEnd w:id="1"/>
      <w:r w:rsidRPr="00367BC5">
        <w:t>Modification History</w:t>
      </w:r>
    </w:p>
    <w:p w:rsidR="00000000" w:rsidRPr="00367BC5" w:rsidP="00053632">
      <w:pPr>
        <w:pStyle w:val="BodyText"/>
      </w:pPr>
      <w:r w:rsidRPr="00367BC5">
        <w:t>Release 1. Unit code changed. Application changed. Performance criteria changed. Range of conditions removed. Assessment requirements changed. Supersedes and is equivalent to MSS403007 Map an office value stream.</w:t>
      </w:r>
    </w:p>
    <w:p w:rsidR="00000000" w:rsidRPr="00367BC5" w:rsidP="00367BC5">
      <w:pPr>
        <w:pStyle w:val="Heading1"/>
      </w:pPr>
      <w:bookmarkStart w:id="2" w:name="O_1033639"/>
      <w:bookmarkEnd w:id="2"/>
      <w:r w:rsidRPr="00367BC5">
        <w:t>App</w:t>
      </w:r>
      <w:r w:rsidRPr="00367BC5">
        <w:t>lication</w:t>
      </w:r>
    </w:p>
    <w:p w:rsidR="00000000" w:rsidRPr="00367BC5" w:rsidP="00053632">
      <w:pPr>
        <w:pStyle w:val="BodyText"/>
      </w:pPr>
      <w:r w:rsidRPr="00367BC5">
        <w:t>This unit describes the skills and knowledge required to identify and visually document a value stream in an office environment for the purposes of determining improvements in meeting customer requirements and in minimisation of muda (waste).</w:t>
      </w:r>
    </w:p>
    <w:p w:rsidR="00000000" w:rsidRPr="00367BC5" w:rsidP="00053632">
      <w:pPr>
        <w:pStyle w:val="BodyText"/>
      </w:pPr>
      <w:r w:rsidRPr="00367BC5">
        <w:t>This</w:t>
      </w:r>
      <w:r w:rsidRPr="00367BC5">
        <w:t xml:space="preserve"> unit applies to individuals who have a competitive systems and practices implementation role in an office, including identifying the elements of the office- related value stream and ways to improve the ratio of value-add to non-value add within the value </w:t>
      </w:r>
      <w:r w:rsidRPr="00367BC5">
        <w:t>stream.</w:t>
      </w:r>
    </w:p>
    <w:p w:rsidR="00000000" w:rsidRPr="00367BC5" w:rsidP="00053632">
      <w:pPr>
        <w:pStyle w:val="BodyText"/>
      </w:pPr>
      <w:r w:rsidRPr="00367BC5">
        <w:t>The value stream may comprise one process or several processes across functions or divisions within a business that require involvement or support by an office.</w:t>
      </w:r>
    </w:p>
    <w:p w:rsidR="00000000" w:rsidRPr="00367BC5" w:rsidP="00053632">
      <w:pPr>
        <w:pStyle w:val="BodyText"/>
      </w:pPr>
      <w:r w:rsidRPr="00367BC5">
        <w:t>No licensing or certification requirements exist at the time of publication. Relevant l</w:t>
      </w:r>
      <w:r w:rsidRPr="00367BC5">
        <w:t>egislation, industry standards and codes of practice within Australia must be applied.</w:t>
      </w:r>
    </w:p>
    <w:p w:rsidR="00000000" w:rsidRPr="00367BC5" w:rsidP="00367BC5">
      <w:pPr>
        <w:pStyle w:val="Heading1"/>
      </w:pPr>
      <w:bookmarkStart w:id="3" w:name="O_1033640"/>
      <w:bookmarkEnd w:id="3"/>
      <w:r w:rsidRPr="00367BC5">
        <w:t>Pre-requisite Unit</w:t>
      </w:r>
    </w:p>
    <w:p w:rsidR="00000000" w:rsidRPr="00367BC5" w:rsidP="00053632">
      <w:pPr>
        <w:pStyle w:val="BodyText"/>
      </w:pPr>
      <w:r w:rsidRPr="00367BC5">
        <w:t>Nil.</w:t>
      </w:r>
    </w:p>
    <w:p w:rsidR="00000000" w:rsidRPr="00367BC5" w:rsidP="00367BC5">
      <w:pPr>
        <w:pStyle w:val="Heading1"/>
      </w:pPr>
      <w:bookmarkStart w:id="4" w:name="O_1033641"/>
      <w:bookmarkEnd w:id="4"/>
      <w:r w:rsidRPr="00367BC5">
        <w:t>Competency Field</w:t>
      </w:r>
    </w:p>
    <w:p w:rsidR="00000000" w:rsidRPr="00367BC5" w:rsidP="00053632">
      <w:pPr>
        <w:pStyle w:val="BodyText"/>
      </w:pPr>
      <w:r w:rsidRPr="00367BC5">
        <w:t>Competitive systems and practices</w:t>
      </w:r>
    </w:p>
    <w:p w:rsidR="00000000" w:rsidRPr="00367BC5" w:rsidP="00367BC5">
      <w:pPr>
        <w:pStyle w:val="Heading1"/>
      </w:pPr>
      <w:bookmarkStart w:id="5" w:name="O_1033642"/>
      <w:bookmarkEnd w:id="5"/>
      <w:r w:rsidRPr="00367BC5">
        <w:t>Unit Sector</w:t>
      </w:r>
    </w:p>
    <w:p w:rsidR="00000000" w:rsidRPr="00367BC5" w:rsidP="00367BC5">
      <w:pPr>
        <w:pStyle w:val="Heading1"/>
      </w:pPr>
      <w:bookmarkStart w:id="6" w:name="O_1033643"/>
      <w:bookmarkEnd w:id="6"/>
      <w:r w:rsidRPr="00367BC5">
        <w:t>Element</w:t>
      </w:r>
      <w:r w:rsidRPr="00367BC5">
        <w:t>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0536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BC5" w:rsidP="00367BC5">
            <w:pPr>
              <w:pStyle w:val="BodyText"/>
            </w:pPr>
            <w:r w:rsidRPr="00367BC5">
              <w:rPr>
                <w:rStyle w:val="SpecialBold"/>
              </w:rPr>
              <w:t>Elements</w:t>
            </w:r>
          </w:p>
          <w:p w:rsidR="00000000" w:rsidRPr="00367BC5" w:rsidP="00367BC5">
            <w:pPr>
              <w:pStyle w:val="BodyText"/>
            </w:pPr>
            <w:r w:rsidRPr="00367BC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BC5" w:rsidP="00367BC5">
            <w:pPr>
              <w:pStyle w:val="BodyText"/>
            </w:pPr>
            <w:r w:rsidRPr="00367BC5">
              <w:rPr>
                <w:rStyle w:val="SpecialBold"/>
              </w:rPr>
              <w:t>Performance Criteria</w:t>
            </w:r>
          </w:p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Performance criteria describe the performance needed to demonstrate achievement of the element.</w:t>
            </w:r>
          </w:p>
        </w:tc>
      </w:tr>
      <w:tr w:rsidTr="000536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1. Identify a value stream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Identify office deliverables the value stream applies to</w:t>
            </w:r>
          </w:p>
        </w:tc>
      </w:tr>
      <w:tr w:rsidTr="000536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Identify ultimate customers</w:t>
            </w:r>
          </w:p>
        </w:tc>
      </w:tr>
      <w:tr w:rsidTr="000536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Identify ultimate suppliers</w:t>
            </w:r>
          </w:p>
        </w:tc>
      </w:tr>
      <w:tr w:rsidTr="000536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Identify the office processes that contribute to achieving the deliverables</w:t>
            </w:r>
          </w:p>
        </w:tc>
      </w:tr>
      <w:tr w:rsidTr="000536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Identify stakeholders to participate in the mapping</w:t>
            </w:r>
          </w:p>
        </w:tc>
      </w:tr>
      <w:tr w:rsidTr="000536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Identify sources of information to populate and validate the map</w:t>
            </w:r>
          </w:p>
        </w:tc>
      </w:tr>
      <w:tr w:rsidTr="000536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2. Map the value stream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Liaise with stakeholders to capture the office-related activities for each step in the value stream</w:t>
            </w:r>
          </w:p>
        </w:tc>
      </w:tr>
      <w:tr w:rsidTr="000536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Liaise with stakeholders to document the flow of content information, materials and process information through the value stream</w:t>
            </w:r>
          </w:p>
        </w:tc>
      </w:tr>
      <w:tr w:rsidTr="000536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Develop a visual representation, in hard copy or using software, of the value stream current state</w:t>
            </w:r>
          </w:p>
        </w:tc>
      </w:tr>
      <w:tr w:rsidTr="000536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3. Analyse the value stream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Examine each step in the value stream to identify the value added for the customer</w:t>
            </w:r>
          </w:p>
        </w:tc>
      </w:tr>
      <w:tr w:rsidTr="000536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Measure and document performance along the value stream</w:t>
            </w:r>
          </w:p>
        </w:tc>
      </w:tr>
      <w:tr w:rsidTr="000536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Identify where value stream improvements can be made</w:t>
            </w:r>
          </w:p>
        </w:tc>
      </w:tr>
      <w:tr w:rsidTr="000536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Select which improvements will deliver the most value to the customer</w:t>
            </w:r>
          </w:p>
        </w:tc>
      </w:tr>
      <w:tr w:rsidTr="000536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4. Develop improvement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Decide the order in which to implement the improvements</w:t>
            </w:r>
          </w:p>
        </w:tc>
      </w:tr>
      <w:tr w:rsidTr="000536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Identify actions and resources needed to make the improvements</w:t>
            </w:r>
          </w:p>
        </w:tc>
      </w:tr>
      <w:tr w:rsidTr="000536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BC5">
            <w:pPr>
              <w:pStyle w:val="BodyText"/>
              <w:rPr>
                <w:lang w:val="en-NZ"/>
              </w:rPr>
            </w:pPr>
            <w:r w:rsidRPr="00367BC5"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BC5" w:rsidP="00367BC5">
            <w:pPr>
              <w:pStyle w:val="BodyText"/>
            </w:pPr>
            <w:r w:rsidRPr="00367BC5">
              <w:t>Liaise with management to gain approval and budget for implementation of improvements</w:t>
            </w:r>
          </w:p>
        </w:tc>
      </w:tr>
    </w:tbl>
    <w:p w:rsidR="00000000" w:rsidRPr="00367BC5" w:rsidP="00367BC5">
      <w:pPr>
        <w:pStyle w:val="BodyText"/>
      </w:pPr>
    </w:p>
    <w:p w:rsidR="00000000" w:rsidRPr="00367BC5" w:rsidP="00367BC5">
      <w:pPr>
        <w:pStyle w:val="AllowPageBreak"/>
      </w:pPr>
    </w:p>
    <w:p w:rsidR="00000000" w:rsidRPr="00367BC5" w:rsidP="00367BC5">
      <w:pPr>
        <w:pStyle w:val="Heading1"/>
      </w:pPr>
      <w:bookmarkStart w:id="7" w:name="O_1033644"/>
      <w:bookmarkEnd w:id="7"/>
      <w:r w:rsidRPr="00367BC5">
        <w:t>Foundation Skills</w:t>
      </w:r>
    </w:p>
    <w:p w:rsidR="00000000" w:rsidRPr="00367BC5" w:rsidP="00053632">
      <w:pPr>
        <w:pStyle w:val="BodyText"/>
      </w:pPr>
      <w:r w:rsidRPr="00367BC5">
        <w:t>Foundation skills essential to performance are explicit in the performance criteria of this unit of competency.</w:t>
      </w:r>
    </w:p>
    <w:p w:rsidR="00000000" w:rsidRPr="00367BC5" w:rsidP="00367BC5">
      <w:pPr>
        <w:pStyle w:val="Heading1"/>
      </w:pPr>
      <w:bookmarkStart w:id="8" w:name="O_1033645"/>
      <w:bookmarkEnd w:id="8"/>
      <w:r w:rsidRPr="00367BC5">
        <w:t>Range of Conditions</w:t>
      </w:r>
    </w:p>
    <w:p w:rsidR="00000000" w:rsidRPr="00367BC5" w:rsidP="00367BC5">
      <w:pPr>
        <w:pStyle w:val="Heading1"/>
      </w:pPr>
      <w:bookmarkStart w:id="9" w:name="O_1033646"/>
      <w:bookmarkEnd w:id="9"/>
      <w:r w:rsidRPr="00367BC5">
        <w:t>Unit Mapping Information</w:t>
      </w:r>
    </w:p>
    <w:p w:rsidR="00000000" w:rsidRPr="00367BC5" w:rsidP="00053632">
      <w:pPr>
        <w:pStyle w:val="BodyText"/>
      </w:pPr>
      <w:r w:rsidRPr="00367BC5">
        <w:t>Supersedes and is equivalent to MSS403007 Map an office value stream.</w:t>
      </w:r>
    </w:p>
    <w:p w:rsidR="00000000" w:rsidRPr="00367BC5" w:rsidP="00367BC5">
      <w:pPr>
        <w:pStyle w:val="Heading1"/>
      </w:pPr>
      <w:bookmarkStart w:id="10" w:name="O_1033653"/>
      <w:bookmarkEnd w:id="10"/>
      <w:r w:rsidRPr="00367BC5">
        <w:t>Links</w:t>
      </w:r>
    </w:p>
    <w:p w:rsidR="00000000" w:rsidRPr="00367BC5" w:rsidP="00053632">
      <w:pPr>
        <w:pStyle w:val="BodyText"/>
      </w:pPr>
      <w:r w:rsidRPr="00367BC5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61CA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67BC5" w:rsidP="00367BC5"/>
    <w:sectPr w:rsidSect="00367B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B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BC5" w:rsidRPr="00053632" w:rsidP="000536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B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32" w:rsidP="00367B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3632" w:rsidP="00367B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53632" w:rsidP="00367B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B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7BC5" w:rsidRPr="00053632" w:rsidP="000536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B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32" w:rsidRPr="002D2AF8" w:rsidP="00367B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MSS403052 Map an office value stream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053632" w:rsidP="00367B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B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7B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7B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7B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7B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7B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7B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7B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7B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7B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7B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7BC5"/>
  </w:style>
  <w:style w:type="character" w:customStyle="1" w:styleId="Heading1Char">
    <w:name w:val="Heading 1 Char"/>
    <w:basedOn w:val="DefaultParagraphFont"/>
    <w:link w:val="Heading1"/>
    <w:rsid w:val="00367B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7B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7BC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67BC5"/>
    <w:rPr>
      <w:b/>
      <w:spacing w:val="0"/>
    </w:rPr>
  </w:style>
  <w:style w:type="paragraph" w:customStyle="1" w:styleId="SuperHeading">
    <w:name w:val="SuperHeading"/>
    <w:basedOn w:val="Normal"/>
    <w:rsid w:val="00367B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7B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7B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7B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7B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7B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7B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7B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7B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7B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7B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7B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7B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7B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7B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7B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7B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7B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7B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7B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7B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7BC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7B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7B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7B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7B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7BC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7B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7B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7B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7B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7B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7B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7B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7B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7B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7BC5"/>
    <w:rPr>
      <w:i/>
    </w:rPr>
  </w:style>
  <w:style w:type="paragraph" w:styleId="Caption">
    <w:name w:val="caption"/>
    <w:basedOn w:val="BodyText"/>
    <w:next w:val="Normal"/>
    <w:qFormat/>
    <w:rsid w:val="00367B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7B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7B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7BC5"/>
  </w:style>
  <w:style w:type="paragraph" w:styleId="TableofFigures">
    <w:name w:val="table of figures"/>
    <w:basedOn w:val="Normal"/>
    <w:next w:val="Normal"/>
    <w:semiHidden/>
    <w:rsid w:val="00367B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7BC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67BC5"/>
    <w:rPr>
      <w:rFonts w:ascii="Wingdings" w:hAnsi="Wingdings"/>
    </w:rPr>
  </w:style>
  <w:style w:type="paragraph" w:customStyle="1" w:styleId="TableHeading">
    <w:name w:val="Table Heading"/>
    <w:basedOn w:val="HeadingBase"/>
    <w:rsid w:val="00367B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7BC5"/>
    <w:rPr>
      <w:color w:val="0033CC"/>
      <w:u w:val="none"/>
    </w:rPr>
  </w:style>
  <w:style w:type="paragraph" w:customStyle="1" w:styleId="BodyTextRight">
    <w:name w:val="Body Text Right"/>
    <w:basedOn w:val="BodyText"/>
    <w:rsid w:val="00367B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7B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7B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7B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7B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7B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7BC5"/>
    <w:rPr>
      <w:sz w:val="32"/>
    </w:rPr>
  </w:style>
  <w:style w:type="paragraph" w:customStyle="1" w:styleId="HeadingProcedure">
    <w:name w:val="Heading Procedure"/>
    <w:basedOn w:val="HeadingBase"/>
    <w:next w:val="Normal"/>
    <w:rsid w:val="00367B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7BC5"/>
    <w:pPr>
      <w:spacing w:before="60" w:after="60"/>
    </w:pPr>
  </w:style>
  <w:style w:type="paragraph" w:styleId="ListContinue">
    <w:name w:val="List Continue"/>
    <w:basedOn w:val="List"/>
    <w:rsid w:val="00367BC5"/>
    <w:pPr>
      <w:ind w:firstLine="0"/>
    </w:pPr>
  </w:style>
  <w:style w:type="paragraph" w:customStyle="1" w:styleId="ListNote">
    <w:name w:val="List Note"/>
    <w:basedOn w:val="List"/>
    <w:rsid w:val="00367B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7B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7B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7BC5"/>
    <w:rPr>
      <w:rFonts w:ascii="Courier New" w:hAnsi="Courier New"/>
    </w:rPr>
  </w:style>
  <w:style w:type="paragraph" w:customStyle="1" w:styleId="NoteBullet">
    <w:name w:val="Note Bullet"/>
    <w:basedOn w:val="Note"/>
    <w:rsid w:val="00367B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7B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7B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7B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7BC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67B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7B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7BC5"/>
    <w:rPr>
      <w:b/>
      <w:smallCaps/>
    </w:rPr>
  </w:style>
  <w:style w:type="paragraph" w:customStyle="1" w:styleId="TableListNumber">
    <w:name w:val="Table List Number"/>
    <w:basedOn w:val="ListNumber"/>
    <w:rsid w:val="00367B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7B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7BC5"/>
    <w:pPr>
      <w:numPr>
        <w:numId w:val="7"/>
      </w:numPr>
    </w:pPr>
  </w:style>
  <w:style w:type="paragraph" w:customStyle="1" w:styleId="ListAlpha2">
    <w:name w:val="List Alpha 2"/>
    <w:basedOn w:val="List2"/>
    <w:rsid w:val="00367BC5"/>
    <w:pPr>
      <w:numPr>
        <w:numId w:val="6"/>
      </w:numPr>
    </w:pPr>
  </w:style>
  <w:style w:type="paragraph" w:styleId="List2">
    <w:name w:val="List 2"/>
    <w:basedOn w:val="BodyText"/>
    <w:rsid w:val="00367B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7B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7B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7B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7BC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7BC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67BC5"/>
    <w:pPr>
      <w:numPr>
        <w:numId w:val="2"/>
      </w:numPr>
    </w:pPr>
  </w:style>
  <w:style w:type="paragraph" w:styleId="ListContinue2">
    <w:name w:val="List Continue 2"/>
    <w:basedOn w:val="List2"/>
    <w:rsid w:val="00367BC5"/>
    <w:pPr>
      <w:ind w:firstLine="0"/>
    </w:pPr>
  </w:style>
  <w:style w:type="paragraph" w:styleId="ListContinue3">
    <w:name w:val="List Continue 3"/>
    <w:basedOn w:val="List3"/>
    <w:rsid w:val="00367BC5"/>
    <w:pPr>
      <w:ind w:left="1021" w:firstLine="0"/>
    </w:pPr>
  </w:style>
  <w:style w:type="paragraph" w:styleId="ListContinue4">
    <w:name w:val="List Continue 4"/>
    <w:basedOn w:val="List4"/>
    <w:rsid w:val="00367BC5"/>
    <w:pPr>
      <w:ind w:firstLine="0"/>
    </w:pPr>
  </w:style>
  <w:style w:type="paragraph" w:styleId="ListContinue5">
    <w:name w:val="List Continue 5"/>
    <w:basedOn w:val="List5"/>
    <w:rsid w:val="00367BC5"/>
    <w:pPr>
      <w:ind w:firstLine="0"/>
    </w:pPr>
  </w:style>
  <w:style w:type="paragraph" w:styleId="ListNumber3">
    <w:name w:val="List Number 3"/>
    <w:basedOn w:val="List3"/>
    <w:rsid w:val="00367BC5"/>
    <w:pPr>
      <w:numPr>
        <w:numId w:val="3"/>
      </w:numPr>
    </w:pPr>
  </w:style>
  <w:style w:type="paragraph" w:styleId="ListNumber4">
    <w:name w:val="List Number 4"/>
    <w:basedOn w:val="List4"/>
    <w:rsid w:val="00367BC5"/>
    <w:pPr>
      <w:numPr>
        <w:numId w:val="4"/>
      </w:numPr>
    </w:pPr>
  </w:style>
  <w:style w:type="paragraph" w:styleId="ListNumber5">
    <w:name w:val="List Number 5"/>
    <w:basedOn w:val="List5"/>
    <w:rsid w:val="00367BC5"/>
    <w:pPr>
      <w:numPr>
        <w:numId w:val="5"/>
      </w:numPr>
    </w:pPr>
  </w:style>
  <w:style w:type="paragraph" w:styleId="BlockText">
    <w:name w:val="Block Text"/>
    <w:basedOn w:val="Normal"/>
    <w:rsid w:val="00367B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7B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7BC5"/>
    <w:rPr>
      <w:sz w:val="16"/>
      <w:vertAlign w:val="superscript"/>
    </w:rPr>
  </w:style>
  <w:style w:type="character" w:customStyle="1" w:styleId="Symbols">
    <w:name w:val="Symbols"/>
    <w:basedOn w:val="DefaultParagraphFont"/>
    <w:rsid w:val="00367BC5"/>
    <w:rPr>
      <w:rFonts w:ascii="Symbol" w:hAnsi="Symbol"/>
    </w:rPr>
  </w:style>
  <w:style w:type="character" w:customStyle="1" w:styleId="MenuOptions">
    <w:name w:val="Menu Options"/>
    <w:basedOn w:val="DefaultParagraphFont"/>
    <w:rsid w:val="00367B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7BC5"/>
    <w:rPr>
      <w:b/>
    </w:rPr>
  </w:style>
  <w:style w:type="character" w:customStyle="1" w:styleId="Underlined">
    <w:name w:val="Underlined"/>
    <w:basedOn w:val="DefaultParagraphFont"/>
    <w:rsid w:val="00367BC5"/>
    <w:rPr>
      <w:u w:val="single"/>
    </w:rPr>
  </w:style>
  <w:style w:type="paragraph" w:customStyle="1" w:styleId="TableBodyTextRight">
    <w:name w:val="Table Body Text Right"/>
    <w:basedOn w:val="TableBodyText"/>
    <w:rsid w:val="00367B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7BC5"/>
    <w:rPr>
      <w:sz w:val="18"/>
    </w:rPr>
  </w:style>
  <w:style w:type="paragraph" w:customStyle="1" w:styleId="BodySmallRight">
    <w:name w:val="Body Small Right"/>
    <w:basedOn w:val="BodyTextRight"/>
    <w:rsid w:val="00367BC5"/>
    <w:rPr>
      <w:sz w:val="18"/>
      <w:szCs w:val="18"/>
    </w:rPr>
  </w:style>
  <w:style w:type="paragraph" w:customStyle="1" w:styleId="MarginEdition">
    <w:name w:val="Margin Edition"/>
    <w:basedOn w:val="MarginNote"/>
    <w:rsid w:val="00367B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7BC5"/>
    <w:rPr>
      <w:sz w:val="2"/>
      <w:szCs w:val="2"/>
    </w:rPr>
  </w:style>
  <w:style w:type="character" w:customStyle="1" w:styleId="Small">
    <w:name w:val="Small"/>
    <w:basedOn w:val="DefaultParagraphFont"/>
    <w:rsid w:val="00367BC5"/>
    <w:rPr>
      <w:sz w:val="16"/>
    </w:rPr>
  </w:style>
  <w:style w:type="paragraph" w:customStyle="1" w:styleId="WideTable">
    <w:name w:val="Wide Table"/>
    <w:basedOn w:val="Normal"/>
    <w:rsid w:val="00367B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7BC5"/>
  </w:style>
  <w:style w:type="paragraph" w:styleId="Quote">
    <w:name w:val="Quote"/>
    <w:basedOn w:val="Heading1"/>
    <w:link w:val="QuoteChar"/>
    <w:qFormat/>
    <w:rsid w:val="00367B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7B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7BC5"/>
    <w:pPr>
      <w:pageBreakBefore/>
    </w:pPr>
  </w:style>
  <w:style w:type="paragraph" w:customStyle="1" w:styleId="Border">
    <w:name w:val="Border"/>
    <w:basedOn w:val="Normal"/>
    <w:qFormat/>
    <w:rsid w:val="00367B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7B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B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B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B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7B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7B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7B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7B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7BC5"/>
    <w:rPr>
      <w:u w:val="single"/>
    </w:rPr>
  </w:style>
  <w:style w:type="character" w:customStyle="1" w:styleId="BoldandItalics">
    <w:name w:val="Bold and Italics"/>
    <w:qFormat/>
    <w:rsid w:val="00367BC5"/>
    <w:rPr>
      <w:b/>
      <w:i/>
      <w:u w:val="none"/>
    </w:rPr>
  </w:style>
  <w:style w:type="paragraph" w:styleId="BalloonText">
    <w:name w:val="Balloon Text"/>
    <w:basedOn w:val="Normal"/>
    <w:link w:val="BalloonTextChar"/>
    <w:rsid w:val="00367B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B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7B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7B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7B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7B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7BC5"/>
    <w:pPr>
      <w:spacing w:before="0" w:after="0"/>
    </w:pPr>
  </w:style>
  <w:style w:type="paragraph" w:customStyle="1" w:styleId="BodyTextBold">
    <w:name w:val="Body Text Bold"/>
    <w:basedOn w:val="BodyText"/>
    <w:qFormat/>
    <w:rsid w:val="00367BC5"/>
    <w:rPr>
      <w:b/>
    </w:rPr>
  </w:style>
  <w:style w:type="character" w:styleId="Hyperlink">
    <w:name w:val="Hyperlink"/>
    <w:basedOn w:val="DefaultParagraphFont"/>
    <w:uiPriority w:val="99"/>
    <w:unhideWhenUsed/>
    <w:rsid w:val="000536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2885</Characters>
  <Application>Microsoft Office Word</Application>
  <DocSecurity>0</DocSecurity>
  <Lines>115</Lines>
  <Paragraphs>76</Paragraphs>
  <ScaleCrop>false</ScaleCrop>
  <Company>Author-it Software Corporation Ltd.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MSS403052 Map an office value stream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2022-04-05T04:47:00Z</dcterms:created>
  <dcterms:modified xsi:type="dcterms:W3CDTF">2022-04-05T04:47:00Z</dcterms:modified>
</cp:coreProperties>
</file>