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0F11" w:rsidP="00B60F11">
      <w:pPr>
        <w:pStyle w:val="Title"/>
      </w:pPr>
      <w:r>
        <w:fldChar w:fldCharType="begin"/>
      </w:r>
      <w:r>
        <w:instrText xml:space="preserve"> TITLE   \* MERGEFORMAT </w:instrText>
      </w:r>
      <w:r>
        <w:fldChar w:fldCharType="separate"/>
      </w:r>
      <w:r>
        <w:t>MSS403044 Facilitate continuous improvement through the use of standardised procedures and practices</w:t>
      </w:r>
      <w:r>
        <w:fldChar w:fldCharType="end"/>
      </w:r>
    </w:p>
    <w:p w:rsidR="00B60F11" w:rsidP="00B60F11">
      <w:pPr>
        <w:pStyle w:val="Version"/>
        <w:sectPr w:rsidSect="0086177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177A" w:rsidP="0086177A">
      <w:pPr>
        <w:pStyle w:val="SuperHeading"/>
      </w:pPr>
      <w:r w:rsidRPr="0086177A">
        <w:t>MSS403044 Facilitate continuous improvement through the use of standardised procedures and practices</w:t>
      </w:r>
    </w:p>
    <w:p w:rsidR="00000000" w:rsidRPr="0086177A" w:rsidP="0086177A">
      <w:pPr>
        <w:pStyle w:val="Heading1"/>
      </w:pPr>
      <w:bookmarkStart w:id="1" w:name="O_920758"/>
      <w:bookmarkEnd w:id="1"/>
      <w:r w:rsidRPr="0086177A">
        <w:t>Modification History</w:t>
      </w:r>
    </w:p>
    <w:p w:rsidR="00000000" w:rsidRPr="0086177A" w:rsidP="0086177A">
      <w:pPr>
        <w:pStyle w:val="BodyText"/>
      </w:pPr>
      <w:r w:rsidRPr="0086177A">
        <w:t>Rel</w:t>
      </w:r>
      <w:r w:rsidRPr="0086177A">
        <w:t>ease 1. Supersedes and is equivalent to MSS403044A Facilitate continuous improvement through the use of standardised procedures and practices</w:t>
      </w:r>
    </w:p>
    <w:p w:rsidR="00000000" w:rsidRPr="0086177A" w:rsidP="0086177A">
      <w:pPr>
        <w:pStyle w:val="AllowPageBreak"/>
      </w:pPr>
    </w:p>
    <w:p w:rsidR="00000000" w:rsidRPr="0086177A" w:rsidP="0086177A">
      <w:pPr>
        <w:pStyle w:val="Heading1"/>
      </w:pPr>
      <w:bookmarkStart w:id="2" w:name="O_920766"/>
      <w:bookmarkEnd w:id="2"/>
      <w:r w:rsidRPr="0086177A">
        <w:t>Application</w:t>
      </w:r>
    </w:p>
    <w:p w:rsidR="00000000" w:rsidRPr="0086177A" w:rsidP="0086177A">
      <w:pPr>
        <w:pStyle w:val="BodyText"/>
      </w:pPr>
      <w:r w:rsidRPr="0086177A">
        <w:t>This unit of competency covers the skills and knowledge required by individuals to as</w:t>
      </w:r>
      <w:r w:rsidRPr="0086177A">
        <w:t xml:space="preserve">sist others to use standardised work practices as a basis for continuous improvement in a competitive systems and practices environment. </w:t>
      </w:r>
    </w:p>
    <w:p w:rsidR="00000000" w:rsidRPr="0086177A" w:rsidP="0086177A">
      <w:pPr>
        <w:pStyle w:val="BodyText"/>
      </w:pPr>
    </w:p>
    <w:p w:rsidR="00000000" w:rsidRPr="0086177A" w:rsidP="0086177A">
      <w:pPr>
        <w:pStyle w:val="BodyText"/>
      </w:pPr>
      <w:r w:rsidRPr="0086177A">
        <w:t>The standardised work applies to the normal work of others and serves as the basis for continuous improvement. This m</w:t>
      </w:r>
      <w:r w:rsidRPr="0086177A">
        <w:t xml:space="preserve">ay apply in a manufacturing, office, logistics, or other service environment along any part of the value stream. It applies to a person at whatever organisational level they are employed who facilitates this in others. The standardised work procedures may </w:t>
      </w:r>
      <w:r w:rsidRPr="0086177A">
        <w:t>apply to every step of the job or may be procedures which allow discretion in the application.</w:t>
      </w:r>
    </w:p>
    <w:p w:rsidR="00000000" w:rsidRPr="0086177A" w:rsidP="0086177A">
      <w:pPr>
        <w:pStyle w:val="BodyText"/>
      </w:pPr>
    </w:p>
    <w:p w:rsidR="00000000" w:rsidRPr="0086177A" w:rsidP="0086177A">
      <w:pPr>
        <w:pStyle w:val="BodyText"/>
      </w:pPr>
      <w:r w:rsidRPr="0086177A">
        <w:t>The person will typically be a team leader or other person who works with, leads, facilitates and assists others. They will liaise and communicate with these ot</w:t>
      </w:r>
      <w:r w:rsidRPr="0086177A">
        <w:t>hers as required by the job and the standard procedures.</w:t>
      </w:r>
    </w:p>
    <w:p w:rsidR="00000000" w:rsidRPr="0086177A" w:rsidP="0086177A">
      <w:pPr>
        <w:pStyle w:val="BodyText"/>
      </w:pPr>
    </w:p>
    <w:p w:rsidR="00000000" w:rsidRPr="0086177A" w:rsidP="0086177A">
      <w:pPr>
        <w:pStyle w:val="BodyText"/>
      </w:pPr>
      <w:r w:rsidRPr="0086177A">
        <w:t>No licensing, legislative or certification requirements apply to this unit at the time of publication.</w:t>
      </w:r>
    </w:p>
    <w:p w:rsidR="00000000" w:rsidRPr="0086177A" w:rsidP="0086177A">
      <w:pPr>
        <w:pStyle w:val="AllowPageBreak"/>
      </w:pPr>
    </w:p>
    <w:p w:rsidR="00000000" w:rsidRPr="0086177A" w:rsidP="0086177A">
      <w:pPr>
        <w:pStyle w:val="Heading1"/>
      </w:pPr>
      <w:bookmarkStart w:id="3" w:name="O_920765"/>
      <w:bookmarkEnd w:id="3"/>
      <w:r w:rsidRPr="0086177A">
        <w:t>Pre-requisite Unit</w:t>
      </w:r>
    </w:p>
    <w:p w:rsidR="00000000" w:rsidRPr="0086177A" w:rsidP="0086177A">
      <w:pPr>
        <w:pStyle w:val="BodyText"/>
      </w:pPr>
      <w:r w:rsidRPr="0086177A">
        <w:t>Nil</w:t>
      </w:r>
    </w:p>
    <w:p w:rsidR="00000000" w:rsidRPr="0086177A" w:rsidP="0086177A">
      <w:pPr>
        <w:pStyle w:val="AllowPageBreak"/>
      </w:pPr>
    </w:p>
    <w:p w:rsidR="00000000" w:rsidRPr="0086177A" w:rsidP="0086177A">
      <w:pPr>
        <w:pStyle w:val="Heading1"/>
      </w:pPr>
      <w:bookmarkStart w:id="4" w:name="O_920764"/>
      <w:bookmarkEnd w:id="4"/>
      <w:r w:rsidRPr="0086177A">
        <w:t>Competency Field</w:t>
      </w:r>
    </w:p>
    <w:p w:rsidR="00000000" w:rsidRPr="0086177A" w:rsidP="0086177A">
      <w:pPr>
        <w:pStyle w:val="BodyText"/>
      </w:pPr>
      <w:r w:rsidRPr="0086177A">
        <w:t>Competitive systems a</w:t>
      </w:r>
      <w:r w:rsidRPr="0086177A">
        <w:t>nd practices</w:t>
      </w:r>
    </w:p>
    <w:p w:rsidR="00000000" w:rsidRPr="0086177A" w:rsidP="0086177A">
      <w:pPr>
        <w:pStyle w:val="AllowPageBreak"/>
      </w:pPr>
    </w:p>
    <w:p w:rsidR="00000000" w:rsidRPr="0086177A" w:rsidP="0086177A">
      <w:pPr>
        <w:pStyle w:val="Heading1"/>
      </w:pPr>
      <w:bookmarkStart w:id="5" w:name="O_920763"/>
      <w:bookmarkEnd w:id="5"/>
      <w:r w:rsidRPr="0086177A">
        <w:t>Unit Sector</w:t>
      </w:r>
    </w:p>
    <w:p w:rsidR="00000000" w:rsidRPr="0086177A" w:rsidP="0086177A">
      <w:pPr>
        <w:pStyle w:val="BodyText"/>
      </w:pPr>
      <w:r w:rsidRPr="0086177A">
        <w:t>Not applicable</w:t>
      </w:r>
    </w:p>
    <w:p w:rsidR="00000000" w:rsidRPr="0086177A" w:rsidP="0086177A">
      <w:pPr>
        <w:pStyle w:val="AllowPageBreak"/>
      </w:pPr>
    </w:p>
    <w:p w:rsidR="00000000" w:rsidRPr="0086177A" w:rsidP="0086177A">
      <w:pPr>
        <w:pStyle w:val="Heading1"/>
      </w:pPr>
      <w:bookmarkStart w:id="6" w:name="O_920762"/>
      <w:bookmarkEnd w:id="6"/>
      <w:r w:rsidRPr="0086177A">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86177A">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t>Performance criteria describe the performance needed to demonstrate achievement of the element.</w:t>
            </w:r>
          </w:p>
        </w:tc>
      </w:tr>
      <w:tr w:rsidTr="00861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6177A" w:rsidP="0086177A">
            <w:pPr>
              <w:pStyle w:val="BodyText"/>
            </w:pPr>
            <w:r w:rsidRPr="0086177A">
              <w:t>1</w:t>
            </w:r>
          </w:p>
        </w:tc>
        <w:tc>
          <w:tcPr>
            <w:tcW w:w="1962" w:type="dxa"/>
            <w:vMerge w:val="restart"/>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rPr>
                <w:rStyle w:val="SpecialBold"/>
              </w:rPr>
              <w:t>Facilitate the application of standardised procedures</w:t>
            </w:r>
          </w:p>
        </w:tc>
        <w:tc>
          <w:tcPr>
            <w:tcW w:w="770" w:type="dxa"/>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t>1.1</w:t>
            </w:r>
          </w:p>
        </w:tc>
        <w:tc>
          <w:tcPr>
            <w:tcW w:w="5610" w:type="dxa"/>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t>Ensure all required procedures are accessible by relevant personnel.</w:t>
            </w:r>
          </w:p>
        </w:tc>
      </w:tr>
      <w:tr w:rsidTr="00861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t>1.2</w:t>
            </w:r>
          </w:p>
        </w:tc>
        <w:tc>
          <w:tcPr>
            <w:tcW w:w="5610" w:type="dxa"/>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t>Assist personnel access relevant procedures, as required.</w:t>
            </w:r>
          </w:p>
        </w:tc>
      </w:tr>
      <w:tr w:rsidTr="00861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t>1.3</w:t>
            </w:r>
          </w:p>
        </w:tc>
        <w:tc>
          <w:tcPr>
            <w:tcW w:w="5610" w:type="dxa"/>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t>Facilitate the resolution of conflicts arising from job.</w:t>
            </w:r>
          </w:p>
        </w:tc>
      </w:tr>
      <w:tr w:rsidTr="00861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t>1.4</w:t>
            </w:r>
          </w:p>
        </w:tc>
        <w:tc>
          <w:tcPr>
            <w:tcW w:w="5610" w:type="dxa"/>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t>Facilitate the completion of required work in accordance with standard procedures and practices.</w:t>
            </w:r>
          </w:p>
        </w:tc>
      </w:tr>
      <w:tr w:rsidTr="008617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6177A">
            <w:pPr>
              <w:pStyle w:val="BodyText"/>
              <w:rPr>
                <w:lang w:val="en-NZ"/>
              </w:rPr>
            </w:pPr>
          </w:p>
        </w:tc>
      </w:tr>
      <w:tr w:rsidTr="00861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6177A" w:rsidP="0086177A">
            <w:pPr>
              <w:pStyle w:val="BodyText"/>
            </w:pPr>
            <w:r w:rsidRPr="0086177A">
              <w:t>2</w:t>
            </w:r>
          </w:p>
        </w:tc>
        <w:tc>
          <w:tcPr>
            <w:tcW w:w="1962" w:type="dxa"/>
            <w:vMerge w:val="restart"/>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rPr>
                <w:rStyle w:val="SpecialBold"/>
              </w:rPr>
              <w:t>Facilitate the identification of improvement opportunities</w:t>
            </w:r>
          </w:p>
        </w:tc>
        <w:tc>
          <w:tcPr>
            <w:tcW w:w="770" w:type="dxa"/>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t>2.1</w:t>
            </w:r>
          </w:p>
        </w:tc>
        <w:tc>
          <w:tcPr>
            <w:tcW w:w="5610" w:type="dxa"/>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t>Analyse the job completion process.</w:t>
            </w:r>
          </w:p>
        </w:tc>
      </w:tr>
      <w:tr w:rsidTr="00861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t>2.2</w:t>
            </w:r>
          </w:p>
        </w:tc>
        <w:tc>
          <w:tcPr>
            <w:tcW w:w="5610" w:type="dxa"/>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t>Ask questions of job incumbent which lead them to identify improvement opportunities.</w:t>
            </w:r>
          </w:p>
        </w:tc>
      </w:tr>
      <w:tr w:rsidTr="00861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t>2.3</w:t>
            </w:r>
          </w:p>
        </w:tc>
        <w:tc>
          <w:tcPr>
            <w:tcW w:w="5610" w:type="dxa"/>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t>Encourage job incumbents to conceive and suggest improvements.</w:t>
            </w:r>
          </w:p>
        </w:tc>
      </w:tr>
      <w:tr w:rsidTr="00861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t>2.4</w:t>
            </w:r>
          </w:p>
        </w:tc>
        <w:tc>
          <w:tcPr>
            <w:tcW w:w="5610" w:type="dxa"/>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t>Facilitate the trying out of improvements in accordance with procedures.</w:t>
            </w:r>
          </w:p>
        </w:tc>
      </w:tr>
      <w:tr w:rsidTr="0086177A">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86177A">
            <w:pPr>
              <w:pStyle w:val="BodyText"/>
              <w:rPr>
                <w:lang w:val="en-NZ"/>
              </w:rPr>
            </w:pPr>
          </w:p>
        </w:tc>
      </w:tr>
      <w:tr w:rsidTr="00861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86177A" w:rsidP="0086177A">
            <w:pPr>
              <w:pStyle w:val="BodyText"/>
            </w:pPr>
            <w:r w:rsidRPr="0086177A">
              <w:t>3</w:t>
            </w:r>
          </w:p>
        </w:tc>
        <w:tc>
          <w:tcPr>
            <w:tcW w:w="1962" w:type="dxa"/>
            <w:vMerge w:val="restart"/>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rPr>
                <w:rStyle w:val="SpecialBold"/>
              </w:rPr>
              <w:t>Standardise and sustain improvements</w:t>
            </w:r>
          </w:p>
        </w:tc>
        <w:tc>
          <w:tcPr>
            <w:tcW w:w="770" w:type="dxa"/>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t>3.1</w:t>
            </w:r>
          </w:p>
        </w:tc>
        <w:tc>
          <w:tcPr>
            <w:tcW w:w="5610" w:type="dxa"/>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t>Facilitate the updating of standard procedures and practices.</w:t>
            </w:r>
          </w:p>
        </w:tc>
      </w:tr>
      <w:tr w:rsidTr="0086177A">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16"/>
                <w:lang w:val="en-NZ"/>
              </w:rPr>
            </w:pPr>
          </w:p>
        </w:tc>
        <w:tc>
          <w:tcPr>
            <w:tcW w:w="770" w:type="dxa"/>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t>3.2</w:t>
            </w:r>
          </w:p>
        </w:tc>
        <w:tc>
          <w:tcPr>
            <w:tcW w:w="5610" w:type="dxa"/>
            <w:tcBorders>
              <w:top w:val="nil"/>
              <w:left w:val="nil"/>
              <w:bottom w:val="nil"/>
              <w:right w:val="nil"/>
            </w:tcBorders>
            <w:tcMar>
              <w:top w:w="0" w:type="dxa"/>
              <w:left w:w="62" w:type="dxa"/>
              <w:bottom w:w="0" w:type="dxa"/>
              <w:right w:w="62" w:type="dxa"/>
            </w:tcMar>
          </w:tcPr>
          <w:p w:rsidR="00000000" w:rsidRPr="0086177A" w:rsidP="0086177A">
            <w:pPr>
              <w:pStyle w:val="BodyText"/>
            </w:pPr>
            <w:r w:rsidRPr="0086177A">
              <w:t>Check the capability of the work team aligns with the requirements of the procedure.</w:t>
            </w:r>
          </w:p>
        </w:tc>
      </w:tr>
    </w:tbl>
    <w:p w:rsidR="00000000" w:rsidRPr="0086177A" w:rsidP="0086177A">
      <w:pPr>
        <w:pStyle w:val="BodyText"/>
      </w:pPr>
    </w:p>
    <w:p w:rsidR="00000000" w:rsidRPr="0086177A" w:rsidP="0086177A">
      <w:pPr>
        <w:pStyle w:val="AllowPageBreak"/>
      </w:pPr>
    </w:p>
    <w:p w:rsidR="00000000" w:rsidRPr="0086177A" w:rsidP="0086177A">
      <w:pPr>
        <w:pStyle w:val="Heading1"/>
      </w:pPr>
      <w:bookmarkStart w:id="7" w:name="O_920761"/>
      <w:bookmarkEnd w:id="7"/>
      <w:r w:rsidRPr="0086177A">
        <w:t>Foundation Skills</w:t>
      </w:r>
    </w:p>
    <w:p w:rsidR="00000000" w:rsidRPr="0086177A" w:rsidP="0086177A">
      <w:pPr>
        <w:pStyle w:val="BodyText"/>
      </w:pPr>
      <w:r w:rsidRPr="0086177A">
        <w:t>This section describes those required skills (language, literacy and numeracy) that are essential to performance.</w:t>
      </w:r>
    </w:p>
    <w:p w:rsidR="00000000" w:rsidRPr="0086177A" w:rsidP="0086177A">
      <w:pPr>
        <w:pStyle w:val="BodyText"/>
      </w:pPr>
    </w:p>
    <w:p w:rsidR="00000000" w:rsidRPr="0086177A" w:rsidP="0086177A">
      <w:pPr>
        <w:pStyle w:val="BodyText"/>
      </w:pPr>
      <w:r w:rsidRPr="0086177A">
        <w:t>Foundation skills essential to performance are explicit in the performance criteria of this unit of competency.</w:t>
      </w:r>
    </w:p>
    <w:p w:rsidR="00000000" w:rsidRPr="0086177A" w:rsidP="0086177A">
      <w:pPr>
        <w:pStyle w:val="AllowPageBreak"/>
      </w:pPr>
    </w:p>
    <w:p w:rsidR="00000000" w:rsidRPr="0086177A" w:rsidP="0086177A">
      <w:pPr>
        <w:pStyle w:val="Heading1"/>
      </w:pPr>
      <w:bookmarkStart w:id="8" w:name="O_920760"/>
      <w:bookmarkEnd w:id="8"/>
      <w:r w:rsidRPr="0086177A">
        <w:t>Range of Con</w:t>
      </w:r>
      <w:r w:rsidRPr="0086177A">
        <w:t>ditions</w:t>
      </w:r>
    </w:p>
    <w:tbl>
      <w:tblPr>
        <w:tblW w:w="0" w:type="auto"/>
        <w:tblLayout w:type="fixed"/>
        <w:tblCellMar>
          <w:left w:w="62" w:type="dxa"/>
          <w:right w:w="62" w:type="dxa"/>
        </w:tblCellMar>
        <w:tblLook w:val="0000"/>
      </w:tblPr>
      <w:tblGrid>
        <w:gridCol w:w="2244"/>
        <w:gridCol w:w="6828"/>
      </w:tblGrid>
      <w:tr w:rsidTr="0086177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t>This field allows for different work environments and conditions that may affect performance. Essential operating conditions that may be present (depending on the work situation, needs of the candidate, accessibility of the item, and local industry</w:t>
            </w:r>
            <w:r w:rsidRPr="0086177A">
              <w:t xml:space="preserve"> and regional contexts) are included.</w:t>
            </w:r>
          </w:p>
        </w:tc>
      </w:tr>
      <w:tr w:rsidTr="0086177A">
        <w:tblPrEx>
          <w:tblW w:w="0" w:type="auto"/>
          <w:tblLayout w:type="fixed"/>
          <w:tblCellMar>
            <w:left w:w="62" w:type="dxa"/>
            <w:right w:w="62" w:type="dxa"/>
          </w:tblCellMar>
          <w:tblLook w:val="0000"/>
        </w:tblPrEx>
        <w:tc>
          <w:tcPr>
            <w:tcW w:w="2244" w:type="dxa"/>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rPr>
                <w:rStyle w:val="SpecialBold"/>
              </w:rPr>
              <w:t>Competitive systems and practices include one or more of:</w:t>
            </w:r>
          </w:p>
        </w:tc>
        <w:tc>
          <w:tcPr>
            <w:tcW w:w="6828" w:type="dxa"/>
            <w:tcBorders>
              <w:top w:val="nil"/>
              <w:left w:val="nil"/>
              <w:bottom w:val="nil"/>
              <w:right w:val="nil"/>
            </w:tcBorders>
            <w:tcMar>
              <w:top w:w="0" w:type="dxa"/>
              <w:left w:w="62" w:type="dxa"/>
              <w:bottom w:w="0" w:type="dxa"/>
              <w:right w:w="62" w:type="dxa"/>
            </w:tcMar>
          </w:tcPr>
          <w:p w:rsidR="00000000" w:rsidRPr="0086177A" w:rsidP="0086177A">
            <w:pPr>
              <w:pStyle w:val="ListBullet"/>
            </w:pPr>
            <w:r w:rsidRPr="0086177A">
              <w:t>lean operations</w:t>
            </w:r>
          </w:p>
          <w:p w:rsidR="00000000" w:rsidRPr="0086177A" w:rsidP="0086177A">
            <w:pPr>
              <w:pStyle w:val="ListBullet"/>
            </w:pPr>
            <w:r w:rsidRPr="0086177A">
              <w:t>agile operations</w:t>
            </w:r>
          </w:p>
          <w:p w:rsidR="00000000" w:rsidRPr="0086177A" w:rsidP="0086177A">
            <w:pPr>
              <w:pStyle w:val="ListBullet"/>
            </w:pPr>
            <w:r w:rsidRPr="0086177A">
              <w:t>preventative and predictive maintenance approaches</w:t>
            </w:r>
          </w:p>
          <w:p w:rsidR="00000000" w:rsidRPr="0086177A" w:rsidP="0086177A">
            <w:pPr>
              <w:pStyle w:val="ListBullet"/>
            </w:pPr>
            <w:r w:rsidRPr="0086177A">
              <w:t>statistical process control systems, including six sigma and three sigma</w:t>
            </w:r>
          </w:p>
          <w:p w:rsidR="00000000" w:rsidRPr="0086177A" w:rsidP="0086177A">
            <w:pPr>
              <w:pStyle w:val="ListBullet"/>
            </w:pPr>
            <w:r w:rsidRPr="0086177A">
              <w:t>Just in Time (JIT), kanban and other pull-related operations control systems</w:t>
            </w:r>
          </w:p>
          <w:p w:rsidR="00000000" w:rsidRPr="0086177A" w:rsidP="0086177A">
            <w:pPr>
              <w:pStyle w:val="ListBullet"/>
            </w:pPr>
            <w:r w:rsidRPr="0086177A">
              <w:t>supply, value, and demand chain monitoring and analysis</w:t>
            </w:r>
          </w:p>
          <w:p w:rsidR="00000000" w:rsidRPr="0086177A" w:rsidP="0086177A">
            <w:pPr>
              <w:pStyle w:val="ListBullet"/>
            </w:pPr>
            <w:r w:rsidRPr="0086177A">
              <w:t xml:space="preserve">5S </w:t>
            </w:r>
          </w:p>
          <w:p w:rsidR="00000000" w:rsidRPr="0086177A" w:rsidP="0086177A">
            <w:pPr>
              <w:pStyle w:val="ListBullet"/>
            </w:pPr>
            <w:r w:rsidRPr="0086177A">
              <w:t>continuous improvement (kaizen)</w:t>
            </w:r>
          </w:p>
          <w:p w:rsidR="00000000" w:rsidRPr="0086177A" w:rsidP="0086177A">
            <w:pPr>
              <w:pStyle w:val="ListBullet"/>
            </w:pPr>
            <w:r w:rsidRPr="0086177A">
              <w:t>breakthrough improvement (kaizen blitz)</w:t>
            </w:r>
          </w:p>
          <w:p w:rsidR="00000000" w:rsidRPr="0086177A" w:rsidP="0086177A">
            <w:pPr>
              <w:pStyle w:val="ListBullet"/>
            </w:pPr>
            <w:r w:rsidRPr="0086177A">
              <w:t>cause/effect diagrams</w:t>
            </w:r>
          </w:p>
          <w:p w:rsidR="00000000" w:rsidRPr="0086177A" w:rsidP="0086177A">
            <w:pPr>
              <w:pStyle w:val="ListBullet"/>
            </w:pPr>
            <w:r w:rsidRPr="0086177A">
              <w:t>overall equipment effecti</w:t>
            </w:r>
            <w:r w:rsidRPr="0086177A">
              <w:t>veness (OEE)</w:t>
            </w:r>
          </w:p>
          <w:p w:rsidR="00000000" w:rsidRPr="0086177A" w:rsidP="0086177A">
            <w:pPr>
              <w:pStyle w:val="ListBullet"/>
            </w:pPr>
            <w:r w:rsidRPr="0086177A">
              <w:t>takt time</w:t>
            </w:r>
          </w:p>
          <w:p w:rsidR="00000000" w:rsidRPr="0086177A" w:rsidP="0086177A">
            <w:pPr>
              <w:pStyle w:val="ListBullet"/>
            </w:pPr>
            <w:r w:rsidRPr="0086177A">
              <w:t>process mapping</w:t>
            </w:r>
          </w:p>
          <w:p w:rsidR="00000000" w:rsidRPr="0086177A" w:rsidP="0086177A">
            <w:pPr>
              <w:pStyle w:val="ListBullet"/>
            </w:pPr>
            <w:r w:rsidRPr="0086177A">
              <w:t xml:space="preserve">problem solving </w:t>
            </w:r>
          </w:p>
          <w:p w:rsidR="00000000" w:rsidRPr="0086177A" w:rsidP="0086177A">
            <w:pPr>
              <w:pStyle w:val="ListBullet"/>
            </w:pPr>
            <w:r w:rsidRPr="0086177A">
              <w:t>run charts</w:t>
            </w:r>
          </w:p>
          <w:p w:rsidR="00000000" w:rsidRPr="0086177A" w:rsidP="0086177A">
            <w:pPr>
              <w:pStyle w:val="ListBullet"/>
            </w:pPr>
            <w:r w:rsidRPr="0086177A">
              <w:t>standard procedures</w:t>
            </w:r>
          </w:p>
          <w:p w:rsidR="00000000" w:rsidRPr="0086177A" w:rsidP="0086177A">
            <w:pPr>
              <w:pStyle w:val="ListBullet"/>
            </w:pPr>
            <w:r w:rsidRPr="0086177A">
              <w:t>current reality tree.</w:t>
            </w:r>
          </w:p>
          <w:p w:rsidR="00000000" w:rsidP="0086177A">
            <w:pPr>
              <w:pStyle w:val="BodyText"/>
              <w:rPr>
                <w:lang w:val="en-NZ"/>
              </w:rPr>
            </w:pPr>
          </w:p>
        </w:tc>
      </w:tr>
      <w:tr w:rsidTr="0086177A">
        <w:tblPrEx>
          <w:tblW w:w="0" w:type="auto"/>
          <w:tblLayout w:type="fixed"/>
          <w:tblCellMar>
            <w:left w:w="62" w:type="dxa"/>
            <w:right w:w="62" w:type="dxa"/>
          </w:tblCellMar>
          <w:tblLook w:val="0000"/>
        </w:tblPrEx>
        <w:tc>
          <w:tcPr>
            <w:tcW w:w="2244" w:type="dxa"/>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rPr>
                <w:rStyle w:val="SpecialBold"/>
              </w:rPr>
              <w:t>Customer includes one or more of:</w:t>
            </w:r>
          </w:p>
        </w:tc>
        <w:tc>
          <w:tcPr>
            <w:tcW w:w="6828" w:type="dxa"/>
            <w:tcBorders>
              <w:top w:val="nil"/>
              <w:left w:val="nil"/>
              <w:bottom w:val="nil"/>
              <w:right w:val="nil"/>
            </w:tcBorders>
            <w:tcMar>
              <w:top w:w="0" w:type="dxa"/>
              <w:left w:w="62" w:type="dxa"/>
              <w:bottom w:w="0" w:type="dxa"/>
              <w:right w:w="62" w:type="dxa"/>
            </w:tcMar>
          </w:tcPr>
          <w:p w:rsidR="00000000" w:rsidRPr="0086177A" w:rsidP="0086177A">
            <w:pPr>
              <w:pStyle w:val="ListBullet"/>
            </w:pPr>
            <w:r w:rsidRPr="0086177A">
              <w:t>internal customer</w:t>
            </w:r>
          </w:p>
          <w:p w:rsidR="00000000" w:rsidRPr="0086177A" w:rsidP="0086177A">
            <w:pPr>
              <w:pStyle w:val="ListBullet"/>
            </w:pPr>
            <w:r w:rsidRPr="0086177A">
              <w:t>external customer</w:t>
            </w:r>
          </w:p>
          <w:p w:rsidR="00000000" w:rsidRPr="0086177A" w:rsidP="0086177A">
            <w:pPr>
              <w:pStyle w:val="ListBullet"/>
            </w:pPr>
            <w:r w:rsidRPr="0086177A">
              <w:t>final customer.</w:t>
            </w:r>
          </w:p>
          <w:p w:rsidR="00000000" w:rsidP="0086177A">
            <w:pPr>
              <w:pStyle w:val="BodyText"/>
              <w:rPr>
                <w:lang w:val="en-NZ"/>
              </w:rPr>
            </w:pPr>
          </w:p>
        </w:tc>
      </w:tr>
      <w:tr w:rsidTr="0086177A">
        <w:tblPrEx>
          <w:tblW w:w="0" w:type="auto"/>
          <w:tblLayout w:type="fixed"/>
          <w:tblCellMar>
            <w:left w:w="62" w:type="dxa"/>
            <w:right w:w="62" w:type="dxa"/>
          </w:tblCellMar>
          <w:tblLook w:val="0000"/>
        </w:tblPrEx>
        <w:tc>
          <w:tcPr>
            <w:tcW w:w="2244" w:type="dxa"/>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rPr>
                <w:rStyle w:val="SpecialBold"/>
              </w:rPr>
              <w:t>Procedures (written, verbal, visual, computer based, etc.) include one or any combination of:</w:t>
            </w:r>
          </w:p>
        </w:tc>
        <w:tc>
          <w:tcPr>
            <w:tcW w:w="6828" w:type="dxa"/>
            <w:tcBorders>
              <w:top w:val="nil"/>
              <w:left w:val="nil"/>
              <w:bottom w:val="nil"/>
              <w:right w:val="nil"/>
            </w:tcBorders>
            <w:tcMar>
              <w:top w:w="0" w:type="dxa"/>
              <w:left w:w="62" w:type="dxa"/>
              <w:bottom w:w="0" w:type="dxa"/>
              <w:right w:w="62" w:type="dxa"/>
            </w:tcMar>
          </w:tcPr>
          <w:p w:rsidR="00000000" w:rsidRPr="0086177A" w:rsidP="0086177A">
            <w:pPr>
              <w:pStyle w:val="ListBullet"/>
            </w:pPr>
            <w:r w:rsidRPr="0086177A">
              <w:t>work instructions</w:t>
            </w:r>
          </w:p>
          <w:p w:rsidR="00000000" w:rsidRPr="0086177A" w:rsidP="0086177A">
            <w:pPr>
              <w:pStyle w:val="ListBullet"/>
            </w:pPr>
            <w:r w:rsidRPr="0086177A">
              <w:t>standard operating procedures (SOPs)</w:t>
            </w:r>
          </w:p>
          <w:p w:rsidR="00000000" w:rsidRPr="0086177A" w:rsidP="0086177A">
            <w:pPr>
              <w:pStyle w:val="ListBullet"/>
            </w:pPr>
            <w:r w:rsidRPr="0086177A">
              <w:t>safe work method statements</w:t>
            </w:r>
          </w:p>
          <w:p w:rsidR="00000000" w:rsidRPr="0086177A" w:rsidP="0086177A">
            <w:pPr>
              <w:pStyle w:val="ListBullet"/>
            </w:pPr>
            <w:r w:rsidRPr="0086177A">
              <w:t>formulas/recipes</w:t>
            </w:r>
          </w:p>
          <w:p w:rsidR="00000000" w:rsidRPr="0086177A" w:rsidP="0086177A">
            <w:pPr>
              <w:pStyle w:val="ListBullet"/>
            </w:pPr>
            <w:r w:rsidRPr="0086177A">
              <w:t>batch sheets</w:t>
            </w:r>
          </w:p>
          <w:p w:rsidR="00000000" w:rsidRPr="0086177A" w:rsidP="0086177A">
            <w:pPr>
              <w:pStyle w:val="ListBullet"/>
            </w:pPr>
            <w:r w:rsidRPr="0086177A">
              <w:t>temporary instructions</w:t>
            </w:r>
          </w:p>
          <w:p w:rsidR="00000000" w:rsidRPr="0086177A" w:rsidP="0086177A">
            <w:pPr>
              <w:pStyle w:val="ListBullet"/>
            </w:pPr>
            <w:r w:rsidRPr="0086177A">
              <w:t>any simil</w:t>
            </w:r>
            <w:r w:rsidRPr="0086177A">
              <w:t>ar instructions provided for the smooth running of the plant.</w:t>
            </w:r>
          </w:p>
          <w:p w:rsidR="00000000" w:rsidP="0086177A">
            <w:pPr>
              <w:pStyle w:val="BodyText"/>
              <w:rPr>
                <w:lang w:val="en-NZ"/>
              </w:rPr>
            </w:pPr>
          </w:p>
        </w:tc>
      </w:tr>
      <w:tr w:rsidTr="0086177A">
        <w:tblPrEx>
          <w:tblW w:w="0" w:type="auto"/>
          <w:tblLayout w:type="fixed"/>
          <w:tblCellMar>
            <w:left w:w="62" w:type="dxa"/>
            <w:right w:w="62" w:type="dxa"/>
          </w:tblCellMar>
          <w:tblLook w:val="0000"/>
        </w:tblPrEx>
        <w:tc>
          <w:tcPr>
            <w:tcW w:w="2244" w:type="dxa"/>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rPr>
                <w:rStyle w:val="SpecialBold"/>
              </w:rPr>
              <w:t>Takt time includes one or more of:</w:t>
            </w:r>
          </w:p>
        </w:tc>
        <w:tc>
          <w:tcPr>
            <w:tcW w:w="6828" w:type="dxa"/>
            <w:tcBorders>
              <w:top w:val="nil"/>
              <w:left w:val="nil"/>
              <w:bottom w:val="nil"/>
              <w:right w:val="nil"/>
            </w:tcBorders>
            <w:tcMar>
              <w:top w:w="0" w:type="dxa"/>
              <w:left w:w="62" w:type="dxa"/>
              <w:bottom w:w="0" w:type="dxa"/>
              <w:right w:w="62" w:type="dxa"/>
            </w:tcMar>
          </w:tcPr>
          <w:p w:rsidR="00000000" w:rsidRPr="0086177A" w:rsidP="0086177A">
            <w:pPr>
              <w:pStyle w:val="ListBullet"/>
            </w:pPr>
            <w:r w:rsidRPr="0086177A">
              <w:t>the time required to complete one job cycle if the customer’s time and volume expectations are to be met (i.e. the available time divided by the number of u</w:t>
            </w:r>
            <w:r w:rsidRPr="0086177A">
              <w:t>nits required)</w:t>
            </w:r>
          </w:p>
          <w:p w:rsidR="00000000" w:rsidRPr="0086177A" w:rsidP="0086177A">
            <w:pPr>
              <w:pStyle w:val="ListBullet"/>
            </w:pPr>
            <w:r w:rsidRPr="0086177A">
              <w:t>time per piece where applied to piece work</w:t>
            </w:r>
          </w:p>
          <w:p w:rsidR="00000000" w:rsidRPr="0086177A" w:rsidP="0086177A">
            <w:pPr>
              <w:pStyle w:val="ListBullet"/>
            </w:pPr>
            <w:r w:rsidRPr="0086177A">
              <w:t>time per tonne or litre when applied to bulk product</w:t>
            </w:r>
          </w:p>
          <w:p w:rsidR="00000000" w:rsidRPr="0086177A" w:rsidP="0086177A">
            <w:pPr>
              <w:pStyle w:val="ListBullet"/>
            </w:pPr>
            <w:r w:rsidRPr="0086177A">
              <w:t>time per work item when applied to an office or service environment</w:t>
            </w:r>
          </w:p>
          <w:p w:rsidR="00000000" w:rsidRPr="0086177A" w:rsidP="0086177A">
            <w:pPr>
              <w:pStyle w:val="ListBullet"/>
            </w:pPr>
            <w:r w:rsidRPr="0086177A">
              <w:t>deadlines required to meet delivery dates when applied to project work.</w:t>
            </w:r>
          </w:p>
          <w:p w:rsidR="00000000" w:rsidP="0086177A">
            <w:pPr>
              <w:pStyle w:val="BodyText"/>
              <w:rPr>
                <w:lang w:val="en-NZ"/>
              </w:rPr>
            </w:pPr>
          </w:p>
        </w:tc>
      </w:tr>
      <w:tr w:rsidTr="0086177A">
        <w:tblPrEx>
          <w:tblW w:w="0" w:type="auto"/>
          <w:tblLayout w:type="fixed"/>
          <w:tblCellMar>
            <w:left w:w="62" w:type="dxa"/>
            <w:right w:w="62" w:type="dxa"/>
          </w:tblCellMar>
          <w:tblLook w:val="0000"/>
        </w:tblPrEx>
        <w:tc>
          <w:tcPr>
            <w:tcW w:w="2244" w:type="dxa"/>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rPr>
                <w:rStyle w:val="SpecialBold"/>
              </w:rPr>
              <w:t>Con</w:t>
            </w:r>
            <w:r w:rsidRPr="0086177A">
              <w:rPr>
                <w:rStyle w:val="SpecialBold"/>
              </w:rPr>
              <w:t>flicts arising from job include one or more of:</w:t>
            </w:r>
          </w:p>
        </w:tc>
        <w:tc>
          <w:tcPr>
            <w:tcW w:w="6828" w:type="dxa"/>
            <w:tcBorders>
              <w:top w:val="nil"/>
              <w:left w:val="nil"/>
              <w:bottom w:val="nil"/>
              <w:right w:val="nil"/>
            </w:tcBorders>
            <w:tcMar>
              <w:top w:w="0" w:type="dxa"/>
              <w:left w:w="62" w:type="dxa"/>
              <w:bottom w:w="0" w:type="dxa"/>
              <w:right w:w="62" w:type="dxa"/>
            </w:tcMar>
          </w:tcPr>
          <w:p w:rsidR="00000000" w:rsidRPr="0086177A" w:rsidP="0086177A">
            <w:pPr>
              <w:pStyle w:val="ListBullet"/>
            </w:pPr>
            <w:r w:rsidRPr="0086177A">
              <w:t>cycle time (mean time taken to actually do the job) is longer than takt time</w:t>
            </w:r>
          </w:p>
          <w:p w:rsidR="00000000" w:rsidRPr="0086177A" w:rsidP="0086177A">
            <w:pPr>
              <w:pStyle w:val="ListBullet"/>
            </w:pPr>
            <w:r w:rsidRPr="0086177A">
              <w:t>multiple jobs required in the same timeframe (i.e. priority conflict)</w:t>
            </w:r>
          </w:p>
          <w:p w:rsidR="00000000" w:rsidRPr="0086177A" w:rsidP="0086177A">
            <w:pPr>
              <w:pStyle w:val="ListBullet"/>
            </w:pPr>
            <w:r w:rsidRPr="0086177A">
              <w:t>takt time cannot be met with resources available</w:t>
            </w:r>
          </w:p>
          <w:p w:rsidR="00000000" w:rsidRPr="0086177A" w:rsidP="0086177A">
            <w:pPr>
              <w:pStyle w:val="ListBullet"/>
            </w:pPr>
            <w:r w:rsidRPr="0086177A">
              <w:t>takt time is longer than available time</w:t>
            </w:r>
          </w:p>
          <w:p w:rsidR="00000000" w:rsidRPr="0086177A" w:rsidP="0086177A">
            <w:pPr>
              <w:pStyle w:val="ListBullet"/>
            </w:pPr>
            <w:r w:rsidRPr="0086177A">
              <w:t>factors restricting productive capacity.</w:t>
            </w:r>
          </w:p>
          <w:p w:rsidR="00000000" w:rsidP="0086177A">
            <w:pPr>
              <w:pStyle w:val="BodyText"/>
              <w:rPr>
                <w:lang w:val="en-NZ"/>
              </w:rPr>
            </w:pPr>
          </w:p>
        </w:tc>
      </w:tr>
      <w:tr w:rsidTr="0086177A">
        <w:tblPrEx>
          <w:tblW w:w="0" w:type="auto"/>
          <w:tblLayout w:type="fixed"/>
          <w:tblCellMar>
            <w:left w:w="62" w:type="dxa"/>
            <w:right w:w="62" w:type="dxa"/>
          </w:tblCellMar>
          <w:tblLook w:val="0000"/>
        </w:tblPrEx>
        <w:tc>
          <w:tcPr>
            <w:tcW w:w="2244" w:type="dxa"/>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rPr>
                <w:rStyle w:val="SpecialBold"/>
              </w:rPr>
              <w:t>Variability includes one or more of:</w:t>
            </w:r>
          </w:p>
        </w:tc>
        <w:tc>
          <w:tcPr>
            <w:tcW w:w="6828" w:type="dxa"/>
            <w:tcBorders>
              <w:top w:val="nil"/>
              <w:left w:val="nil"/>
              <w:bottom w:val="nil"/>
              <w:right w:val="nil"/>
            </w:tcBorders>
            <w:tcMar>
              <w:top w:w="0" w:type="dxa"/>
              <w:left w:w="62" w:type="dxa"/>
              <w:bottom w:w="0" w:type="dxa"/>
              <w:right w:w="62" w:type="dxa"/>
            </w:tcMar>
          </w:tcPr>
          <w:p w:rsidR="00000000" w:rsidRPr="0086177A" w:rsidP="0086177A">
            <w:pPr>
              <w:pStyle w:val="ListBullet"/>
            </w:pPr>
            <w:r w:rsidRPr="0086177A">
              <w:t>any change which occurs in the job</w:t>
            </w:r>
          </w:p>
          <w:p w:rsidR="00000000" w:rsidRPr="0086177A" w:rsidP="0086177A">
            <w:pPr>
              <w:pStyle w:val="ListBullet"/>
            </w:pPr>
            <w:r w:rsidRPr="0086177A">
              <w:t>different times taken to do the same thing</w:t>
            </w:r>
          </w:p>
          <w:p w:rsidR="00000000" w:rsidRPr="0086177A" w:rsidP="0086177A">
            <w:pPr>
              <w:pStyle w:val="ListBullet"/>
            </w:pPr>
            <w:r w:rsidRPr="0086177A">
              <w:t>different effort taken to do the same thing</w:t>
            </w:r>
          </w:p>
          <w:p w:rsidR="00000000" w:rsidRPr="0086177A" w:rsidP="0086177A">
            <w:pPr>
              <w:pStyle w:val="ListBullet"/>
            </w:pPr>
            <w:r w:rsidRPr="0086177A">
              <w:t>different results from applying the same effort (i.e. variation in quality)</w:t>
            </w:r>
          </w:p>
          <w:p w:rsidR="00000000" w:rsidRPr="0086177A" w:rsidP="0086177A">
            <w:pPr>
              <w:pStyle w:val="ListBullet"/>
            </w:pPr>
            <w:r w:rsidRPr="0086177A">
              <w:t>amount of rework required.</w:t>
            </w:r>
          </w:p>
          <w:p w:rsidR="00000000" w:rsidP="0086177A">
            <w:pPr>
              <w:pStyle w:val="BodyText"/>
              <w:rPr>
                <w:lang w:val="en-NZ"/>
              </w:rPr>
            </w:pPr>
          </w:p>
        </w:tc>
      </w:tr>
      <w:tr w:rsidTr="0086177A">
        <w:tblPrEx>
          <w:tblW w:w="0" w:type="auto"/>
          <w:tblLayout w:type="fixed"/>
          <w:tblCellMar>
            <w:left w:w="62" w:type="dxa"/>
            <w:right w:w="62" w:type="dxa"/>
          </w:tblCellMar>
          <w:tblLook w:val="0000"/>
        </w:tblPrEx>
        <w:tc>
          <w:tcPr>
            <w:tcW w:w="2244" w:type="dxa"/>
            <w:tcBorders>
              <w:top w:val="nil"/>
              <w:left w:val="nil"/>
              <w:bottom w:val="nil"/>
              <w:right w:val="nil"/>
            </w:tcBorders>
            <w:tcMar>
              <w:top w:w="0" w:type="dxa"/>
              <w:left w:w="62" w:type="dxa"/>
              <w:bottom w:w="0" w:type="dxa"/>
              <w:right w:w="62" w:type="dxa"/>
            </w:tcMar>
          </w:tcPr>
          <w:p w:rsidR="00000000" w:rsidP="0086177A">
            <w:pPr>
              <w:pStyle w:val="BodyText"/>
              <w:rPr>
                <w:lang w:val="en-NZ"/>
              </w:rPr>
            </w:pPr>
            <w:r w:rsidRPr="0086177A">
              <w:rPr>
                <w:rStyle w:val="SpecialBold"/>
              </w:rPr>
              <w:t>Muda (waste) includes consideration of all of:</w:t>
            </w:r>
          </w:p>
        </w:tc>
        <w:tc>
          <w:tcPr>
            <w:tcW w:w="6828" w:type="dxa"/>
            <w:tcBorders>
              <w:top w:val="nil"/>
              <w:left w:val="nil"/>
              <w:bottom w:val="nil"/>
              <w:right w:val="nil"/>
            </w:tcBorders>
            <w:tcMar>
              <w:top w:w="0" w:type="dxa"/>
              <w:left w:w="62" w:type="dxa"/>
              <w:bottom w:w="0" w:type="dxa"/>
              <w:right w:w="62" w:type="dxa"/>
            </w:tcMar>
          </w:tcPr>
          <w:p w:rsidR="00000000" w:rsidRPr="0086177A" w:rsidP="0086177A">
            <w:pPr>
              <w:pStyle w:val="ListBullet"/>
            </w:pPr>
            <w:r w:rsidRPr="0086177A">
              <w:t>overproduction</w:t>
            </w:r>
          </w:p>
          <w:p w:rsidR="00000000" w:rsidRPr="0086177A" w:rsidP="0086177A">
            <w:pPr>
              <w:pStyle w:val="ListBullet"/>
            </w:pPr>
            <w:r w:rsidRPr="0086177A">
              <w:t>waiting</w:t>
            </w:r>
          </w:p>
          <w:p w:rsidR="00000000" w:rsidRPr="0086177A" w:rsidP="0086177A">
            <w:pPr>
              <w:pStyle w:val="ListBullet"/>
            </w:pPr>
            <w:r w:rsidRPr="0086177A">
              <w:t>transporting</w:t>
            </w:r>
          </w:p>
          <w:p w:rsidR="00000000" w:rsidRPr="0086177A" w:rsidP="0086177A">
            <w:pPr>
              <w:pStyle w:val="ListBullet"/>
            </w:pPr>
            <w:r w:rsidRPr="0086177A">
              <w:t>inappropriate processing</w:t>
            </w:r>
          </w:p>
          <w:p w:rsidR="00000000" w:rsidRPr="0086177A" w:rsidP="0086177A">
            <w:pPr>
              <w:pStyle w:val="ListBullet"/>
            </w:pPr>
            <w:r w:rsidRPr="0086177A">
              <w:t>unnecessary inventory</w:t>
            </w:r>
          </w:p>
          <w:p w:rsidR="00000000" w:rsidRPr="0086177A" w:rsidP="0086177A">
            <w:pPr>
              <w:pStyle w:val="ListBullet"/>
            </w:pPr>
            <w:r w:rsidRPr="0086177A">
              <w:t>excess motion</w:t>
            </w:r>
          </w:p>
          <w:p w:rsidR="00000000" w:rsidRPr="0086177A" w:rsidP="0086177A">
            <w:pPr>
              <w:pStyle w:val="ListBullet"/>
            </w:pPr>
            <w:r w:rsidRPr="0086177A">
              <w:t>defects</w:t>
            </w:r>
          </w:p>
          <w:p w:rsidR="00000000" w:rsidRPr="0086177A" w:rsidP="0086177A">
            <w:pPr>
              <w:pStyle w:val="ListBullet"/>
            </w:pPr>
            <w:r w:rsidRPr="0086177A">
              <w:t>underutilised employees.</w:t>
            </w:r>
          </w:p>
          <w:p w:rsidR="00000000" w:rsidRPr="0086177A" w:rsidP="0086177A">
            <w:pPr>
              <w:pStyle w:val="BodyText"/>
            </w:pPr>
          </w:p>
        </w:tc>
      </w:tr>
    </w:tbl>
    <w:p w:rsidR="00000000" w:rsidRPr="0086177A" w:rsidP="0086177A">
      <w:pPr>
        <w:pStyle w:val="BodyText"/>
      </w:pPr>
    </w:p>
    <w:p w:rsidR="00000000" w:rsidRPr="0086177A" w:rsidP="0086177A">
      <w:pPr>
        <w:pStyle w:val="AllowPageBreak"/>
      </w:pPr>
    </w:p>
    <w:p w:rsidR="00000000" w:rsidRPr="0086177A" w:rsidP="0086177A">
      <w:pPr>
        <w:pStyle w:val="Heading1"/>
      </w:pPr>
      <w:bookmarkStart w:id="9" w:name="O_920759"/>
      <w:bookmarkEnd w:id="9"/>
      <w:r w:rsidRPr="0086177A">
        <w:t>Unit Mapping Information</w:t>
      </w:r>
    </w:p>
    <w:p w:rsidR="00000000" w:rsidRPr="0086177A" w:rsidP="0086177A">
      <w:pPr>
        <w:pStyle w:val="BodyText"/>
      </w:pPr>
      <w:r w:rsidRPr="0086177A">
        <w:t>Release 1. Supersedes and is equivalent to MSS403044A Facilitate continuous improvement through the use of standardised procedures and practices</w:t>
      </w:r>
    </w:p>
    <w:p w:rsidR="00000000" w:rsidRPr="0086177A" w:rsidP="0086177A">
      <w:pPr>
        <w:pStyle w:val="AllowPageBreak"/>
      </w:pPr>
    </w:p>
    <w:p w:rsidR="00000000" w:rsidRPr="0086177A" w:rsidP="0086177A">
      <w:pPr>
        <w:pStyle w:val="Heading1"/>
      </w:pPr>
      <w:bookmarkStart w:id="10" w:name="O_920752"/>
      <w:bookmarkEnd w:id="10"/>
      <w:r w:rsidRPr="0086177A">
        <w:t>Links</w:t>
      </w:r>
    </w:p>
    <w:p w:rsidR="00000000" w:rsidRPr="0086177A" w:rsidP="0086177A">
      <w:pPr>
        <w:pStyle w:val="BodyText"/>
      </w:pPr>
      <w:r w:rsidRPr="0086177A">
        <w:t xml:space="preserve">Companion </w:t>
      </w:r>
      <w:r w:rsidRPr="0086177A">
        <w:t>Volume implementation guides are found in VETNet - https://vetnet.education.gov.au/Pages/TrainingDocs.aspx?q=5b04f318-804f-4dc0-9463-c3fb9a3fe998</w:t>
      </w:r>
    </w:p>
    <w:p w:rsidR="00000000" w:rsidRPr="0086177A" w:rsidP="0086177A"/>
    <w:sectPr w:rsidSect="0086177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77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77A" w:rsidRPr="00B60F11" w:rsidP="00B60F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77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F11" w:rsidP="0086177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B60F11" w:rsidP="0086177A">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60F11" w:rsidP="0086177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77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F1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177A" w:rsidRPr="00B60F11" w:rsidP="00B60F1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177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0F11" w:rsidRPr="002D2AF8" w:rsidP="0086177A">
    <w:pPr>
      <w:pStyle w:val="Header"/>
      <w:framePr w:wrap="around"/>
    </w:pPr>
    <w:r>
      <w:fldChar w:fldCharType="begin"/>
    </w:r>
    <w:r>
      <w:instrText xml:space="preserve"> TITLE   \* MERGEFORMAT </w:instrText>
    </w:r>
    <w:r>
      <w:fldChar w:fldCharType="separate"/>
    </w:r>
    <w:r>
      <w:t>MSS403044 Facilitate continuous improvement through the use of standardised procedures and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October 2018</w:t>
    </w:r>
    <w:r>
      <w:fldChar w:fldCharType="end"/>
    </w:r>
  </w:p>
  <w:p w:rsidR="00B60F11" w:rsidP="0086177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C8E3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400C1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177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177A"/>
    <w:pPr>
      <w:spacing w:before="360" w:after="60"/>
      <w:outlineLvl w:val="0"/>
    </w:pPr>
    <w:rPr>
      <w:sz w:val="32"/>
    </w:rPr>
  </w:style>
  <w:style w:type="paragraph" w:styleId="Heading2">
    <w:name w:val="heading 2"/>
    <w:basedOn w:val="HeadingBase"/>
    <w:next w:val="BodyText"/>
    <w:link w:val="Heading2Char"/>
    <w:qFormat/>
    <w:rsid w:val="0086177A"/>
    <w:pPr>
      <w:keepLines/>
      <w:spacing w:before="240" w:after="120"/>
      <w:outlineLvl w:val="1"/>
    </w:pPr>
    <w:rPr>
      <w:sz w:val="28"/>
      <w:szCs w:val="40"/>
    </w:rPr>
  </w:style>
  <w:style w:type="paragraph" w:styleId="Heading3">
    <w:name w:val="heading 3"/>
    <w:basedOn w:val="HeadingBase"/>
    <w:next w:val="BodyText"/>
    <w:link w:val="Heading3Char"/>
    <w:qFormat/>
    <w:rsid w:val="0086177A"/>
    <w:pPr>
      <w:spacing w:before="180" w:after="120"/>
      <w:outlineLvl w:val="2"/>
    </w:pPr>
    <w:rPr>
      <w:spacing w:val="-10"/>
      <w:kern w:val="32"/>
    </w:rPr>
  </w:style>
  <w:style w:type="paragraph" w:styleId="Heading4">
    <w:name w:val="heading 4"/>
    <w:basedOn w:val="HeadingBase"/>
    <w:next w:val="BodyText"/>
    <w:link w:val="Heading4Char"/>
    <w:qFormat/>
    <w:rsid w:val="0086177A"/>
    <w:pPr>
      <w:spacing w:before="160" w:after="120"/>
      <w:outlineLvl w:val="3"/>
    </w:pPr>
    <w:rPr>
      <w:sz w:val="22"/>
    </w:rPr>
  </w:style>
  <w:style w:type="paragraph" w:styleId="Heading5">
    <w:name w:val="heading 5"/>
    <w:basedOn w:val="HeadingBase"/>
    <w:next w:val="Normal"/>
    <w:link w:val="Heading5Char"/>
    <w:qFormat/>
    <w:rsid w:val="0086177A"/>
    <w:pPr>
      <w:spacing w:before="80"/>
      <w:outlineLvl w:val="4"/>
    </w:pPr>
    <w:rPr>
      <w:color w:val="918585"/>
      <w:sz w:val="20"/>
    </w:rPr>
  </w:style>
  <w:style w:type="paragraph" w:styleId="Heading6">
    <w:name w:val="heading 6"/>
    <w:basedOn w:val="HeadingBase"/>
    <w:next w:val="Normal"/>
    <w:link w:val="Heading6Char"/>
    <w:qFormat/>
    <w:rsid w:val="0086177A"/>
    <w:pPr>
      <w:spacing w:before="60"/>
      <w:outlineLvl w:val="5"/>
    </w:pPr>
    <w:rPr>
      <w:color w:val="918585"/>
      <w:sz w:val="20"/>
    </w:rPr>
  </w:style>
  <w:style w:type="paragraph" w:styleId="Heading7">
    <w:name w:val="heading 7"/>
    <w:basedOn w:val="Normal"/>
    <w:next w:val="Normal"/>
    <w:link w:val="Heading7Char"/>
    <w:qFormat/>
    <w:rsid w:val="0086177A"/>
    <w:pPr>
      <w:ind w:left="720"/>
      <w:outlineLvl w:val="6"/>
    </w:pPr>
    <w:rPr>
      <w:i/>
    </w:rPr>
  </w:style>
  <w:style w:type="paragraph" w:styleId="Heading8">
    <w:name w:val="heading 8"/>
    <w:basedOn w:val="Normal"/>
    <w:next w:val="Normal"/>
    <w:link w:val="Heading8Char"/>
    <w:qFormat/>
    <w:rsid w:val="0086177A"/>
    <w:pPr>
      <w:ind w:left="720"/>
      <w:outlineLvl w:val="7"/>
    </w:pPr>
    <w:rPr>
      <w:i/>
    </w:rPr>
  </w:style>
  <w:style w:type="paragraph" w:styleId="Heading9">
    <w:name w:val="heading 9"/>
    <w:basedOn w:val="Normal"/>
    <w:next w:val="Normal"/>
    <w:link w:val="Heading9Char"/>
    <w:qFormat/>
    <w:rsid w:val="0086177A"/>
    <w:pPr>
      <w:ind w:left="720"/>
      <w:outlineLvl w:val="8"/>
    </w:pPr>
    <w:rPr>
      <w:i/>
    </w:rPr>
  </w:style>
  <w:style w:type="character" w:default="1" w:styleId="DefaultParagraphFont">
    <w:name w:val="Default Paragraph Font"/>
    <w:uiPriority w:val="1"/>
    <w:unhideWhenUsed/>
    <w:rsid w:val="0086177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177A"/>
  </w:style>
  <w:style w:type="character" w:customStyle="1" w:styleId="Heading1Char">
    <w:name w:val="Heading 1 Char"/>
    <w:basedOn w:val="DefaultParagraphFont"/>
    <w:link w:val="Heading1"/>
    <w:rsid w:val="0086177A"/>
    <w:rPr>
      <w:rFonts w:ascii="Times New Roman" w:eastAsia="Times New Roman" w:hAnsi="Times New Roman" w:cs="Times New Roman"/>
      <w:b/>
      <w:sz w:val="32"/>
      <w:szCs w:val="20"/>
      <w:lang w:eastAsia="en-US"/>
    </w:rPr>
  </w:style>
  <w:style w:type="paragraph" w:styleId="BodyText">
    <w:name w:val="Body Text"/>
    <w:basedOn w:val="Normal"/>
    <w:link w:val="BodyTextChar"/>
    <w:rsid w:val="0086177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177A"/>
    <w:rPr>
      <w:rFonts w:ascii="Times New Roman" w:eastAsia="Times New Roman" w:hAnsi="Times New Roman" w:cs="Times New Roman"/>
      <w:sz w:val="24"/>
      <w:lang w:eastAsia="en-US"/>
    </w:rPr>
  </w:style>
  <w:style w:type="paragraph" w:styleId="ListBullet">
    <w:name w:val="List Bullet"/>
    <w:basedOn w:val="List"/>
    <w:rsid w:val="0086177A"/>
    <w:pPr>
      <w:numPr>
        <w:numId w:val="12"/>
      </w:numPr>
      <w:tabs>
        <w:tab w:val="clear" w:pos="340"/>
      </w:tabs>
      <w:spacing w:before="40" w:after="40"/>
    </w:pPr>
  </w:style>
  <w:style w:type="character" w:customStyle="1" w:styleId="SpecialBold">
    <w:name w:val="Special Bold"/>
    <w:basedOn w:val="DefaultParagraphFont"/>
    <w:rsid w:val="0086177A"/>
    <w:rPr>
      <w:b/>
      <w:spacing w:val="0"/>
    </w:rPr>
  </w:style>
  <w:style w:type="paragraph" w:customStyle="1" w:styleId="SuperHeading">
    <w:name w:val="SuperHeading"/>
    <w:basedOn w:val="Normal"/>
    <w:rsid w:val="0086177A"/>
    <w:pPr>
      <w:spacing w:before="240" w:after="120"/>
      <w:outlineLvl w:val="0"/>
    </w:pPr>
    <w:rPr>
      <w:rFonts w:ascii="Times New Roman" w:hAnsi="Times New Roman"/>
      <w:b/>
      <w:sz w:val="32"/>
    </w:rPr>
  </w:style>
  <w:style w:type="paragraph" w:customStyle="1" w:styleId="AllowPageBreak">
    <w:name w:val="AllowPageBreak"/>
    <w:rsid w:val="0086177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6177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177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177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177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177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177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177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177A"/>
    <w:rPr>
      <w:rFonts w:ascii="Courier New" w:eastAsia="Times New Roman" w:hAnsi="Courier New" w:cs="Times New Roman"/>
      <w:i/>
      <w:szCs w:val="20"/>
      <w:lang w:eastAsia="en-US"/>
    </w:rPr>
  </w:style>
  <w:style w:type="paragraph" w:customStyle="1" w:styleId="HeadingBase">
    <w:name w:val="Heading Base"/>
    <w:rsid w:val="0086177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177A"/>
    <w:pPr>
      <w:tabs>
        <w:tab w:val="right" w:leader="dot" w:pos="9072"/>
      </w:tabs>
      <w:ind w:left="567"/>
    </w:pPr>
    <w:rPr>
      <w:szCs w:val="22"/>
    </w:rPr>
  </w:style>
  <w:style w:type="paragraph" w:customStyle="1" w:styleId="TOCBase">
    <w:name w:val="TOC Base"/>
    <w:rsid w:val="0086177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177A"/>
    <w:pPr>
      <w:tabs>
        <w:tab w:val="right" w:leader="dot" w:pos="9072"/>
      </w:tabs>
      <w:spacing w:before="40" w:after="40"/>
      <w:ind w:left="284"/>
    </w:pPr>
    <w:rPr>
      <w:rFonts w:ascii="Times New Roman" w:hAnsi="Times New Roman"/>
    </w:rPr>
  </w:style>
  <w:style w:type="paragraph" w:styleId="TOC1">
    <w:name w:val="toc 1"/>
    <w:basedOn w:val="TOCBase"/>
    <w:next w:val="Normal"/>
    <w:rsid w:val="0086177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177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177A"/>
    <w:rPr>
      <w:rFonts w:ascii="Times New Roman" w:eastAsia="Times New Roman" w:hAnsi="Times New Roman" w:cs="Times New Roman"/>
      <w:sz w:val="16"/>
      <w:lang w:eastAsia="en-US"/>
    </w:rPr>
  </w:style>
  <w:style w:type="paragraph" w:styleId="Title">
    <w:name w:val="Title"/>
    <w:basedOn w:val="HeadingBase"/>
    <w:link w:val="TitleChar"/>
    <w:qFormat/>
    <w:rsid w:val="0086177A"/>
    <w:pPr>
      <w:spacing w:before="5040"/>
      <w:jc w:val="center"/>
    </w:pPr>
    <w:rPr>
      <w:sz w:val="48"/>
      <w:szCs w:val="72"/>
      <w:lang w:val="en-US"/>
    </w:rPr>
  </w:style>
  <w:style w:type="character" w:customStyle="1" w:styleId="TitleChar">
    <w:name w:val="Title Char"/>
    <w:basedOn w:val="DefaultParagraphFont"/>
    <w:link w:val="Title"/>
    <w:rsid w:val="0086177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177A"/>
    <w:pPr>
      <w:tabs>
        <w:tab w:val="left" w:pos="3600"/>
        <w:tab w:val="left" w:pos="3958"/>
      </w:tabs>
    </w:pPr>
  </w:style>
  <w:style w:type="paragraph" w:styleId="List">
    <w:name w:val="List"/>
    <w:basedOn w:val="BodyText"/>
    <w:next w:val="BodyText"/>
    <w:rsid w:val="0086177A"/>
    <w:pPr>
      <w:tabs>
        <w:tab w:val="left" w:pos="340"/>
      </w:tabs>
      <w:spacing w:before="60" w:after="60"/>
      <w:ind w:left="340" w:hanging="340"/>
    </w:pPr>
  </w:style>
  <w:style w:type="paragraph" w:customStyle="1" w:styleId="Note">
    <w:name w:val="Note"/>
    <w:basedOn w:val="BodyText"/>
    <w:rsid w:val="0086177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177A"/>
    <w:pPr>
      <w:framePr w:wrap="auto" w:hAnchor="text" w:y="6049"/>
    </w:pPr>
    <w:rPr>
      <w:color w:val="000000"/>
      <w:sz w:val="40"/>
    </w:rPr>
  </w:style>
  <w:style w:type="paragraph" w:customStyle="1" w:styleId="TOCTitle">
    <w:name w:val="TOCTitle"/>
    <w:basedOn w:val="Heading1"/>
    <w:rsid w:val="0086177A"/>
    <w:pPr>
      <w:spacing w:after="240"/>
      <w:jc w:val="center"/>
      <w:outlineLvl w:val="9"/>
    </w:pPr>
    <w:rPr>
      <w:caps/>
    </w:rPr>
  </w:style>
  <w:style w:type="paragraph" w:customStyle="1" w:styleId="Version">
    <w:name w:val="Version"/>
    <w:rsid w:val="0086177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6177A"/>
    <w:pPr>
      <w:numPr>
        <w:numId w:val="13"/>
      </w:numPr>
      <w:tabs>
        <w:tab w:val="clear" w:pos="680"/>
      </w:tabs>
    </w:pPr>
  </w:style>
  <w:style w:type="paragraph" w:styleId="Index1">
    <w:name w:val="index 1"/>
    <w:basedOn w:val="Normal"/>
    <w:next w:val="Normal"/>
    <w:semiHidden/>
    <w:rsid w:val="0086177A"/>
    <w:pPr>
      <w:keepNext w:val="0"/>
      <w:tabs>
        <w:tab w:val="right" w:pos="4176"/>
      </w:tabs>
      <w:ind w:left="198" w:hanging="198"/>
    </w:pPr>
    <w:rPr>
      <w:rFonts w:ascii="Garamond" w:hAnsi="Garamond"/>
    </w:rPr>
  </w:style>
  <w:style w:type="paragraph" w:styleId="IndexHeading">
    <w:name w:val="index heading"/>
    <w:basedOn w:val="Normal"/>
    <w:next w:val="Index1"/>
    <w:semiHidden/>
    <w:rsid w:val="0086177A"/>
    <w:pPr>
      <w:spacing w:before="120" w:after="120"/>
    </w:pPr>
    <w:rPr>
      <w:rFonts w:ascii="Arial" w:hAnsi="Arial"/>
      <w:b/>
      <w:color w:val="918585"/>
      <w:sz w:val="24"/>
    </w:rPr>
  </w:style>
  <w:style w:type="paragraph" w:styleId="Header">
    <w:name w:val="header"/>
    <w:basedOn w:val="Normal"/>
    <w:link w:val="HeaderChar"/>
    <w:rsid w:val="0086177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177A"/>
    <w:rPr>
      <w:rFonts w:ascii="Times New Roman" w:eastAsia="Times New Roman" w:hAnsi="Times New Roman" w:cs="Times New Roman"/>
      <w:sz w:val="16"/>
      <w:szCs w:val="20"/>
      <w:lang w:val="en-GB" w:eastAsia="en-US"/>
    </w:rPr>
  </w:style>
  <w:style w:type="paragraph" w:customStyle="1" w:styleId="Chapter">
    <w:name w:val="Chapter"/>
    <w:basedOn w:val="Normal"/>
    <w:rsid w:val="0086177A"/>
    <w:pPr>
      <w:spacing w:before="240"/>
    </w:pPr>
    <w:rPr>
      <w:rFonts w:ascii="Times New Roman" w:hAnsi="Times New Roman"/>
      <w:smallCaps/>
      <w:spacing w:val="80"/>
      <w:sz w:val="28"/>
    </w:rPr>
  </w:style>
  <w:style w:type="paragraph" w:customStyle="1" w:styleId="InChapter">
    <w:name w:val="InChapter"/>
    <w:basedOn w:val="Heading3"/>
    <w:rsid w:val="0086177A"/>
    <w:pPr>
      <w:spacing w:after="240"/>
      <w:outlineLvl w:val="9"/>
    </w:pPr>
    <w:rPr>
      <w:noProof/>
    </w:rPr>
  </w:style>
  <w:style w:type="paragraph" w:styleId="Index2">
    <w:name w:val="index 2"/>
    <w:basedOn w:val="Normal"/>
    <w:next w:val="Normal"/>
    <w:semiHidden/>
    <w:rsid w:val="0086177A"/>
    <w:pPr>
      <w:tabs>
        <w:tab w:val="right" w:pos="4176"/>
      </w:tabs>
      <w:ind w:left="568" w:hanging="284"/>
    </w:pPr>
    <w:rPr>
      <w:rFonts w:ascii="Garamond" w:hAnsi="Garamond"/>
    </w:rPr>
  </w:style>
  <w:style w:type="paragraph" w:customStyle="1" w:styleId="Byline">
    <w:name w:val="Byline"/>
    <w:rsid w:val="0086177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177A"/>
    <w:pPr>
      <w:tabs>
        <w:tab w:val="clear" w:pos="3600"/>
        <w:tab w:val="clear" w:pos="3958"/>
      </w:tabs>
      <w:jc w:val="right"/>
    </w:pPr>
  </w:style>
  <w:style w:type="character" w:styleId="Emphasis">
    <w:name w:val="Emphasis"/>
    <w:basedOn w:val="DefaultParagraphFont"/>
    <w:qFormat/>
    <w:rsid w:val="0086177A"/>
    <w:rPr>
      <w:i/>
    </w:rPr>
  </w:style>
  <w:style w:type="paragraph" w:styleId="Caption">
    <w:name w:val="caption"/>
    <w:basedOn w:val="BodyText"/>
    <w:next w:val="Normal"/>
    <w:qFormat/>
    <w:rsid w:val="0086177A"/>
    <w:pPr>
      <w:framePr w:w="2268" w:hSpace="181" w:vSpace="181" w:wrap="around" w:vAnchor="text" w:hAnchor="page" w:x="1135" w:y="285" w:anchorLock="1"/>
    </w:pPr>
    <w:rPr>
      <w:i/>
    </w:rPr>
  </w:style>
  <w:style w:type="paragraph" w:customStyle="1" w:styleId="MiniTOCTitle">
    <w:name w:val="MiniTOCTitle"/>
    <w:basedOn w:val="Heading4"/>
    <w:rsid w:val="0086177A"/>
    <w:pPr>
      <w:spacing w:before="240"/>
      <w:outlineLvl w:val="9"/>
    </w:pPr>
    <w:rPr>
      <w:noProof/>
      <w:sz w:val="24"/>
    </w:rPr>
  </w:style>
  <w:style w:type="paragraph" w:customStyle="1" w:styleId="MiniTOCItem">
    <w:name w:val="MiniTOCItem"/>
    <w:basedOn w:val="ListBullet"/>
    <w:rsid w:val="0086177A"/>
    <w:pPr>
      <w:numPr>
        <w:numId w:val="0"/>
      </w:numPr>
      <w:tabs>
        <w:tab w:val="right" w:leader="dot" w:pos="6521"/>
      </w:tabs>
      <w:spacing w:before="0" w:after="0"/>
    </w:pPr>
  </w:style>
  <w:style w:type="paragraph" w:customStyle="1" w:styleId="TOFTitle">
    <w:name w:val="TOFTitle"/>
    <w:basedOn w:val="TOCTitle"/>
    <w:rsid w:val="0086177A"/>
  </w:style>
  <w:style w:type="paragraph" w:styleId="TableofFigures">
    <w:name w:val="table of figures"/>
    <w:basedOn w:val="Normal"/>
    <w:next w:val="Normal"/>
    <w:semiHidden/>
    <w:rsid w:val="0086177A"/>
    <w:pPr>
      <w:tabs>
        <w:tab w:val="right" w:leader="dot" w:pos="9072"/>
      </w:tabs>
      <w:ind w:left="970" w:hanging="403"/>
    </w:pPr>
    <w:rPr>
      <w:rFonts w:ascii="Times New Roman" w:hAnsi="Times New Roman"/>
      <w:b/>
    </w:rPr>
  </w:style>
  <w:style w:type="paragraph" w:styleId="ListNumber">
    <w:name w:val="List Number"/>
    <w:basedOn w:val="List"/>
    <w:rsid w:val="0086177A"/>
    <w:pPr>
      <w:numPr>
        <w:numId w:val="10"/>
      </w:numPr>
    </w:pPr>
  </w:style>
  <w:style w:type="character" w:customStyle="1" w:styleId="WingdingSymbols">
    <w:name w:val="Wingding Symbols"/>
    <w:rsid w:val="0086177A"/>
    <w:rPr>
      <w:rFonts w:ascii="Wingdings" w:hAnsi="Wingdings"/>
    </w:rPr>
  </w:style>
  <w:style w:type="paragraph" w:customStyle="1" w:styleId="TableHeading">
    <w:name w:val="Table Heading"/>
    <w:basedOn w:val="HeadingBase"/>
    <w:rsid w:val="0086177A"/>
    <w:pPr>
      <w:keepLines/>
      <w:pBdr>
        <w:bottom w:val="single" w:sz="6" w:space="1" w:color="918585"/>
      </w:pBdr>
      <w:spacing w:before="240"/>
    </w:pPr>
  </w:style>
  <w:style w:type="character" w:customStyle="1" w:styleId="HotSpot">
    <w:name w:val="HotSpot"/>
    <w:rsid w:val="0086177A"/>
    <w:rPr>
      <w:color w:val="0033CC"/>
      <w:u w:val="none"/>
    </w:rPr>
  </w:style>
  <w:style w:type="paragraph" w:customStyle="1" w:styleId="BodyTextRight">
    <w:name w:val="Body Text Right"/>
    <w:basedOn w:val="BodyText"/>
    <w:rsid w:val="0086177A"/>
    <w:pPr>
      <w:spacing w:before="0" w:after="0"/>
      <w:jc w:val="right"/>
    </w:pPr>
  </w:style>
  <w:style w:type="paragraph" w:styleId="Index3">
    <w:name w:val="index 3"/>
    <w:basedOn w:val="ListNumber2"/>
    <w:next w:val="Normal"/>
    <w:semiHidden/>
    <w:rsid w:val="0086177A"/>
    <w:pPr>
      <w:numPr>
        <w:numId w:val="0"/>
      </w:numPr>
      <w:tabs>
        <w:tab w:val="right" w:leader="dot" w:pos="4176"/>
      </w:tabs>
    </w:pPr>
  </w:style>
  <w:style w:type="paragraph" w:styleId="ListNumber2">
    <w:name w:val="List Number 2"/>
    <w:basedOn w:val="List2"/>
    <w:rsid w:val="0086177A"/>
    <w:pPr>
      <w:numPr>
        <w:numId w:val="9"/>
      </w:numPr>
      <w:tabs>
        <w:tab w:val="clear" w:pos="1060"/>
      </w:tabs>
    </w:pPr>
  </w:style>
  <w:style w:type="paragraph" w:customStyle="1" w:styleId="MarginNote">
    <w:name w:val="Margin Note"/>
    <w:basedOn w:val="BodyText"/>
    <w:rsid w:val="0086177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177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177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177A"/>
    <w:rPr>
      <w:sz w:val="32"/>
    </w:rPr>
  </w:style>
  <w:style w:type="paragraph" w:customStyle="1" w:styleId="HeadingProcedure">
    <w:name w:val="Heading Procedure"/>
    <w:basedOn w:val="HeadingBase"/>
    <w:next w:val="Normal"/>
    <w:rsid w:val="0086177A"/>
    <w:pPr>
      <w:tabs>
        <w:tab w:val="left" w:pos="0"/>
      </w:tabs>
      <w:spacing w:before="120" w:after="60"/>
    </w:pPr>
    <w:rPr>
      <w:i/>
      <w:color w:val="918585"/>
      <w:sz w:val="22"/>
    </w:rPr>
  </w:style>
  <w:style w:type="paragraph" w:customStyle="1" w:styleId="TableBodyText">
    <w:name w:val="Table Body Text"/>
    <w:basedOn w:val="BodyText"/>
    <w:rsid w:val="0086177A"/>
    <w:pPr>
      <w:spacing w:before="60" w:after="60"/>
    </w:pPr>
  </w:style>
  <w:style w:type="paragraph" w:styleId="ListContinue">
    <w:name w:val="List Continue"/>
    <w:basedOn w:val="List"/>
    <w:rsid w:val="0086177A"/>
    <w:pPr>
      <w:ind w:firstLine="0"/>
    </w:pPr>
  </w:style>
  <w:style w:type="paragraph" w:customStyle="1" w:styleId="ListNote">
    <w:name w:val="List Note"/>
    <w:basedOn w:val="List"/>
    <w:rsid w:val="0086177A"/>
    <w:pPr>
      <w:pBdr>
        <w:top w:val="single" w:sz="6" w:space="2" w:color="918585"/>
        <w:bottom w:val="single" w:sz="6" w:space="2" w:color="918585"/>
      </w:pBdr>
      <w:tabs>
        <w:tab w:val="left" w:pos="1021"/>
      </w:tabs>
      <w:ind w:firstLine="0"/>
    </w:pPr>
  </w:style>
  <w:style w:type="paragraph" w:customStyle="1" w:styleId="Warning">
    <w:name w:val="Warning"/>
    <w:basedOn w:val="BodyText"/>
    <w:rsid w:val="0086177A"/>
    <w:pPr>
      <w:shd w:val="clear" w:color="auto" w:fill="D9D9D9"/>
      <w:tabs>
        <w:tab w:val="left" w:pos="992"/>
      </w:tabs>
      <w:ind w:left="119" w:right="119"/>
    </w:pPr>
    <w:rPr>
      <w:sz w:val="20"/>
    </w:rPr>
  </w:style>
  <w:style w:type="paragraph" w:customStyle="1" w:styleId="MarginIcons">
    <w:name w:val="Margin Icons"/>
    <w:basedOn w:val="BodyText"/>
    <w:rsid w:val="0086177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177A"/>
    <w:rPr>
      <w:rFonts w:ascii="Courier New" w:hAnsi="Courier New"/>
    </w:rPr>
  </w:style>
  <w:style w:type="paragraph" w:customStyle="1" w:styleId="NoteBullet">
    <w:name w:val="Note Bullet"/>
    <w:basedOn w:val="Note"/>
    <w:rsid w:val="0086177A"/>
    <w:pPr>
      <w:tabs>
        <w:tab w:val="clear" w:pos="680"/>
      </w:tabs>
      <w:spacing w:before="60" w:after="60"/>
    </w:pPr>
  </w:style>
  <w:style w:type="paragraph" w:customStyle="1" w:styleId="SubHeading2">
    <w:name w:val="SubHeading2"/>
    <w:basedOn w:val="HeadingBase"/>
    <w:rsid w:val="0086177A"/>
    <w:pPr>
      <w:spacing w:before="240" w:after="60"/>
    </w:pPr>
    <w:rPr>
      <w:sz w:val="20"/>
    </w:rPr>
  </w:style>
  <w:style w:type="paragraph" w:customStyle="1" w:styleId="SubHeading1">
    <w:name w:val="SubHeading1"/>
    <w:basedOn w:val="HeadingBase"/>
    <w:rsid w:val="0086177A"/>
    <w:pPr>
      <w:spacing w:before="240" w:after="60"/>
    </w:pPr>
    <w:rPr>
      <w:color w:val="918585"/>
      <w:sz w:val="22"/>
    </w:rPr>
  </w:style>
  <w:style w:type="paragraph" w:customStyle="1" w:styleId="SideHeading">
    <w:name w:val="Side Heading"/>
    <w:basedOn w:val="HeadingBase"/>
    <w:rsid w:val="0086177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177A"/>
    <w:pPr>
      <w:tabs>
        <w:tab w:val="num" w:pos="360"/>
      </w:tabs>
    </w:pPr>
  </w:style>
  <w:style w:type="paragraph" w:styleId="PlainText">
    <w:name w:val="Plain Text"/>
    <w:basedOn w:val="Normal"/>
    <w:link w:val="PlainTextChar"/>
    <w:rsid w:val="0086177A"/>
    <w:rPr>
      <w:sz w:val="20"/>
    </w:rPr>
  </w:style>
  <w:style w:type="character" w:customStyle="1" w:styleId="PlainTextChar">
    <w:name w:val="Plain Text Char"/>
    <w:basedOn w:val="DefaultParagraphFont"/>
    <w:link w:val="PlainText"/>
    <w:rsid w:val="0086177A"/>
    <w:rPr>
      <w:rFonts w:ascii="Courier New" w:eastAsia="Times New Roman" w:hAnsi="Courier New" w:cs="Times New Roman"/>
      <w:sz w:val="20"/>
      <w:szCs w:val="20"/>
      <w:lang w:eastAsia="en-US"/>
    </w:rPr>
  </w:style>
  <w:style w:type="character" w:customStyle="1" w:styleId="MenuOption">
    <w:name w:val="Menu Option"/>
    <w:basedOn w:val="DefaultParagraphFont"/>
    <w:rsid w:val="0086177A"/>
    <w:rPr>
      <w:b/>
      <w:smallCaps/>
    </w:rPr>
  </w:style>
  <w:style w:type="paragraph" w:customStyle="1" w:styleId="TableListNumber">
    <w:name w:val="Table List Number"/>
    <w:basedOn w:val="ListNumber"/>
    <w:rsid w:val="0086177A"/>
    <w:pPr>
      <w:numPr>
        <w:numId w:val="0"/>
      </w:numPr>
    </w:pPr>
  </w:style>
  <w:style w:type="paragraph" w:styleId="TOC4">
    <w:name w:val="toc 4"/>
    <w:basedOn w:val="TOCBase"/>
    <w:next w:val="Normal"/>
    <w:semiHidden/>
    <w:rsid w:val="0086177A"/>
    <w:pPr>
      <w:tabs>
        <w:tab w:val="right" w:leader="dot" w:pos="9071"/>
      </w:tabs>
      <w:ind w:left="1701"/>
    </w:pPr>
  </w:style>
  <w:style w:type="paragraph" w:customStyle="1" w:styleId="ListAlpha">
    <w:name w:val="List Alpha"/>
    <w:basedOn w:val="List"/>
    <w:rsid w:val="0086177A"/>
    <w:pPr>
      <w:numPr>
        <w:numId w:val="8"/>
      </w:numPr>
    </w:pPr>
  </w:style>
  <w:style w:type="paragraph" w:customStyle="1" w:styleId="ListAlpha2">
    <w:name w:val="List Alpha 2"/>
    <w:basedOn w:val="List2"/>
    <w:rsid w:val="0086177A"/>
    <w:pPr>
      <w:numPr>
        <w:numId w:val="7"/>
      </w:numPr>
    </w:pPr>
  </w:style>
  <w:style w:type="paragraph" w:styleId="List2">
    <w:name w:val="List 2"/>
    <w:basedOn w:val="BodyText"/>
    <w:rsid w:val="0086177A"/>
    <w:pPr>
      <w:tabs>
        <w:tab w:val="left" w:pos="680"/>
      </w:tabs>
      <w:spacing w:before="60" w:after="60"/>
      <w:ind w:left="680" w:hanging="340"/>
    </w:pPr>
  </w:style>
  <w:style w:type="paragraph" w:styleId="List3">
    <w:name w:val="List 3"/>
    <w:basedOn w:val="BodyText"/>
    <w:rsid w:val="0086177A"/>
    <w:pPr>
      <w:tabs>
        <w:tab w:val="left" w:pos="1021"/>
      </w:tabs>
      <w:spacing w:before="60" w:after="60"/>
      <w:ind w:left="1020" w:hanging="340"/>
    </w:pPr>
  </w:style>
  <w:style w:type="paragraph" w:styleId="List4">
    <w:name w:val="List 4"/>
    <w:basedOn w:val="BodyText"/>
    <w:rsid w:val="0086177A"/>
    <w:pPr>
      <w:tabs>
        <w:tab w:val="left" w:pos="1361"/>
      </w:tabs>
      <w:spacing w:before="60" w:after="60"/>
      <w:ind w:left="1361" w:hanging="340"/>
    </w:pPr>
  </w:style>
  <w:style w:type="paragraph" w:styleId="List5">
    <w:name w:val="List 5"/>
    <w:basedOn w:val="BodyText"/>
    <w:rsid w:val="0086177A"/>
    <w:pPr>
      <w:tabs>
        <w:tab w:val="left" w:pos="1701"/>
      </w:tabs>
      <w:spacing w:before="60" w:after="60"/>
      <w:ind w:left="1701" w:hanging="340"/>
    </w:pPr>
  </w:style>
  <w:style w:type="paragraph" w:styleId="ListBullet3">
    <w:name w:val="List Bullet 3"/>
    <w:basedOn w:val="List3"/>
    <w:rsid w:val="0086177A"/>
    <w:pPr>
      <w:numPr>
        <w:numId w:val="14"/>
      </w:numPr>
      <w:tabs>
        <w:tab w:val="clear" w:pos="1021"/>
      </w:tabs>
      <w:ind w:left="1037" w:hanging="357"/>
    </w:pPr>
  </w:style>
  <w:style w:type="paragraph" w:styleId="ListBullet4">
    <w:name w:val="List Bullet 4"/>
    <w:basedOn w:val="List4"/>
    <w:rsid w:val="0086177A"/>
    <w:pPr>
      <w:numPr>
        <w:numId w:val="2"/>
      </w:numPr>
      <w:tabs>
        <w:tab w:val="clear" w:pos="1361"/>
      </w:tabs>
    </w:pPr>
  </w:style>
  <w:style w:type="paragraph" w:styleId="ListBullet5">
    <w:name w:val="List Bullet 5"/>
    <w:basedOn w:val="List5"/>
    <w:rsid w:val="0086177A"/>
    <w:pPr>
      <w:numPr>
        <w:numId w:val="3"/>
      </w:numPr>
    </w:pPr>
  </w:style>
  <w:style w:type="paragraph" w:styleId="ListContinue2">
    <w:name w:val="List Continue 2"/>
    <w:basedOn w:val="List2"/>
    <w:rsid w:val="0086177A"/>
    <w:pPr>
      <w:ind w:firstLine="0"/>
    </w:pPr>
  </w:style>
  <w:style w:type="paragraph" w:styleId="ListContinue3">
    <w:name w:val="List Continue 3"/>
    <w:basedOn w:val="List3"/>
    <w:rsid w:val="0086177A"/>
    <w:pPr>
      <w:ind w:left="1021" w:firstLine="0"/>
    </w:pPr>
  </w:style>
  <w:style w:type="paragraph" w:styleId="ListContinue4">
    <w:name w:val="List Continue 4"/>
    <w:basedOn w:val="List4"/>
    <w:rsid w:val="0086177A"/>
    <w:pPr>
      <w:ind w:firstLine="0"/>
    </w:pPr>
  </w:style>
  <w:style w:type="paragraph" w:styleId="ListContinue5">
    <w:name w:val="List Continue 5"/>
    <w:basedOn w:val="List5"/>
    <w:rsid w:val="0086177A"/>
    <w:pPr>
      <w:ind w:firstLine="0"/>
    </w:pPr>
  </w:style>
  <w:style w:type="paragraph" w:styleId="ListNumber3">
    <w:name w:val="List Number 3"/>
    <w:basedOn w:val="List3"/>
    <w:rsid w:val="0086177A"/>
    <w:pPr>
      <w:numPr>
        <w:numId w:val="4"/>
      </w:numPr>
    </w:pPr>
  </w:style>
  <w:style w:type="paragraph" w:styleId="ListNumber4">
    <w:name w:val="List Number 4"/>
    <w:basedOn w:val="List4"/>
    <w:rsid w:val="0086177A"/>
    <w:pPr>
      <w:numPr>
        <w:numId w:val="5"/>
      </w:numPr>
    </w:pPr>
  </w:style>
  <w:style w:type="paragraph" w:styleId="ListNumber5">
    <w:name w:val="List Number 5"/>
    <w:basedOn w:val="List5"/>
    <w:rsid w:val="0086177A"/>
    <w:pPr>
      <w:numPr>
        <w:numId w:val="6"/>
      </w:numPr>
    </w:pPr>
  </w:style>
  <w:style w:type="paragraph" w:styleId="BlockText">
    <w:name w:val="Block Text"/>
    <w:basedOn w:val="Normal"/>
    <w:rsid w:val="0086177A"/>
    <w:pPr>
      <w:spacing w:after="120"/>
      <w:ind w:left="1440" w:right="1440"/>
    </w:pPr>
  </w:style>
  <w:style w:type="character" w:customStyle="1" w:styleId="Subscript">
    <w:name w:val="Subscript"/>
    <w:basedOn w:val="DefaultParagraphFont"/>
    <w:rsid w:val="0086177A"/>
    <w:rPr>
      <w:sz w:val="16"/>
      <w:vertAlign w:val="subscript"/>
    </w:rPr>
  </w:style>
  <w:style w:type="character" w:customStyle="1" w:styleId="Superscript">
    <w:name w:val="Superscript"/>
    <w:basedOn w:val="DefaultParagraphFont"/>
    <w:rsid w:val="0086177A"/>
    <w:rPr>
      <w:sz w:val="16"/>
      <w:vertAlign w:val="superscript"/>
    </w:rPr>
  </w:style>
  <w:style w:type="character" w:customStyle="1" w:styleId="Symbols">
    <w:name w:val="Symbols"/>
    <w:basedOn w:val="DefaultParagraphFont"/>
    <w:rsid w:val="0086177A"/>
    <w:rPr>
      <w:rFonts w:ascii="Symbol" w:hAnsi="Symbol"/>
    </w:rPr>
  </w:style>
  <w:style w:type="character" w:customStyle="1" w:styleId="MenuOptions">
    <w:name w:val="Menu Options"/>
    <w:basedOn w:val="DefaultParagraphFont"/>
    <w:rsid w:val="0086177A"/>
    <w:rPr>
      <w:rFonts w:ascii="Arial Narrow" w:hAnsi="Arial Narrow"/>
      <w:smallCaps/>
    </w:rPr>
  </w:style>
  <w:style w:type="character" w:customStyle="1" w:styleId="Buttons">
    <w:name w:val="Buttons"/>
    <w:basedOn w:val="DefaultParagraphFont"/>
    <w:rsid w:val="0086177A"/>
    <w:rPr>
      <w:b/>
    </w:rPr>
  </w:style>
  <w:style w:type="character" w:customStyle="1" w:styleId="Underlined">
    <w:name w:val="Underlined"/>
    <w:basedOn w:val="DefaultParagraphFont"/>
    <w:rsid w:val="0086177A"/>
    <w:rPr>
      <w:u w:val="single"/>
    </w:rPr>
  </w:style>
  <w:style w:type="paragraph" w:customStyle="1" w:styleId="TableBodyTextRight">
    <w:name w:val="Table Body Text Right"/>
    <w:basedOn w:val="TableBodyText"/>
    <w:rsid w:val="0086177A"/>
    <w:pPr>
      <w:widowControl w:val="0"/>
      <w:autoSpaceDE w:val="0"/>
      <w:autoSpaceDN w:val="0"/>
      <w:adjustRightInd w:val="0"/>
      <w:jc w:val="right"/>
    </w:pPr>
    <w:rPr>
      <w:rFonts w:cs="Arial"/>
      <w:szCs w:val="18"/>
    </w:rPr>
  </w:style>
  <w:style w:type="paragraph" w:customStyle="1" w:styleId="CopyrightText">
    <w:name w:val="Copyright Text"/>
    <w:basedOn w:val="BodyText"/>
    <w:rsid w:val="0086177A"/>
    <w:rPr>
      <w:sz w:val="18"/>
    </w:rPr>
  </w:style>
  <w:style w:type="paragraph" w:customStyle="1" w:styleId="BodySmallRight">
    <w:name w:val="Body Small Right"/>
    <w:basedOn w:val="BodyTextRight"/>
    <w:rsid w:val="0086177A"/>
    <w:rPr>
      <w:sz w:val="18"/>
      <w:szCs w:val="18"/>
    </w:rPr>
  </w:style>
  <w:style w:type="paragraph" w:customStyle="1" w:styleId="MarginEdition">
    <w:name w:val="Margin Edition"/>
    <w:basedOn w:val="MarginNote"/>
    <w:rsid w:val="0086177A"/>
    <w:pPr>
      <w:spacing w:before="0" w:after="0"/>
    </w:pPr>
    <w:rPr>
      <w:rFonts w:ascii="Times New Roman" w:hAnsi="Times New Roman"/>
      <w:color w:val="999999"/>
    </w:rPr>
  </w:style>
  <w:style w:type="paragraph" w:customStyle="1" w:styleId="Spacer">
    <w:name w:val="Spacer"/>
    <w:basedOn w:val="Normal"/>
    <w:rsid w:val="0086177A"/>
    <w:rPr>
      <w:sz w:val="2"/>
      <w:szCs w:val="2"/>
    </w:rPr>
  </w:style>
  <w:style w:type="character" w:customStyle="1" w:styleId="Small">
    <w:name w:val="Small"/>
    <w:basedOn w:val="DefaultParagraphFont"/>
    <w:rsid w:val="0086177A"/>
    <w:rPr>
      <w:sz w:val="16"/>
    </w:rPr>
  </w:style>
  <w:style w:type="paragraph" w:customStyle="1" w:styleId="WideTable">
    <w:name w:val="Wide Table"/>
    <w:basedOn w:val="Normal"/>
    <w:rsid w:val="0086177A"/>
    <w:pPr>
      <w:ind w:left="-1418"/>
    </w:pPr>
    <w:rPr>
      <w:sz w:val="2"/>
      <w:szCs w:val="2"/>
    </w:rPr>
  </w:style>
  <w:style w:type="character" w:styleId="PageNumber">
    <w:name w:val="page number"/>
    <w:basedOn w:val="DefaultParagraphFont"/>
    <w:rsid w:val="0086177A"/>
  </w:style>
  <w:style w:type="paragraph" w:styleId="Quote">
    <w:name w:val="Quote"/>
    <w:basedOn w:val="Heading1"/>
    <w:link w:val="QuoteChar"/>
    <w:qFormat/>
    <w:rsid w:val="0086177A"/>
    <w:rPr>
      <w:b w:val="0"/>
      <w:sz w:val="72"/>
      <w:szCs w:val="72"/>
      <w:lang w:val="en-NZ"/>
    </w:rPr>
  </w:style>
  <w:style w:type="character" w:customStyle="1" w:styleId="QuoteChar">
    <w:name w:val="Quote Char"/>
    <w:basedOn w:val="DefaultParagraphFont"/>
    <w:link w:val="Quote"/>
    <w:rsid w:val="0086177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177A"/>
    <w:pPr>
      <w:pageBreakBefore/>
    </w:pPr>
  </w:style>
  <w:style w:type="paragraph" w:customStyle="1" w:styleId="Border">
    <w:name w:val="Border"/>
    <w:basedOn w:val="Normal"/>
    <w:qFormat/>
    <w:rsid w:val="0086177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177A"/>
    <w:rPr>
      <w:b/>
      <w:bCs/>
      <w:i/>
      <w:iCs/>
      <w:color w:val="auto"/>
    </w:rPr>
  </w:style>
  <w:style w:type="paragraph" w:styleId="IntenseQuote">
    <w:name w:val="Intense Quote"/>
    <w:basedOn w:val="Normal"/>
    <w:next w:val="Normal"/>
    <w:link w:val="IntenseQuoteChar"/>
    <w:uiPriority w:val="30"/>
    <w:qFormat/>
    <w:rsid w:val="0086177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177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177A"/>
    <w:rPr>
      <w:smallCaps/>
      <w:color w:val="auto"/>
      <w:u w:val="single"/>
    </w:rPr>
  </w:style>
  <w:style w:type="character" w:styleId="IntenseReference">
    <w:name w:val="Intense Reference"/>
    <w:basedOn w:val="DefaultParagraphFont"/>
    <w:uiPriority w:val="32"/>
    <w:qFormat/>
    <w:rsid w:val="0086177A"/>
    <w:rPr>
      <w:b/>
      <w:bCs/>
      <w:smallCaps/>
      <w:color w:val="auto"/>
      <w:spacing w:val="5"/>
      <w:u w:val="single"/>
    </w:rPr>
  </w:style>
  <w:style w:type="paragraph" w:customStyle="1" w:styleId="2ColumnHeading">
    <w:name w:val="2Column Heading"/>
    <w:basedOn w:val="BodyText"/>
    <w:qFormat/>
    <w:rsid w:val="0086177A"/>
    <w:pPr>
      <w:spacing w:after="60"/>
      <w:ind w:left="-2268"/>
    </w:pPr>
    <w:rPr>
      <w:b/>
    </w:rPr>
  </w:style>
  <w:style w:type="paragraph" w:customStyle="1" w:styleId="Heading1TOC">
    <w:name w:val="Heading1 TOC"/>
    <w:basedOn w:val="Normal"/>
    <w:qFormat/>
    <w:rsid w:val="0086177A"/>
    <w:pPr>
      <w:spacing w:before="240" w:after="120"/>
    </w:pPr>
    <w:rPr>
      <w:rFonts w:ascii="Times New Roman" w:hAnsi="Times New Roman"/>
      <w:b/>
      <w:sz w:val="32"/>
    </w:rPr>
  </w:style>
  <w:style w:type="paragraph" w:customStyle="1" w:styleId="Heading2TOC">
    <w:name w:val="Heading2 TOC"/>
    <w:basedOn w:val="Normal"/>
    <w:qFormat/>
    <w:rsid w:val="0086177A"/>
    <w:pPr>
      <w:spacing w:before="240" w:after="60"/>
    </w:pPr>
    <w:rPr>
      <w:rFonts w:ascii="Times New Roman" w:hAnsi="Times New Roman"/>
      <w:b/>
      <w:sz w:val="28"/>
    </w:rPr>
  </w:style>
  <w:style w:type="character" w:customStyle="1" w:styleId="Underline">
    <w:name w:val="Underline"/>
    <w:basedOn w:val="DefaultParagraphFont"/>
    <w:qFormat/>
    <w:rsid w:val="0086177A"/>
    <w:rPr>
      <w:u w:val="single"/>
    </w:rPr>
  </w:style>
  <w:style w:type="character" w:customStyle="1" w:styleId="BoldandItalics">
    <w:name w:val="Bold and Italics"/>
    <w:qFormat/>
    <w:rsid w:val="0086177A"/>
    <w:rPr>
      <w:b/>
      <w:i/>
      <w:u w:val="none"/>
    </w:rPr>
  </w:style>
  <w:style w:type="paragraph" w:styleId="BalloonText">
    <w:name w:val="Balloon Text"/>
    <w:basedOn w:val="Normal"/>
    <w:link w:val="BalloonTextChar"/>
    <w:rsid w:val="0086177A"/>
    <w:rPr>
      <w:rFonts w:ascii="Tahoma" w:hAnsi="Tahoma" w:cs="Tahoma"/>
      <w:sz w:val="16"/>
      <w:szCs w:val="16"/>
    </w:rPr>
  </w:style>
  <w:style w:type="character" w:customStyle="1" w:styleId="BalloonTextChar">
    <w:name w:val="Balloon Text Char"/>
    <w:basedOn w:val="DefaultParagraphFont"/>
    <w:link w:val="BalloonText"/>
    <w:rsid w:val="0086177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177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177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177A"/>
    <w:rPr>
      <w:b/>
      <w:color w:val="660033"/>
      <w:spacing w:val="0"/>
    </w:rPr>
  </w:style>
  <w:style w:type="paragraph" w:customStyle="1" w:styleId="Nameditemlist">
    <w:name w:val="Named item list"/>
    <w:basedOn w:val="BodyText"/>
    <w:qFormat/>
    <w:rsid w:val="0086177A"/>
    <w:pPr>
      <w:tabs>
        <w:tab w:val="left" w:pos="2835"/>
      </w:tabs>
      <w:ind w:left="2835" w:hanging="2835"/>
    </w:pPr>
  </w:style>
  <w:style w:type="paragraph" w:customStyle="1" w:styleId="BodyTextnopadding">
    <w:name w:val="Body Text no padding"/>
    <w:basedOn w:val="BodyText"/>
    <w:qFormat/>
    <w:rsid w:val="0086177A"/>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794</Words>
  <Characters>4868</Characters>
  <Application>Microsoft Office Word</Application>
  <DocSecurity>0</DocSecurity>
  <Lines>214</Lines>
  <Paragraphs>111</Paragraphs>
  <ScaleCrop>false</ScaleCrop>
  <Company>Author-it Software Corporation Ltd.</Company>
  <LinksUpToDate>false</LinksUpToDate>
  <CharactersWithSpaces>5603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MSS403044 Facilitate continuous improvement through the use of standardised procedures and practices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2018-10-22T07:00:00Z</dcterms:created>
  <dcterms:modified xsi:type="dcterms:W3CDTF">2018-10-22T07:00:00Z</dcterms:modified>
</cp:coreProperties>
</file>