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0A8" w:rsidP="00312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MSS403036 Identify product groups to inform improvement priorities</w:t>
      </w:r>
      <w:r>
        <w:fldChar w:fldCharType="end"/>
      </w:r>
    </w:p>
    <w:p w:rsidR="003120A8" w:rsidP="003120A8">
      <w:pPr>
        <w:pStyle w:val="Version"/>
        <w:sectPr w:rsidSect="00721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E8A" w:rsidP="00721E8A">
      <w:pPr>
        <w:pStyle w:val="SuperHeading"/>
      </w:pPr>
      <w:r w:rsidRPr="00721E8A">
        <w:t>MSS403036 Identify product groups to inform improvement priorities</w:t>
      </w:r>
    </w:p>
    <w:p w:rsidR="00000000" w:rsidRPr="00721E8A" w:rsidP="00721E8A">
      <w:pPr>
        <w:pStyle w:val="Heading1"/>
      </w:pPr>
      <w:bookmarkStart w:id="1" w:name="O_1263086"/>
      <w:bookmarkEnd w:id="1"/>
      <w:r w:rsidRPr="00721E8A">
        <w:t>Modification History</w:t>
      </w:r>
    </w:p>
    <w:p w:rsidR="003120A8" w:rsidP="003120A8">
      <w:pPr>
        <w:pStyle w:val="BodyText"/>
      </w:pPr>
      <w:r w:rsidRPr="00721E8A">
        <w:t>Release 1. Unit code changed. Unit title changed. Application changed. Performance Criteria ch</w:t>
      </w:r>
      <w:r w:rsidRPr="00721E8A">
        <w:t>anged. Foundation Skills populated. Range of Conditions removed. Assessment Requirements changed. Supersedes and is equivalent to MSS403034 Organise products into groups.</w:t>
      </w:r>
    </w:p>
    <w:p w:rsidR="00000000" w:rsidRPr="00721E8A" w:rsidP="00721E8A">
      <w:pPr>
        <w:pStyle w:val="Heading1"/>
      </w:pPr>
      <w:bookmarkStart w:id="2" w:name="O_1263087"/>
      <w:bookmarkEnd w:id="2"/>
      <w:r w:rsidRPr="00721E8A">
        <w:t>Application</w:t>
      </w:r>
    </w:p>
    <w:p w:rsidR="00000000" w:rsidRPr="00721E8A" w:rsidP="003120A8">
      <w:pPr>
        <w:pStyle w:val="BodyText"/>
      </w:pPr>
      <w:r w:rsidRPr="00721E8A">
        <w:t>This unit of competency describes the skills and know</w:t>
      </w:r>
      <w:r w:rsidRPr="00721E8A">
        <w:t xml:space="preserve">ledge required to use numerical data to organise processes, products or services into groups and to use the results to prioritise improvement activities. </w:t>
      </w:r>
    </w:p>
    <w:p w:rsidR="00000000" w:rsidRPr="00721E8A" w:rsidP="003120A8">
      <w:pPr>
        <w:pStyle w:val="BodyText"/>
      </w:pPr>
      <w:r w:rsidRPr="00721E8A">
        <w:t xml:space="preserve">This unit applies to senior staff, team leaders, technicians, managers or others who have been given </w:t>
      </w:r>
      <w:r w:rsidRPr="00721E8A">
        <w:t>responsibility to analyse an organisation’s processes, products or services (physical or otherwise) to identify ‘product groups’ where improvements will deliver the most benefit; and to recommend competitive systems and practices tools to achieve the impro</w:t>
      </w:r>
      <w:r w:rsidRPr="00721E8A">
        <w:t>vements. Typically the improvements will focus on flow, customer value and/or reduction of waste (muda).</w:t>
      </w:r>
    </w:p>
    <w:p w:rsidR="00000000" w:rsidRPr="00721E8A" w:rsidP="003120A8">
      <w:pPr>
        <w:pStyle w:val="BodyText"/>
      </w:pPr>
      <w:r w:rsidRPr="00721E8A">
        <w:t xml:space="preserve">This unit applies to any organisation that is implementing competitive systems and practices where countable units for processes, products or services </w:t>
      </w:r>
      <w:r w:rsidRPr="00721E8A">
        <w:t xml:space="preserve">can be identified. </w:t>
      </w:r>
    </w:p>
    <w:p w:rsidR="003120A8" w:rsidP="003120A8">
      <w:pPr>
        <w:pStyle w:val="BodyText"/>
      </w:pPr>
      <w:r w:rsidRPr="00721E8A">
        <w:t>No licensing or certification requirements exist at the time of publication. Relevant legislation, industry standards and codes of practice within Australia must be applied.</w:t>
      </w:r>
    </w:p>
    <w:p w:rsidR="00000000" w:rsidRPr="00721E8A" w:rsidP="00721E8A">
      <w:pPr>
        <w:pStyle w:val="Heading1"/>
      </w:pPr>
      <w:bookmarkStart w:id="3" w:name="O_1263089"/>
      <w:bookmarkEnd w:id="3"/>
      <w:r w:rsidRPr="00721E8A">
        <w:t>Competency Field</w:t>
      </w:r>
    </w:p>
    <w:p w:rsidR="003120A8" w:rsidP="003120A8">
      <w:pPr>
        <w:pStyle w:val="BodyText"/>
      </w:pPr>
      <w:r w:rsidRPr="00721E8A">
        <w:t>Competitive systems and p</w:t>
      </w:r>
      <w:r w:rsidRPr="00721E8A">
        <w:t>ractices</w:t>
      </w:r>
    </w:p>
    <w:p w:rsidR="00000000" w:rsidRPr="00721E8A" w:rsidP="00721E8A">
      <w:pPr>
        <w:pStyle w:val="Heading1"/>
      </w:pPr>
      <w:bookmarkStart w:id="4" w:name="O_1263091"/>
      <w:bookmarkEnd w:id="4"/>
      <w:r w:rsidRPr="00721E8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120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8A" w:rsidP="00721E8A">
            <w:pPr>
              <w:pStyle w:val="BodyText"/>
            </w:pPr>
            <w:r w:rsidRPr="00721E8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rPr>
                <w:rStyle w:val="SpecialBold"/>
              </w:rPr>
              <w:t>Performance Criteria</w:t>
            </w:r>
          </w:p>
        </w:tc>
      </w:tr>
      <w:tr w:rsidTr="003120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Performance criteria describe the performance needed to demonstrate achievement of the element.</w:t>
            </w:r>
          </w:p>
        </w:tc>
      </w:tr>
      <w:tr w:rsidTr="003120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1. Determine the basis of product organisation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8A" w:rsidP="00721E8A">
            <w:pPr>
              <w:pStyle w:val="BodyText"/>
            </w:pPr>
            <w:r w:rsidRPr="00721E8A">
              <w:t>1.1 Identify units for analysis</w:t>
            </w:r>
          </w:p>
          <w:p w:rsidR="00000000" w:rsidRPr="00721E8A" w:rsidP="00721E8A">
            <w:pPr>
              <w:pStyle w:val="BodyText"/>
            </w:pPr>
            <w:r w:rsidRPr="00721E8A">
              <w:t>1.2 Determine relevant metric as basis of organisation</w:t>
            </w:r>
          </w:p>
          <w:p w:rsidR="00000000" w:rsidRPr="00721E8A" w:rsidP="00721E8A">
            <w:pPr>
              <w:pStyle w:val="BodyText"/>
            </w:pPr>
            <w:r w:rsidRPr="00721E8A">
              <w:t>1.3 Determine time basis for analysis</w:t>
            </w:r>
          </w:p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1.4 Collect selected metric over time period for each unit</w:t>
            </w:r>
          </w:p>
        </w:tc>
      </w:tr>
      <w:tr w:rsidTr="003120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2. Apply analysis tool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8A" w:rsidP="00721E8A">
            <w:pPr>
              <w:pStyle w:val="BodyText"/>
            </w:pPr>
            <w:r w:rsidRPr="00721E8A">
              <w:t>2.1 Select and apply an analysis tool relevant to identified units and metrics</w:t>
            </w:r>
          </w:p>
          <w:p w:rsidR="00000000" w:rsidRPr="00721E8A" w:rsidP="00721E8A">
            <w:pPr>
              <w:pStyle w:val="BodyText"/>
            </w:pPr>
            <w:r w:rsidRPr="00721E8A">
              <w:t>2.2 Test for sensitivity using different tool or metric or time basis</w:t>
            </w:r>
          </w:p>
          <w:p w:rsidR="00000000" w:rsidRPr="00721E8A" w:rsidP="00721E8A">
            <w:pPr>
              <w:pStyle w:val="BodyText"/>
            </w:pPr>
            <w:r w:rsidRPr="00721E8A">
              <w:t xml:space="preserve">2.3 Confirm ranking of product groupings based on comparison of results </w:t>
            </w:r>
          </w:p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2.4 Tabulate and communicate resul</w:t>
            </w:r>
            <w:r w:rsidRPr="00721E8A">
              <w:t>ts</w:t>
            </w:r>
          </w:p>
        </w:tc>
      </w:tr>
      <w:tr w:rsidTr="003120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E8A">
            <w:pPr>
              <w:pStyle w:val="BodyText"/>
              <w:rPr>
                <w:lang w:val="en-NZ"/>
              </w:rPr>
            </w:pPr>
            <w:r w:rsidRPr="00721E8A">
              <w:t>3. Develop a strategic response to the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E8A" w:rsidP="00721E8A">
            <w:pPr>
              <w:pStyle w:val="BodyText"/>
            </w:pPr>
            <w:r w:rsidRPr="00721E8A">
              <w:t>3.1 Analyse product groupings to identify improvement opportunities</w:t>
            </w:r>
          </w:p>
          <w:p w:rsidR="00000000" w:rsidRPr="00721E8A" w:rsidP="00721E8A">
            <w:pPr>
              <w:pStyle w:val="BodyText"/>
            </w:pPr>
            <w:r w:rsidRPr="00721E8A">
              <w:t>3.2 Select relevant competitive systems and practices tools to deliver improvements</w:t>
            </w:r>
          </w:p>
          <w:p w:rsidR="00000000" w:rsidRPr="00721E8A" w:rsidP="00721E8A">
            <w:pPr>
              <w:pStyle w:val="BodyText"/>
            </w:pPr>
            <w:r w:rsidRPr="00721E8A">
              <w:t>3.3 Develop strategy deployment plan for selected imp</w:t>
            </w:r>
            <w:r w:rsidRPr="00721E8A">
              <w:t>rovements</w:t>
            </w:r>
          </w:p>
          <w:p w:rsidR="00000000" w:rsidRPr="00721E8A" w:rsidP="00721E8A">
            <w:pPr>
              <w:pStyle w:val="BodyText"/>
            </w:pPr>
            <w:r w:rsidRPr="00721E8A">
              <w:t>3.4 Obtain approvals for deployment</w:t>
            </w:r>
          </w:p>
        </w:tc>
      </w:tr>
    </w:tbl>
    <w:p w:rsidR="003120A8" w:rsidP="00721E8A">
      <w:pPr>
        <w:pStyle w:val="BodyText"/>
      </w:pPr>
    </w:p>
    <w:p w:rsidR="003120A8" w:rsidP="00721E8A">
      <w:pPr>
        <w:pStyle w:val="BodyText"/>
      </w:pPr>
    </w:p>
    <w:p w:rsidR="00000000" w:rsidRPr="00721E8A" w:rsidP="00721E8A">
      <w:pPr>
        <w:pStyle w:val="Heading1"/>
      </w:pPr>
      <w:bookmarkStart w:id="5" w:name="O_1263092"/>
      <w:bookmarkEnd w:id="5"/>
      <w:r w:rsidRPr="00721E8A">
        <w:t>Foundation Skills</w:t>
      </w:r>
    </w:p>
    <w:p w:rsidR="00000000" w:rsidRPr="00721E8A" w:rsidP="003120A8">
      <w:pPr>
        <w:pStyle w:val="BodyText"/>
      </w:pPr>
      <w:r w:rsidRPr="00721E8A">
        <w:t>This section describes those language, literacy, numeracy and employment skills that are essential to performance but not explicit in the performance criteria.</w:t>
      </w:r>
    </w:p>
    <w:p w:rsidR="00000000" w:rsidRPr="00721E8A" w:rsidP="00721E8A">
      <w:pPr>
        <w:pStyle w:val="ListBullet"/>
      </w:pPr>
      <w:r w:rsidRPr="00721E8A">
        <w:t>Reading s</w:t>
      </w:r>
      <w:r w:rsidRPr="00721E8A">
        <w:t>kills to interpret workplace documentation</w:t>
      </w:r>
    </w:p>
    <w:p w:rsidR="00000000" w:rsidRPr="00721E8A" w:rsidP="00721E8A">
      <w:pPr>
        <w:pStyle w:val="ListBullet"/>
      </w:pPr>
      <w:r w:rsidRPr="00721E8A">
        <w:t>Writing skills to develop response and deployment plan, seek approvals</w:t>
      </w:r>
    </w:p>
    <w:p w:rsidR="00000000" w:rsidRPr="00721E8A" w:rsidP="00721E8A">
      <w:pPr>
        <w:pStyle w:val="ListBullet"/>
      </w:pPr>
      <w:r w:rsidRPr="00721E8A">
        <w:t>Oral communication skills to determine metrics</w:t>
      </w:r>
    </w:p>
    <w:p w:rsidR="00000000" w:rsidRPr="00721E8A" w:rsidP="00721E8A">
      <w:pPr>
        <w:pStyle w:val="ListBullet"/>
      </w:pPr>
      <w:r w:rsidRPr="00721E8A">
        <w:t>Numeracy skills to use metrics to identify and prioritise product groups.</w:t>
      </w:r>
      <w:r w:rsidRPr="00721E8A">
        <w:br/>
      </w:r>
    </w:p>
    <w:p w:rsidR="003120A8" w:rsidP="003120A8">
      <w:pPr>
        <w:pStyle w:val="BodyText"/>
      </w:pPr>
      <w:r w:rsidRPr="00721E8A">
        <w:t>Other foundation skills essential to performance are explicit in the performance criteria of this unit.</w:t>
      </w:r>
    </w:p>
    <w:p w:rsidR="00000000" w:rsidRPr="00721E8A" w:rsidP="00721E8A">
      <w:pPr>
        <w:pStyle w:val="Heading1"/>
      </w:pPr>
      <w:bookmarkStart w:id="6" w:name="O_1263094"/>
      <w:bookmarkEnd w:id="6"/>
      <w:r w:rsidRPr="00721E8A">
        <w:t>Unit Mapping Information</w:t>
      </w:r>
    </w:p>
    <w:p w:rsidR="003120A8" w:rsidP="003120A8">
      <w:pPr>
        <w:pStyle w:val="BodyText"/>
      </w:pPr>
      <w:r w:rsidRPr="00721E8A">
        <w:t>Release 1. Supersedes and is equivalent to MSS403034 Organise products into groups.</w:t>
      </w:r>
    </w:p>
    <w:p w:rsidR="00000000" w:rsidRPr="00721E8A" w:rsidP="00721E8A">
      <w:pPr>
        <w:pStyle w:val="Heading1"/>
      </w:pPr>
      <w:bookmarkStart w:id="7" w:name="O_1263101"/>
      <w:bookmarkEnd w:id="7"/>
      <w:r w:rsidRPr="00721E8A">
        <w:t>Lin</w:t>
      </w:r>
      <w:r w:rsidRPr="00721E8A">
        <w:t>ks</w:t>
      </w:r>
    </w:p>
    <w:p w:rsidR="00000000" w:rsidRPr="00721E8A" w:rsidP="003120A8">
      <w:pPr>
        <w:pStyle w:val="BodyText"/>
      </w:pPr>
      <w:r w:rsidRPr="00721E8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8468D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21E8A" w:rsidP="00721E8A"/>
    <w:sectPr w:rsidSect="00721E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8A" w:rsidRPr="003120A8" w:rsidP="00312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A8" w:rsidP="00721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0A8" w:rsidP="00721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20A8" w:rsidP="00721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E8A" w:rsidRPr="003120A8" w:rsidP="00312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A8" w:rsidRPr="002D2AF8" w:rsidP="00721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MSS403036 Identify product groups to inform improvement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120A8" w:rsidP="00721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9C2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CED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E8A"/>
  </w:style>
  <w:style w:type="character" w:customStyle="1" w:styleId="Heading1Char">
    <w:name w:val="Heading 1 Char"/>
    <w:basedOn w:val="DefaultParagraphFont"/>
    <w:link w:val="Heading1"/>
    <w:rsid w:val="00721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E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E8A"/>
    <w:rPr>
      <w:b/>
      <w:spacing w:val="0"/>
    </w:rPr>
  </w:style>
  <w:style w:type="paragraph" w:customStyle="1" w:styleId="SuperHeading">
    <w:name w:val="SuperHeading"/>
    <w:basedOn w:val="Normal"/>
    <w:rsid w:val="00721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E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E8A"/>
    <w:rPr>
      <w:i/>
    </w:rPr>
  </w:style>
  <w:style w:type="paragraph" w:styleId="Caption">
    <w:name w:val="caption"/>
    <w:basedOn w:val="BodyText"/>
    <w:next w:val="Normal"/>
    <w:qFormat/>
    <w:rsid w:val="00721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E8A"/>
  </w:style>
  <w:style w:type="paragraph" w:styleId="TableofFigures">
    <w:name w:val="table of figures"/>
    <w:basedOn w:val="Normal"/>
    <w:next w:val="Normal"/>
    <w:semiHidden/>
    <w:rsid w:val="00721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E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E8A"/>
    <w:rPr>
      <w:rFonts w:ascii="Wingdings" w:hAnsi="Wingdings"/>
    </w:rPr>
  </w:style>
  <w:style w:type="paragraph" w:customStyle="1" w:styleId="TableHeading">
    <w:name w:val="Table Heading"/>
    <w:basedOn w:val="HeadingBase"/>
    <w:rsid w:val="00721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E8A"/>
    <w:rPr>
      <w:color w:val="0033CC"/>
      <w:u w:val="none"/>
    </w:rPr>
  </w:style>
  <w:style w:type="paragraph" w:customStyle="1" w:styleId="BodyTextRight">
    <w:name w:val="Body Text Right"/>
    <w:basedOn w:val="BodyText"/>
    <w:rsid w:val="00721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E8A"/>
    <w:rPr>
      <w:sz w:val="32"/>
    </w:rPr>
  </w:style>
  <w:style w:type="paragraph" w:customStyle="1" w:styleId="HeadingProcedure">
    <w:name w:val="Heading Procedure"/>
    <w:basedOn w:val="HeadingBase"/>
    <w:next w:val="Normal"/>
    <w:rsid w:val="00721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E8A"/>
    <w:pPr>
      <w:spacing w:before="60" w:after="60"/>
    </w:pPr>
  </w:style>
  <w:style w:type="paragraph" w:styleId="ListContinue">
    <w:name w:val="List Continue"/>
    <w:basedOn w:val="List"/>
    <w:rsid w:val="00721E8A"/>
    <w:pPr>
      <w:ind w:firstLine="0"/>
    </w:pPr>
  </w:style>
  <w:style w:type="paragraph" w:customStyle="1" w:styleId="ListNote">
    <w:name w:val="List Note"/>
    <w:basedOn w:val="List"/>
    <w:rsid w:val="00721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E8A"/>
    <w:rPr>
      <w:rFonts w:ascii="Courier New" w:hAnsi="Courier New"/>
    </w:rPr>
  </w:style>
  <w:style w:type="paragraph" w:customStyle="1" w:styleId="NoteBullet">
    <w:name w:val="Note Bullet"/>
    <w:basedOn w:val="Note"/>
    <w:rsid w:val="00721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E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E8A"/>
    <w:rPr>
      <w:b/>
      <w:smallCaps/>
    </w:rPr>
  </w:style>
  <w:style w:type="paragraph" w:customStyle="1" w:styleId="TableListNumber">
    <w:name w:val="Table List Number"/>
    <w:basedOn w:val="ListNumber"/>
    <w:rsid w:val="00721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E8A"/>
    <w:pPr>
      <w:numPr>
        <w:numId w:val="8"/>
      </w:numPr>
    </w:pPr>
  </w:style>
  <w:style w:type="paragraph" w:customStyle="1" w:styleId="ListAlpha2">
    <w:name w:val="List Alpha 2"/>
    <w:basedOn w:val="List2"/>
    <w:rsid w:val="00721E8A"/>
    <w:pPr>
      <w:numPr>
        <w:numId w:val="7"/>
      </w:numPr>
    </w:pPr>
  </w:style>
  <w:style w:type="paragraph" w:styleId="List2">
    <w:name w:val="List 2"/>
    <w:basedOn w:val="BodyText"/>
    <w:rsid w:val="00721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E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E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E8A"/>
    <w:pPr>
      <w:numPr>
        <w:numId w:val="3"/>
      </w:numPr>
    </w:pPr>
  </w:style>
  <w:style w:type="paragraph" w:styleId="ListContinue2">
    <w:name w:val="List Continue 2"/>
    <w:basedOn w:val="List2"/>
    <w:rsid w:val="00721E8A"/>
    <w:pPr>
      <w:ind w:firstLine="0"/>
    </w:pPr>
  </w:style>
  <w:style w:type="paragraph" w:styleId="ListContinue3">
    <w:name w:val="List Continue 3"/>
    <w:basedOn w:val="List3"/>
    <w:rsid w:val="00721E8A"/>
    <w:pPr>
      <w:ind w:left="1021" w:firstLine="0"/>
    </w:pPr>
  </w:style>
  <w:style w:type="paragraph" w:styleId="ListContinue4">
    <w:name w:val="List Continue 4"/>
    <w:basedOn w:val="List4"/>
    <w:rsid w:val="00721E8A"/>
    <w:pPr>
      <w:ind w:firstLine="0"/>
    </w:pPr>
  </w:style>
  <w:style w:type="paragraph" w:styleId="ListContinue5">
    <w:name w:val="List Continue 5"/>
    <w:basedOn w:val="List5"/>
    <w:rsid w:val="00721E8A"/>
    <w:pPr>
      <w:ind w:firstLine="0"/>
    </w:pPr>
  </w:style>
  <w:style w:type="paragraph" w:styleId="ListNumber3">
    <w:name w:val="List Number 3"/>
    <w:basedOn w:val="List3"/>
    <w:rsid w:val="00721E8A"/>
    <w:pPr>
      <w:numPr>
        <w:numId w:val="4"/>
      </w:numPr>
    </w:pPr>
  </w:style>
  <w:style w:type="paragraph" w:styleId="ListNumber4">
    <w:name w:val="List Number 4"/>
    <w:basedOn w:val="List4"/>
    <w:rsid w:val="00721E8A"/>
    <w:pPr>
      <w:numPr>
        <w:numId w:val="5"/>
      </w:numPr>
    </w:pPr>
  </w:style>
  <w:style w:type="paragraph" w:styleId="ListNumber5">
    <w:name w:val="List Number 5"/>
    <w:basedOn w:val="List5"/>
    <w:rsid w:val="00721E8A"/>
    <w:pPr>
      <w:numPr>
        <w:numId w:val="6"/>
      </w:numPr>
    </w:pPr>
  </w:style>
  <w:style w:type="paragraph" w:styleId="BlockText">
    <w:name w:val="Block Text"/>
    <w:basedOn w:val="Normal"/>
    <w:rsid w:val="00721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E8A"/>
    <w:rPr>
      <w:sz w:val="16"/>
      <w:vertAlign w:val="superscript"/>
    </w:rPr>
  </w:style>
  <w:style w:type="character" w:customStyle="1" w:styleId="Symbols">
    <w:name w:val="Symbols"/>
    <w:basedOn w:val="DefaultParagraphFont"/>
    <w:rsid w:val="00721E8A"/>
    <w:rPr>
      <w:rFonts w:ascii="Symbol" w:hAnsi="Symbol"/>
    </w:rPr>
  </w:style>
  <w:style w:type="character" w:customStyle="1" w:styleId="MenuOptions">
    <w:name w:val="Menu Options"/>
    <w:basedOn w:val="DefaultParagraphFont"/>
    <w:rsid w:val="00721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E8A"/>
    <w:rPr>
      <w:b/>
    </w:rPr>
  </w:style>
  <w:style w:type="character" w:customStyle="1" w:styleId="Underlined">
    <w:name w:val="Underlined"/>
    <w:basedOn w:val="DefaultParagraphFont"/>
    <w:rsid w:val="00721E8A"/>
    <w:rPr>
      <w:u w:val="single"/>
    </w:rPr>
  </w:style>
  <w:style w:type="paragraph" w:customStyle="1" w:styleId="TableBodyTextRight">
    <w:name w:val="Table Body Text Right"/>
    <w:basedOn w:val="TableBodyText"/>
    <w:rsid w:val="00721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E8A"/>
    <w:rPr>
      <w:sz w:val="18"/>
    </w:rPr>
  </w:style>
  <w:style w:type="paragraph" w:customStyle="1" w:styleId="BodySmallRight">
    <w:name w:val="Body Small Right"/>
    <w:basedOn w:val="BodyTextRight"/>
    <w:rsid w:val="00721E8A"/>
    <w:rPr>
      <w:sz w:val="18"/>
      <w:szCs w:val="18"/>
    </w:rPr>
  </w:style>
  <w:style w:type="paragraph" w:customStyle="1" w:styleId="MarginEdition">
    <w:name w:val="Margin Edition"/>
    <w:basedOn w:val="MarginNote"/>
    <w:rsid w:val="00721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E8A"/>
    <w:rPr>
      <w:sz w:val="2"/>
      <w:szCs w:val="2"/>
    </w:rPr>
  </w:style>
  <w:style w:type="character" w:customStyle="1" w:styleId="Small">
    <w:name w:val="Small"/>
    <w:basedOn w:val="DefaultParagraphFont"/>
    <w:rsid w:val="00721E8A"/>
    <w:rPr>
      <w:sz w:val="16"/>
    </w:rPr>
  </w:style>
  <w:style w:type="paragraph" w:customStyle="1" w:styleId="WideTable">
    <w:name w:val="Wide Table"/>
    <w:basedOn w:val="Normal"/>
    <w:rsid w:val="00721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E8A"/>
  </w:style>
  <w:style w:type="paragraph" w:styleId="Quote">
    <w:name w:val="Quote"/>
    <w:basedOn w:val="Heading1"/>
    <w:link w:val="QuoteChar"/>
    <w:qFormat/>
    <w:rsid w:val="00721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E8A"/>
    <w:pPr>
      <w:pageBreakBefore/>
    </w:pPr>
  </w:style>
  <w:style w:type="paragraph" w:customStyle="1" w:styleId="Border">
    <w:name w:val="Border"/>
    <w:basedOn w:val="Normal"/>
    <w:qFormat/>
    <w:rsid w:val="00721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E8A"/>
    <w:rPr>
      <w:u w:val="single"/>
    </w:rPr>
  </w:style>
  <w:style w:type="character" w:customStyle="1" w:styleId="BoldandItalics">
    <w:name w:val="Bold and Italics"/>
    <w:qFormat/>
    <w:rsid w:val="00721E8A"/>
    <w:rPr>
      <w:b/>
      <w:i/>
      <w:u w:val="none"/>
    </w:rPr>
  </w:style>
  <w:style w:type="paragraph" w:styleId="BalloonText">
    <w:name w:val="Balloon Text"/>
    <w:basedOn w:val="Normal"/>
    <w:link w:val="BalloonTextChar"/>
    <w:rsid w:val="0072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E8A"/>
    <w:pPr>
      <w:spacing w:before="0" w:after="0"/>
    </w:pPr>
  </w:style>
  <w:style w:type="paragraph" w:customStyle="1" w:styleId="BodyTextBold">
    <w:name w:val="Body Text Bold"/>
    <w:basedOn w:val="BodyText"/>
    <w:qFormat/>
    <w:rsid w:val="00721E8A"/>
    <w:rPr>
      <w:b/>
    </w:rPr>
  </w:style>
  <w:style w:type="character" w:styleId="Hyperlink">
    <w:name w:val="Hyperlink"/>
    <w:basedOn w:val="DefaultParagraphFont"/>
    <w:uiPriority w:val="99"/>
    <w:unhideWhenUsed/>
    <w:rsid w:val="00312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3018</Characters>
  <Application>Microsoft Office Word</Application>
  <DocSecurity>0</DocSecurity>
  <Lines>81</Lines>
  <Paragraphs>52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MSS403036 Identify product groups to inform improvement priorities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2022-12-16T02:27:00Z</dcterms:created>
  <dcterms:modified xsi:type="dcterms:W3CDTF">2022-12-16T02:27:00Z</dcterms:modified>
</cp:coreProperties>
</file>