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4A82" w:rsidP="00114A82">
      <w:pPr>
        <w:pStyle w:val="Title"/>
      </w:pPr>
      <w:r>
        <w:fldChar w:fldCharType="begin"/>
      </w:r>
      <w:r>
        <w:instrText xml:space="preserve"> TITLE   \* MERGEFORMAT </w:instrText>
      </w:r>
      <w:r>
        <w:fldChar w:fldCharType="separate"/>
      </w:r>
      <w:r>
        <w:t>MSS403036 Identify product groups to inform improvement priorities</w:t>
      </w:r>
      <w:r>
        <w:fldChar w:fldCharType="end"/>
      </w:r>
    </w:p>
    <w:p w:rsidR="00114A82" w:rsidP="00114A82">
      <w:pPr>
        <w:pStyle w:val="Version"/>
        <w:sectPr w:rsidSect="004323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23D2" w:rsidP="004323D2">
      <w:pPr>
        <w:pStyle w:val="SuperHeading"/>
      </w:pPr>
      <w:r w:rsidRPr="004323D2">
        <w:t>MSS403036 Identify product groups to inform improvement priorities</w:t>
      </w:r>
    </w:p>
    <w:p w:rsidR="00000000" w:rsidRPr="004323D2" w:rsidP="004323D2">
      <w:pPr>
        <w:pStyle w:val="Heading1"/>
      </w:pPr>
      <w:bookmarkStart w:id="1" w:name="O_1263086"/>
      <w:bookmarkEnd w:id="1"/>
      <w:r w:rsidRPr="004323D2">
        <w:t>Modification History</w:t>
      </w:r>
    </w:p>
    <w:p w:rsidR="00114A82" w:rsidP="00114A82">
      <w:pPr>
        <w:pStyle w:val="BodyText"/>
      </w:pPr>
      <w:r w:rsidRPr="004323D2">
        <w:t>Release 1. Unit code</w:t>
      </w:r>
      <w:r w:rsidRPr="004323D2">
        <w:t xml:space="preserve"> changed. Unit title changed. Application changed. Performance Criteria changed. Foundation Skills populated. Range of Conditions removed. Assessment Requirements changed. Supersedes and is equivalent to MSS403034 Organise products into groups.</w:t>
      </w:r>
    </w:p>
    <w:p w:rsidR="00000000" w:rsidRPr="004323D2" w:rsidP="004323D2">
      <w:pPr>
        <w:pStyle w:val="Heading1"/>
      </w:pPr>
      <w:bookmarkStart w:id="2" w:name="O_1263087"/>
      <w:bookmarkEnd w:id="2"/>
      <w:r w:rsidRPr="004323D2">
        <w:t>Application</w:t>
      </w:r>
    </w:p>
    <w:p w:rsidR="00000000" w:rsidRPr="004323D2" w:rsidP="00114A82">
      <w:pPr>
        <w:pStyle w:val="BodyText"/>
      </w:pPr>
      <w:r w:rsidRPr="004323D2">
        <w:t xml:space="preserve">This unit of competency describes the skills and knowledge required to use numerical data to organise processes, products or services into groups and to use the results to prioritise improvement activities. </w:t>
      </w:r>
    </w:p>
    <w:p w:rsidR="00000000" w:rsidRPr="004323D2" w:rsidP="00114A82">
      <w:pPr>
        <w:pStyle w:val="BodyText"/>
      </w:pPr>
      <w:r w:rsidRPr="004323D2">
        <w:t>This unit applies to senior</w:t>
      </w:r>
      <w:r w:rsidRPr="004323D2">
        <w:t xml:space="preserve"> staff, team leaders, technicians, managers or others who have been given responsibility to analyse an organisation’s processes, products or services (physical or otherwise) to identify ‘product groups’ where improvements will deliver the most benefit; and</w:t>
      </w:r>
      <w:r w:rsidRPr="004323D2">
        <w:t xml:space="preserve"> to recommend competitive systems and practices tools to achieve the improvements. Typically the improvements will focus on flow, customer value and/or reduction of waste (muda).</w:t>
      </w:r>
    </w:p>
    <w:p w:rsidR="00000000" w:rsidRPr="004323D2" w:rsidP="00114A82">
      <w:pPr>
        <w:pStyle w:val="BodyText"/>
      </w:pPr>
      <w:r w:rsidRPr="004323D2">
        <w:t>This unit applies to any organisation that is implementing competitive system</w:t>
      </w:r>
      <w:r w:rsidRPr="004323D2">
        <w:t xml:space="preserve">s and practices where countable units for processes, products or services can be identified. </w:t>
      </w:r>
    </w:p>
    <w:p w:rsidR="00114A82" w:rsidP="00114A82">
      <w:pPr>
        <w:pStyle w:val="BodyText"/>
      </w:pPr>
      <w:r w:rsidRPr="004323D2">
        <w:t xml:space="preserve">No licensing or certification requirements exist at the time of publication. Relevant legislation, industry standards and codes of practice within Australia must </w:t>
      </w:r>
      <w:r w:rsidRPr="004323D2">
        <w:t>be applied.</w:t>
      </w:r>
    </w:p>
    <w:p w:rsidR="00000000" w:rsidRPr="004323D2" w:rsidP="004323D2">
      <w:pPr>
        <w:pStyle w:val="Heading1"/>
      </w:pPr>
      <w:bookmarkStart w:id="3" w:name="O_1263089"/>
      <w:bookmarkEnd w:id="3"/>
      <w:r w:rsidRPr="004323D2">
        <w:t>Competency Field</w:t>
      </w:r>
    </w:p>
    <w:p w:rsidR="00114A82" w:rsidP="00114A82">
      <w:pPr>
        <w:pStyle w:val="BodyText"/>
      </w:pPr>
      <w:r w:rsidRPr="004323D2">
        <w:t>Competitive systems and practices</w:t>
      </w:r>
    </w:p>
    <w:p w:rsidR="00000000" w:rsidRPr="004323D2" w:rsidP="004323D2">
      <w:pPr>
        <w:pStyle w:val="Heading1"/>
      </w:pPr>
      <w:bookmarkStart w:id="4" w:name="O_1263091"/>
      <w:bookmarkEnd w:id="4"/>
      <w:r w:rsidRPr="004323D2">
        <w:t>Elements and Performance Criteria</w:t>
      </w:r>
    </w:p>
    <w:tbl>
      <w:tblPr>
        <w:tblW w:w="9639" w:type="dxa"/>
        <w:tblLayout w:type="fixed"/>
        <w:tblCellMar>
          <w:left w:w="62" w:type="dxa"/>
          <w:right w:w="62" w:type="dxa"/>
        </w:tblCellMar>
        <w:tblLook w:val="0000"/>
      </w:tblPr>
      <w:tblGrid>
        <w:gridCol w:w="2502"/>
        <w:gridCol w:w="7137"/>
      </w:tblGrid>
      <w:tr w:rsidTr="00114A82">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323D2" w:rsidP="004323D2">
            <w:pPr>
              <w:pStyle w:val="BodyText"/>
            </w:pPr>
            <w:r w:rsidRPr="004323D2">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323D2">
            <w:pPr>
              <w:pStyle w:val="BodyText"/>
              <w:rPr>
                <w:lang w:val="en-NZ"/>
              </w:rPr>
            </w:pPr>
            <w:r w:rsidRPr="004323D2">
              <w:rPr>
                <w:rStyle w:val="SpecialBold"/>
              </w:rPr>
              <w:t>Performance Criteria</w:t>
            </w:r>
          </w:p>
        </w:tc>
      </w:tr>
      <w:tr w:rsidTr="00114A82">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323D2">
            <w:pPr>
              <w:pStyle w:val="BodyText"/>
              <w:rPr>
                <w:lang w:val="en-NZ"/>
              </w:rPr>
            </w:pPr>
            <w:r w:rsidRPr="004323D2">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323D2">
            <w:pPr>
              <w:pStyle w:val="BodyText"/>
              <w:rPr>
                <w:lang w:val="en-NZ"/>
              </w:rPr>
            </w:pPr>
            <w:r w:rsidRPr="004323D2">
              <w:t>Performance criteria describe the performance needed to demonstrate achievement of the element.</w:t>
            </w:r>
          </w:p>
        </w:tc>
      </w:tr>
      <w:tr w:rsidTr="00114A8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3D2">
            <w:pPr>
              <w:pStyle w:val="BodyText"/>
              <w:rPr>
                <w:lang w:val="en-NZ"/>
              </w:rPr>
            </w:pPr>
            <w:r w:rsidRPr="004323D2">
              <w:t>1. Determine the basis of product organisation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23D2" w:rsidP="004323D2">
            <w:pPr>
              <w:pStyle w:val="BodyText"/>
            </w:pPr>
            <w:r w:rsidRPr="004323D2">
              <w:t>1.1 Identify units for analysis</w:t>
            </w:r>
          </w:p>
          <w:p w:rsidR="00000000" w:rsidRPr="004323D2" w:rsidP="004323D2">
            <w:pPr>
              <w:pStyle w:val="BodyText"/>
            </w:pPr>
            <w:r w:rsidRPr="004323D2">
              <w:t>1.2 Determine relevant metric as basis of organisation</w:t>
            </w:r>
          </w:p>
          <w:p w:rsidR="00000000" w:rsidRPr="004323D2" w:rsidP="004323D2">
            <w:pPr>
              <w:pStyle w:val="BodyText"/>
            </w:pPr>
            <w:r w:rsidRPr="004323D2">
              <w:t xml:space="preserve">1.3 Determine time basis </w:t>
            </w:r>
            <w:r w:rsidRPr="004323D2">
              <w:t>for analysis</w:t>
            </w:r>
          </w:p>
          <w:p w:rsidR="00000000" w:rsidP="004323D2">
            <w:pPr>
              <w:pStyle w:val="BodyText"/>
              <w:rPr>
                <w:lang w:val="en-NZ"/>
              </w:rPr>
            </w:pPr>
            <w:r w:rsidRPr="004323D2">
              <w:t>1.4 Collect selected metric over time period for each unit</w:t>
            </w:r>
          </w:p>
        </w:tc>
      </w:tr>
      <w:tr w:rsidTr="00114A8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3D2">
            <w:pPr>
              <w:pStyle w:val="BodyText"/>
              <w:rPr>
                <w:lang w:val="en-NZ"/>
              </w:rPr>
            </w:pPr>
            <w:r w:rsidRPr="004323D2">
              <w:t>2. Apply analysis tool</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23D2" w:rsidP="004323D2">
            <w:pPr>
              <w:pStyle w:val="BodyText"/>
            </w:pPr>
            <w:r w:rsidRPr="004323D2">
              <w:t>2.1 Select and apply an analysis tool relevant to identified units and metrics</w:t>
            </w:r>
          </w:p>
          <w:p w:rsidR="00000000" w:rsidRPr="004323D2" w:rsidP="004323D2">
            <w:pPr>
              <w:pStyle w:val="BodyText"/>
            </w:pPr>
            <w:r w:rsidRPr="004323D2">
              <w:t>2.2 Test for sensitivity using different tool or metric or time basis</w:t>
            </w:r>
          </w:p>
          <w:p w:rsidR="00000000" w:rsidRPr="004323D2" w:rsidP="004323D2">
            <w:pPr>
              <w:pStyle w:val="BodyText"/>
            </w:pPr>
            <w:r w:rsidRPr="004323D2">
              <w:t xml:space="preserve">2.3 Confirm ranking of product groupings based on comparison of results </w:t>
            </w:r>
          </w:p>
          <w:p w:rsidR="00000000" w:rsidP="004323D2">
            <w:pPr>
              <w:pStyle w:val="BodyText"/>
              <w:rPr>
                <w:lang w:val="en-NZ"/>
              </w:rPr>
            </w:pPr>
            <w:r w:rsidRPr="004323D2">
              <w:t>2.4 Tabulate and communicate results</w:t>
            </w:r>
          </w:p>
        </w:tc>
      </w:tr>
      <w:tr w:rsidTr="00114A8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3D2">
            <w:pPr>
              <w:pStyle w:val="BodyText"/>
              <w:rPr>
                <w:lang w:val="en-NZ"/>
              </w:rPr>
            </w:pPr>
            <w:r w:rsidRPr="004323D2">
              <w:t>3. Develop a strategic response to the results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23D2" w:rsidP="004323D2">
            <w:pPr>
              <w:pStyle w:val="BodyText"/>
            </w:pPr>
            <w:r w:rsidRPr="004323D2">
              <w:t>3.1 Analyse product groupings to identify improvement opportunities</w:t>
            </w:r>
          </w:p>
          <w:p w:rsidR="00000000" w:rsidRPr="004323D2" w:rsidP="004323D2">
            <w:pPr>
              <w:pStyle w:val="BodyText"/>
            </w:pPr>
            <w:r w:rsidRPr="004323D2">
              <w:t>3.2 Select relevant competitiv</w:t>
            </w:r>
            <w:r w:rsidRPr="004323D2">
              <w:t>e systems and practices tools to deliver improvements</w:t>
            </w:r>
          </w:p>
          <w:p w:rsidR="00000000" w:rsidRPr="004323D2" w:rsidP="004323D2">
            <w:pPr>
              <w:pStyle w:val="BodyText"/>
            </w:pPr>
            <w:r w:rsidRPr="004323D2">
              <w:t>3.3 Develop strategy deployment plan for selected improvements</w:t>
            </w:r>
          </w:p>
          <w:p w:rsidR="00000000" w:rsidRPr="004323D2" w:rsidP="004323D2">
            <w:pPr>
              <w:pStyle w:val="BodyText"/>
            </w:pPr>
            <w:r w:rsidRPr="004323D2">
              <w:t>3.4 Obtain approvals for deployment</w:t>
            </w:r>
          </w:p>
        </w:tc>
      </w:tr>
    </w:tbl>
    <w:p w:rsidR="00114A82" w:rsidP="004323D2">
      <w:pPr>
        <w:pStyle w:val="BodyText"/>
      </w:pPr>
    </w:p>
    <w:p w:rsidR="00114A82" w:rsidP="004323D2">
      <w:pPr>
        <w:pStyle w:val="BodyText"/>
      </w:pPr>
    </w:p>
    <w:p w:rsidR="00000000" w:rsidRPr="004323D2" w:rsidP="004323D2">
      <w:pPr>
        <w:pStyle w:val="Heading1"/>
      </w:pPr>
      <w:bookmarkStart w:id="5" w:name="O_1263092"/>
      <w:bookmarkEnd w:id="5"/>
      <w:r w:rsidRPr="004323D2">
        <w:t>Foundation Skills</w:t>
      </w:r>
    </w:p>
    <w:p w:rsidR="00000000" w:rsidRPr="004323D2" w:rsidP="00114A82">
      <w:pPr>
        <w:pStyle w:val="BodyText"/>
      </w:pPr>
      <w:r w:rsidRPr="004323D2">
        <w:t>This section describes those language, literacy, numeracy and e</w:t>
      </w:r>
      <w:r w:rsidRPr="004323D2">
        <w:t>mployment skills that are essential to performance but not explicit in the performance criteria.</w:t>
      </w:r>
    </w:p>
    <w:p w:rsidR="00000000" w:rsidRPr="004323D2" w:rsidP="004323D2">
      <w:pPr>
        <w:pStyle w:val="ListBullet"/>
      </w:pPr>
      <w:r w:rsidRPr="004323D2">
        <w:t>Reading skills to interpret workplace documentation</w:t>
      </w:r>
    </w:p>
    <w:p w:rsidR="00000000" w:rsidRPr="004323D2" w:rsidP="004323D2">
      <w:pPr>
        <w:pStyle w:val="ListBullet"/>
      </w:pPr>
      <w:r w:rsidRPr="004323D2">
        <w:t>Writing skills to develop response and deployment plan, seek approvals</w:t>
      </w:r>
    </w:p>
    <w:p w:rsidR="00000000" w:rsidRPr="004323D2" w:rsidP="004323D2">
      <w:pPr>
        <w:pStyle w:val="ListBullet"/>
      </w:pPr>
      <w:r w:rsidRPr="004323D2">
        <w:t>Oral communication skills to determine metrics</w:t>
      </w:r>
    </w:p>
    <w:p w:rsidR="00000000" w:rsidRPr="004323D2" w:rsidP="004323D2">
      <w:pPr>
        <w:pStyle w:val="ListBullet"/>
      </w:pPr>
      <w:r w:rsidRPr="004323D2">
        <w:t>Numeracy skills to use metrics to identify and prioritise product groups.</w:t>
      </w:r>
      <w:r w:rsidRPr="004323D2">
        <w:br/>
      </w:r>
    </w:p>
    <w:p w:rsidR="00114A82" w:rsidP="00114A82">
      <w:pPr>
        <w:pStyle w:val="BodyText"/>
      </w:pPr>
      <w:r w:rsidRPr="004323D2">
        <w:t>Other foundation skills essential to performance are explicit in the performance criteria of this unit.</w:t>
      </w:r>
    </w:p>
    <w:p w:rsidR="00000000" w:rsidRPr="004323D2" w:rsidP="004323D2">
      <w:pPr>
        <w:pStyle w:val="Heading1"/>
      </w:pPr>
      <w:bookmarkStart w:id="6" w:name="O_1263094"/>
      <w:bookmarkEnd w:id="6"/>
      <w:r w:rsidRPr="004323D2">
        <w:t>Unit Mappi</w:t>
      </w:r>
      <w:r w:rsidRPr="004323D2">
        <w:t>ng Information</w:t>
      </w:r>
    </w:p>
    <w:p w:rsidR="00114A82" w:rsidP="00114A82">
      <w:pPr>
        <w:pStyle w:val="BodyText"/>
      </w:pPr>
      <w:r w:rsidRPr="004323D2">
        <w:t>Release 1. Supersedes and is equivalent to MSS403034 Organise products into groups.</w:t>
      </w:r>
    </w:p>
    <w:p w:rsidR="00000000" w:rsidRPr="004323D2" w:rsidP="004323D2">
      <w:pPr>
        <w:pStyle w:val="Heading1"/>
      </w:pPr>
      <w:bookmarkStart w:id="7" w:name="O_1263101"/>
      <w:bookmarkEnd w:id="7"/>
      <w:r w:rsidRPr="004323D2">
        <w:t>Links</w:t>
      </w:r>
    </w:p>
    <w:p w:rsidR="00000000" w:rsidRPr="004323D2" w:rsidP="00114A82">
      <w:pPr>
        <w:pStyle w:val="BodyText"/>
      </w:pPr>
      <w:r w:rsidRPr="004323D2">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8979DC">
        <w:rPr>
          <w:rStyle w:val="Hyperlink"/>
        </w:rPr>
        <w:t>https://vetnet.gov.au/Pages/TrainingDocs.aspx?q=5b04f318-804f-4dc0-9463-c3fb9a3fe998</w:t>
      </w:r>
      <w:r>
        <w:fldChar w:fldCharType="end"/>
      </w:r>
    </w:p>
    <w:p w:rsidR="00000000" w:rsidRPr="004323D2" w:rsidP="00114A82">
      <w:pPr>
        <w:pStyle w:val="BodyText"/>
        <w:sectPr w:rsidSect="004323D2">
          <w:headerReference w:type="default" r:id="rId10"/>
          <w:footerReference w:type="default" r:id="rId11"/>
          <w:pgSz w:w="11908" w:h="16833"/>
          <w:pgMar w:top="1702" w:right="1418" w:bottom="1702" w:left="1418" w:header="992" w:footer="992" w:gutter="0"/>
          <w:cols w:space="720"/>
          <w:noEndnote/>
          <w:docGrid w:linePitch="299"/>
        </w:sectPr>
      </w:pPr>
    </w:p>
    <w:p w:rsidR="00000000" w:rsidRPr="004323D2" w:rsidP="004323D2">
      <w:pPr>
        <w:pStyle w:val="SuperHeading"/>
      </w:pPr>
      <w:r w:rsidRPr="004323D2">
        <w:t>Assessment Requirements for MSS403036 Identify product groups to inform improvement priorities</w:t>
      </w:r>
    </w:p>
    <w:p w:rsidR="00000000" w:rsidRPr="004323D2" w:rsidP="004323D2">
      <w:pPr>
        <w:pStyle w:val="Heading1"/>
      </w:pPr>
      <w:bookmarkStart w:id="8" w:name="O_1263096"/>
      <w:bookmarkEnd w:id="8"/>
      <w:r w:rsidRPr="004323D2">
        <w:t>Modification History</w:t>
      </w:r>
    </w:p>
    <w:p w:rsidR="00114A82" w:rsidP="00114A82">
      <w:pPr>
        <w:pStyle w:val="BodyText"/>
      </w:pPr>
      <w:r w:rsidRPr="004323D2">
        <w:t>Release 1. Unit code changed. Unit title changed. Applicat</w:t>
      </w:r>
      <w:r w:rsidRPr="004323D2">
        <w:t>ion changed. Performance Criteria changed. Foundation Skills populated. Range of Conditions removed. Assessment Requirements changed. Supersedes and is equivalent to MSS403034 Organise products into groups.</w:t>
      </w:r>
    </w:p>
    <w:p w:rsidR="00000000" w:rsidRPr="004323D2" w:rsidP="004323D2">
      <w:pPr>
        <w:pStyle w:val="Heading1"/>
      </w:pPr>
      <w:bookmarkStart w:id="9" w:name="O_1263097"/>
      <w:bookmarkEnd w:id="9"/>
      <w:r w:rsidRPr="004323D2">
        <w:t>Performance Evidence</w:t>
      </w:r>
    </w:p>
    <w:p w:rsidR="00000000" w:rsidRPr="004323D2" w:rsidP="00114A82">
      <w:pPr>
        <w:pStyle w:val="BodyText"/>
      </w:pPr>
      <w:r w:rsidRPr="004323D2">
        <w:t>There must be evidence the candidate has completed the tasks outlined in the elements and performance criteria of this unit, and demonstrated the ability to:</w:t>
      </w:r>
    </w:p>
    <w:p w:rsidR="00000000" w:rsidRPr="004323D2" w:rsidP="004323D2">
      <w:pPr>
        <w:pStyle w:val="ListBullet"/>
      </w:pPr>
      <w:r w:rsidRPr="004323D2">
        <w:t>use metrics and at least one sorting tool to identify product groups and prioritise group/s for i</w:t>
      </w:r>
      <w:r w:rsidRPr="004323D2">
        <w:t xml:space="preserve">mprovements </w:t>
      </w:r>
    </w:p>
    <w:p w:rsidR="00114A82" w:rsidP="004323D2">
      <w:pPr>
        <w:pStyle w:val="ListBullet"/>
      </w:pPr>
      <w:r w:rsidRPr="004323D2">
        <w:t xml:space="preserve">develop a deployment plan, using competitive systems or practices, for at least one improvement to priority product group/s </w:t>
      </w:r>
    </w:p>
    <w:p w:rsidR="00114A82" w:rsidP="004323D2">
      <w:pPr>
        <w:pStyle w:val="ListBullet"/>
      </w:pPr>
    </w:p>
    <w:p w:rsidR="00000000" w:rsidRPr="004323D2" w:rsidP="004323D2">
      <w:pPr>
        <w:pStyle w:val="Heading1"/>
      </w:pPr>
      <w:bookmarkStart w:id="10" w:name="O_1263098"/>
      <w:bookmarkEnd w:id="10"/>
      <w:r w:rsidRPr="004323D2">
        <w:t>Knowledge Evidence</w:t>
      </w:r>
    </w:p>
    <w:p w:rsidR="00000000" w:rsidRPr="004323D2" w:rsidP="00114A82">
      <w:pPr>
        <w:pStyle w:val="BodyText"/>
      </w:pPr>
      <w:r w:rsidRPr="004323D2">
        <w:t>There must be evidence the candidate has knowledge of:</w:t>
      </w:r>
    </w:p>
    <w:p w:rsidR="00000000" w:rsidRPr="004323D2" w:rsidP="004323D2">
      <w:pPr>
        <w:pStyle w:val="ListBullet"/>
      </w:pPr>
      <w:r w:rsidRPr="004323D2">
        <w:t>types of units and metr</w:t>
      </w:r>
      <w:r w:rsidRPr="004323D2">
        <w:t>ics relevant to the process, products or services</w:t>
      </w:r>
    </w:p>
    <w:p w:rsidR="00000000" w:rsidRPr="004323D2" w:rsidP="004323D2">
      <w:pPr>
        <w:pStyle w:val="ListBullet"/>
      </w:pPr>
      <w:r w:rsidRPr="004323D2">
        <w:t>analysis tools for sorting units into groups and their advantages and disadvantages including:</w:t>
      </w:r>
    </w:p>
    <w:p w:rsidR="00000000" w:rsidRPr="004323D2" w:rsidP="004323D2">
      <w:pPr>
        <w:pStyle w:val="ListBullet2"/>
      </w:pPr>
      <w:r w:rsidRPr="004323D2">
        <w:t>Glenday sieve</w:t>
      </w:r>
    </w:p>
    <w:p w:rsidR="00000000" w:rsidRPr="004323D2" w:rsidP="004323D2">
      <w:pPr>
        <w:pStyle w:val="ListBullet2"/>
      </w:pPr>
      <w:r w:rsidRPr="004323D2">
        <w:t>Pareto chart</w:t>
      </w:r>
    </w:p>
    <w:p w:rsidR="00000000" w:rsidRPr="004323D2" w:rsidP="004323D2">
      <w:pPr>
        <w:pStyle w:val="ListBullet2"/>
      </w:pPr>
      <w:r w:rsidRPr="004323D2">
        <w:t>80:20 rule</w:t>
      </w:r>
    </w:p>
    <w:p w:rsidR="00000000" w:rsidRPr="004323D2" w:rsidP="004323D2">
      <w:pPr>
        <w:pStyle w:val="ListBullet"/>
      </w:pPr>
      <w:r w:rsidRPr="004323D2">
        <w:t>types of muda relevant to the process, products or services including ‘</w:t>
      </w:r>
      <w:r w:rsidRPr="004323D2">
        <w:t>required’ muda </w:t>
      </w:r>
    </w:p>
    <w:p w:rsidR="00000000" w:rsidRPr="004323D2" w:rsidP="004323D2">
      <w:pPr>
        <w:pStyle w:val="ListBullet"/>
      </w:pPr>
      <w:r w:rsidRPr="004323D2">
        <w:t xml:space="preserve">application of competitive systems and practices to: </w:t>
      </w:r>
    </w:p>
    <w:p w:rsidR="00000000" w:rsidRPr="004323D2" w:rsidP="004323D2">
      <w:pPr>
        <w:pStyle w:val="ListBullet2"/>
      </w:pPr>
      <w:r w:rsidRPr="004323D2">
        <w:t>customer pull and flow</w:t>
      </w:r>
    </w:p>
    <w:p w:rsidR="00000000" w:rsidRPr="004323D2" w:rsidP="004323D2">
      <w:pPr>
        <w:pStyle w:val="ListBullet2"/>
      </w:pPr>
      <w:r w:rsidRPr="004323D2">
        <w:t>customer value</w:t>
      </w:r>
    </w:p>
    <w:p w:rsidR="00000000" w:rsidRPr="004323D2" w:rsidP="004323D2">
      <w:pPr>
        <w:pStyle w:val="ListBullet2"/>
      </w:pPr>
      <w:r w:rsidRPr="004323D2">
        <w:t>continuous improvement</w:t>
      </w:r>
    </w:p>
    <w:p w:rsidR="00000000" w:rsidRPr="004323D2" w:rsidP="004323D2">
      <w:pPr>
        <w:pStyle w:val="ListBullet2"/>
      </w:pPr>
      <w:r w:rsidRPr="004323D2">
        <w:t>muda</w:t>
      </w:r>
    </w:p>
    <w:p w:rsidR="00000000" w:rsidRPr="004323D2" w:rsidP="004323D2">
      <w:pPr>
        <w:pStyle w:val="ListBullet"/>
      </w:pPr>
      <w:r w:rsidRPr="004323D2">
        <w:t>ways of developing a strategic response</w:t>
      </w:r>
    </w:p>
    <w:p w:rsidR="00114A82" w:rsidP="004323D2">
      <w:pPr>
        <w:pStyle w:val="ListBullet"/>
      </w:pPr>
      <w:r w:rsidRPr="004323D2">
        <w:t>methods for testing sensitivity</w:t>
      </w:r>
    </w:p>
    <w:p w:rsidR="00114A82" w:rsidP="004323D2">
      <w:pPr>
        <w:pStyle w:val="ListBullet"/>
      </w:pPr>
    </w:p>
    <w:p w:rsidR="00000000" w:rsidRPr="004323D2" w:rsidP="004323D2">
      <w:pPr>
        <w:pStyle w:val="Heading1"/>
      </w:pPr>
      <w:bookmarkStart w:id="11" w:name="O_1263099"/>
      <w:bookmarkEnd w:id="11"/>
      <w:r w:rsidRPr="004323D2">
        <w:t>Assessment Conditions</w:t>
      </w:r>
    </w:p>
    <w:p w:rsidR="00000000" w:rsidRPr="004323D2" w:rsidP="00114A82">
      <w:pPr>
        <w:pStyle w:val="BodyText"/>
      </w:pPr>
      <w:r w:rsidRPr="004323D2">
        <w:t>Skills must have been demonstrated in the workplace or in a simulated environment that reflects workplace conditions and contingencies. The following conditions must be met for this unit:</w:t>
      </w:r>
    </w:p>
    <w:p w:rsidR="00000000" w:rsidRPr="004323D2" w:rsidP="004323D2">
      <w:pPr>
        <w:pStyle w:val="ListBullet"/>
      </w:pPr>
      <w:r w:rsidRPr="004323D2">
        <w:t>use of suitable facilities, equipment and resources</w:t>
      </w:r>
    </w:p>
    <w:p w:rsidR="00000000" w:rsidRPr="004323D2" w:rsidP="004323D2">
      <w:pPr>
        <w:pStyle w:val="ListBullet"/>
      </w:pPr>
      <w:r w:rsidRPr="004323D2">
        <w:t>modelling of in</w:t>
      </w:r>
      <w:r w:rsidRPr="004323D2">
        <w:t>dustry operating conditions, including:</w:t>
      </w:r>
    </w:p>
    <w:p w:rsidR="00000000" w:rsidRPr="004323D2" w:rsidP="004323D2">
      <w:pPr>
        <w:pStyle w:val="ListBullet2"/>
      </w:pPr>
      <w:r w:rsidRPr="004323D2">
        <w:t>functioning competitive systems and practices environment.</w:t>
      </w:r>
      <w:r w:rsidRPr="004323D2">
        <w:br/>
      </w:r>
    </w:p>
    <w:p w:rsidR="00114A82" w:rsidP="00114A82">
      <w:pPr>
        <w:pStyle w:val="BodyText"/>
      </w:pPr>
      <w:r w:rsidRPr="004323D2">
        <w:t>Assessors must satisfy the NVR/AQTF mandatory competency requirements for assessors.</w:t>
      </w:r>
    </w:p>
    <w:p w:rsidR="00000000" w:rsidRPr="004323D2" w:rsidP="004323D2">
      <w:pPr>
        <w:pStyle w:val="Heading1"/>
      </w:pPr>
      <w:bookmarkStart w:id="12" w:name="O_1263102"/>
      <w:bookmarkEnd w:id="12"/>
      <w:r w:rsidRPr="004323D2">
        <w:t>Links</w:t>
      </w:r>
    </w:p>
    <w:p w:rsidR="00000000" w:rsidRPr="004323D2" w:rsidP="00114A82">
      <w:pPr>
        <w:pStyle w:val="BodyText"/>
      </w:pPr>
      <w:r w:rsidRPr="004323D2">
        <w:t>Companion Volume Implementation Guides are f</w:t>
      </w:r>
      <w:r w:rsidRPr="004323D2">
        <w:t xml:space="preserve">ound in VETNet - - </w:t>
      </w:r>
      <w:r>
        <w:fldChar w:fldCharType="begin"/>
      </w:r>
      <w:r>
        <w:instrText xml:space="preserve"> HYPERLINK "https://vetnet.gov.au/Pages/TrainingDocs.aspx?q=5b04f318-804f-4dc0-9463-c3fb9a3fe998" </w:instrText>
      </w:r>
      <w:r>
        <w:fldChar w:fldCharType="separate"/>
      </w:r>
      <w:r w:rsidRPr="008979DC">
        <w:rPr>
          <w:rStyle w:val="Hyperlink"/>
        </w:rPr>
        <w:t>https://vetnet.gov.au/Pages/TrainingDocs.aspx?q=5b04f318-804f-4dc0-9463-c3fb9a3fe998</w:t>
      </w:r>
      <w:r>
        <w:fldChar w:fldCharType="end"/>
      </w:r>
    </w:p>
    <w:p w:rsidR="00000000" w:rsidRPr="004323D2" w:rsidP="004323D2"/>
    <w:sectPr w:rsidSect="004323D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3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3D2" w:rsidRPr="00114A82" w:rsidP="00114A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3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A82" w:rsidP="004323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4A82" w:rsidP="004323D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14A82" w:rsidP="004323D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3D2" w:rsidP="004323D2">
    <w:pPr>
      <w:pStyle w:val="Footer"/>
      <w:framePr w:wrap="around"/>
    </w:pPr>
    <w:r>
      <w:fldChar w:fldCharType="begin"/>
    </w:r>
    <w:r>
      <w:instrText xml:space="preserve"> DOCPROPERTY  Subject  \* MERGEFORMAT </w:instrText>
    </w:r>
    <w:r>
      <w:fldChar w:fldCharType="separate"/>
    </w:r>
    <w:r w:rsidR="00114A82">
      <w:t>Approved</w:t>
    </w:r>
    <w:r w:rsidR="00114A82">
      <w:fldChar w:fldCharType="end"/>
    </w:r>
    <w:r>
      <w:tab/>
      <w:t xml:space="preserve">Page </w:t>
    </w:r>
    <w:r>
      <w:fldChar w:fldCharType="begin"/>
    </w:r>
    <w:r>
      <w:instrText xml:space="preserve"> PAGE  \* Arabic  \* MERGEFORMAT </w:instrText>
    </w:r>
    <w:r>
      <w:fldChar w:fldCharType="separate"/>
    </w:r>
    <w:r w:rsidR="00114A8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14A82">
      <w:rPr>
        <w:noProof/>
      </w:rPr>
      <w:t>4</w:t>
    </w:r>
    <w:r>
      <w:rPr>
        <w:noProof/>
      </w:rPr>
      <w:fldChar w:fldCharType="end"/>
    </w:r>
  </w:p>
  <w:p w:rsidR="004323D2" w:rsidP="004323D2">
    <w:pPr>
      <w:pStyle w:val="Footer"/>
      <w:framePr w:wrap="around"/>
    </w:pPr>
    <w:r>
      <w:t xml:space="preserve">© Commonwealth of Australia, </w:t>
    </w:r>
    <w:r>
      <w:fldChar w:fldCharType="begin"/>
    </w:r>
    <w:r>
      <w:instrText xml:space="preserve"> DATE  \@ "yyyy"  \* MERGEFORMAT </w:instrText>
    </w:r>
    <w:r>
      <w:fldChar w:fldCharType="separate"/>
    </w:r>
    <w:r w:rsidR="00114A82">
      <w:rPr>
        <w:noProof/>
      </w:rPr>
      <w:t>2025</w:t>
    </w:r>
    <w:r>
      <w:fldChar w:fldCharType="end"/>
    </w:r>
    <w:r>
      <w:tab/>
    </w:r>
    <w:r>
      <w:fldChar w:fldCharType="begin"/>
    </w:r>
    <w:r>
      <w:instrText xml:space="preserve"> DOCPROPERTY  Author  \* MERGEFORMAT </w:instrText>
    </w:r>
    <w:r>
      <w:fldChar w:fldCharType="separate"/>
    </w:r>
    <w:r w:rsidR="00114A82">
      <w:t>Manufacturing Industry Skills Alliance</w:t>
    </w:r>
    <w:r w:rsidR="00114A82">
      <w:fldChar w:fldCharType="end"/>
    </w:r>
  </w:p>
  <w:p w:rsidR="004323D2" w:rsidP="004323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3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A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23D2" w:rsidRPr="00114A82" w:rsidP="00114A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3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A82" w:rsidRPr="002D2AF8" w:rsidP="004323D2">
    <w:pPr>
      <w:pStyle w:val="Header"/>
      <w:framePr w:wrap="around"/>
    </w:pPr>
    <w:r>
      <w:fldChar w:fldCharType="begin"/>
    </w:r>
    <w:r>
      <w:instrText xml:space="preserve"> TITLE   \* MERGEFORMAT </w:instrText>
    </w:r>
    <w:r>
      <w:fldChar w:fldCharType="separate"/>
    </w:r>
    <w:r>
      <w:t>MSS403036 Identify product groups to inform improvement priorities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14A82" w:rsidP="004323D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3D2" w:rsidRPr="002D2AF8" w:rsidP="004323D2">
    <w:pPr>
      <w:pStyle w:val="Header"/>
      <w:framePr w:wrap="around"/>
    </w:pPr>
    <w:r>
      <w:fldChar w:fldCharType="begin"/>
    </w:r>
    <w:r>
      <w:instrText xml:space="preserve"> TITLE   \* MERGEFORMAT </w:instrText>
    </w:r>
    <w:r>
      <w:fldChar w:fldCharType="separate"/>
    </w:r>
    <w:r w:rsidR="00114A82">
      <w:t>MSS403036 Identify product groups to inform improvement priorities</w:t>
    </w:r>
    <w:r w:rsidR="00114A82">
      <w:fldChar w:fldCharType="end"/>
    </w:r>
    <w:r>
      <w:tab/>
      <w:t xml:space="preserve">Date this document was generated: </w:t>
    </w:r>
    <w:r>
      <w:fldChar w:fldCharType="begin"/>
    </w:r>
    <w:r>
      <w:instrText xml:space="preserve"> CREATEDATE  \@ "d MMMM yyyy"  \* MERGEFORMAT </w:instrText>
    </w:r>
    <w:r>
      <w:fldChar w:fldCharType="separate"/>
    </w:r>
    <w:r w:rsidR="00114A82">
      <w:rPr>
        <w:noProof/>
      </w:rPr>
      <w:t>2 March 2025</w:t>
    </w:r>
    <w:r>
      <w:fldChar w:fldCharType="end"/>
    </w:r>
  </w:p>
  <w:p w:rsidR="004323D2" w:rsidP="004323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32F3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F4C2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2A36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3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23D2"/>
    <w:pPr>
      <w:spacing w:before="360" w:after="60"/>
      <w:outlineLvl w:val="0"/>
    </w:pPr>
    <w:rPr>
      <w:sz w:val="32"/>
    </w:rPr>
  </w:style>
  <w:style w:type="paragraph" w:styleId="Heading2">
    <w:name w:val="heading 2"/>
    <w:basedOn w:val="HeadingBase"/>
    <w:next w:val="BodyText"/>
    <w:link w:val="Heading2Char"/>
    <w:qFormat/>
    <w:rsid w:val="004323D2"/>
    <w:pPr>
      <w:keepLines/>
      <w:spacing w:before="240" w:after="120"/>
      <w:outlineLvl w:val="1"/>
    </w:pPr>
    <w:rPr>
      <w:sz w:val="28"/>
      <w:szCs w:val="40"/>
    </w:rPr>
  </w:style>
  <w:style w:type="paragraph" w:styleId="Heading3">
    <w:name w:val="heading 3"/>
    <w:basedOn w:val="HeadingBase"/>
    <w:next w:val="BodyText"/>
    <w:link w:val="Heading3Char"/>
    <w:qFormat/>
    <w:rsid w:val="004323D2"/>
    <w:pPr>
      <w:spacing w:before="180" w:after="120"/>
      <w:outlineLvl w:val="2"/>
    </w:pPr>
    <w:rPr>
      <w:spacing w:val="-10"/>
      <w:kern w:val="32"/>
    </w:rPr>
  </w:style>
  <w:style w:type="paragraph" w:styleId="Heading4">
    <w:name w:val="heading 4"/>
    <w:basedOn w:val="HeadingBase"/>
    <w:next w:val="BodyText"/>
    <w:link w:val="Heading4Char"/>
    <w:qFormat/>
    <w:rsid w:val="004323D2"/>
    <w:pPr>
      <w:spacing w:before="160" w:after="120"/>
      <w:outlineLvl w:val="3"/>
    </w:pPr>
    <w:rPr>
      <w:sz w:val="22"/>
    </w:rPr>
  </w:style>
  <w:style w:type="paragraph" w:styleId="Heading5">
    <w:name w:val="heading 5"/>
    <w:basedOn w:val="HeadingBase"/>
    <w:next w:val="Normal"/>
    <w:link w:val="Heading5Char"/>
    <w:qFormat/>
    <w:rsid w:val="004323D2"/>
    <w:pPr>
      <w:spacing w:before="80"/>
      <w:outlineLvl w:val="4"/>
    </w:pPr>
    <w:rPr>
      <w:color w:val="918585"/>
      <w:sz w:val="20"/>
    </w:rPr>
  </w:style>
  <w:style w:type="paragraph" w:styleId="Heading6">
    <w:name w:val="heading 6"/>
    <w:basedOn w:val="HeadingBase"/>
    <w:next w:val="Normal"/>
    <w:link w:val="Heading6Char"/>
    <w:qFormat/>
    <w:rsid w:val="004323D2"/>
    <w:pPr>
      <w:spacing w:before="60"/>
      <w:outlineLvl w:val="5"/>
    </w:pPr>
    <w:rPr>
      <w:color w:val="918585"/>
      <w:sz w:val="20"/>
    </w:rPr>
  </w:style>
  <w:style w:type="paragraph" w:styleId="Heading7">
    <w:name w:val="heading 7"/>
    <w:basedOn w:val="Normal"/>
    <w:next w:val="Normal"/>
    <w:link w:val="Heading7Char"/>
    <w:qFormat/>
    <w:rsid w:val="004323D2"/>
    <w:pPr>
      <w:ind w:left="720"/>
      <w:outlineLvl w:val="6"/>
    </w:pPr>
    <w:rPr>
      <w:i/>
    </w:rPr>
  </w:style>
  <w:style w:type="paragraph" w:styleId="Heading8">
    <w:name w:val="heading 8"/>
    <w:basedOn w:val="Normal"/>
    <w:next w:val="Normal"/>
    <w:link w:val="Heading8Char"/>
    <w:qFormat/>
    <w:rsid w:val="004323D2"/>
    <w:pPr>
      <w:ind w:left="720"/>
      <w:outlineLvl w:val="7"/>
    </w:pPr>
    <w:rPr>
      <w:i/>
    </w:rPr>
  </w:style>
  <w:style w:type="paragraph" w:styleId="Heading9">
    <w:name w:val="heading 9"/>
    <w:basedOn w:val="Normal"/>
    <w:next w:val="Normal"/>
    <w:link w:val="Heading9Char"/>
    <w:qFormat/>
    <w:rsid w:val="004323D2"/>
    <w:pPr>
      <w:ind w:left="720"/>
      <w:outlineLvl w:val="8"/>
    </w:pPr>
    <w:rPr>
      <w:i/>
    </w:rPr>
  </w:style>
  <w:style w:type="character" w:default="1" w:styleId="DefaultParagraphFont">
    <w:name w:val="Default Paragraph Font"/>
    <w:uiPriority w:val="1"/>
    <w:unhideWhenUsed/>
    <w:rsid w:val="004323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23D2"/>
  </w:style>
  <w:style w:type="character" w:customStyle="1" w:styleId="Heading1Char">
    <w:name w:val="Heading 1 Char"/>
    <w:basedOn w:val="DefaultParagraphFont"/>
    <w:link w:val="Heading1"/>
    <w:rsid w:val="004323D2"/>
    <w:rPr>
      <w:rFonts w:ascii="Times New Roman" w:eastAsia="Times New Roman" w:hAnsi="Times New Roman" w:cs="Times New Roman"/>
      <w:b/>
      <w:sz w:val="32"/>
      <w:szCs w:val="20"/>
      <w:lang w:eastAsia="en-US"/>
    </w:rPr>
  </w:style>
  <w:style w:type="paragraph" w:styleId="BodyText">
    <w:name w:val="Body Text"/>
    <w:basedOn w:val="Normal"/>
    <w:link w:val="BodyTextChar"/>
    <w:rsid w:val="004323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23D2"/>
    <w:rPr>
      <w:rFonts w:ascii="Times New Roman" w:eastAsia="Times New Roman" w:hAnsi="Times New Roman" w:cs="Times New Roman"/>
      <w:sz w:val="24"/>
      <w:lang w:eastAsia="en-US"/>
    </w:rPr>
  </w:style>
  <w:style w:type="paragraph" w:styleId="ListBullet">
    <w:name w:val="List Bullet"/>
    <w:basedOn w:val="List"/>
    <w:rsid w:val="004323D2"/>
    <w:pPr>
      <w:numPr>
        <w:numId w:val="12"/>
      </w:numPr>
      <w:tabs>
        <w:tab w:val="clear" w:pos="340"/>
      </w:tabs>
      <w:spacing w:before="40" w:after="40"/>
    </w:pPr>
  </w:style>
  <w:style w:type="character" w:customStyle="1" w:styleId="SpecialBold">
    <w:name w:val="Special Bold"/>
    <w:basedOn w:val="DefaultParagraphFont"/>
    <w:rsid w:val="004323D2"/>
    <w:rPr>
      <w:b/>
      <w:spacing w:val="0"/>
    </w:rPr>
  </w:style>
  <w:style w:type="paragraph" w:styleId="ListBullet2">
    <w:name w:val="List Bullet 2"/>
    <w:basedOn w:val="List2"/>
    <w:rsid w:val="004323D2"/>
    <w:pPr>
      <w:numPr>
        <w:numId w:val="13"/>
      </w:numPr>
      <w:tabs>
        <w:tab w:val="clear" w:pos="680"/>
      </w:tabs>
    </w:pPr>
  </w:style>
  <w:style w:type="paragraph" w:customStyle="1" w:styleId="SuperHeading">
    <w:name w:val="SuperHeading"/>
    <w:basedOn w:val="Normal"/>
    <w:rsid w:val="004323D2"/>
    <w:pPr>
      <w:spacing w:before="240" w:after="120"/>
      <w:outlineLvl w:val="0"/>
    </w:pPr>
    <w:rPr>
      <w:rFonts w:ascii="Times New Roman" w:hAnsi="Times New Roman"/>
      <w:b/>
      <w:sz w:val="32"/>
    </w:rPr>
  </w:style>
  <w:style w:type="paragraph" w:customStyle="1" w:styleId="AllowPageBreak">
    <w:name w:val="AllowPageBreak"/>
    <w:rsid w:val="004323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23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23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23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23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23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23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23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23D2"/>
    <w:rPr>
      <w:rFonts w:ascii="Courier New" w:eastAsia="Times New Roman" w:hAnsi="Courier New" w:cs="Times New Roman"/>
      <w:i/>
      <w:szCs w:val="20"/>
      <w:lang w:eastAsia="en-US"/>
    </w:rPr>
  </w:style>
  <w:style w:type="paragraph" w:customStyle="1" w:styleId="HeadingBase">
    <w:name w:val="Heading Base"/>
    <w:rsid w:val="004323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23D2"/>
    <w:pPr>
      <w:tabs>
        <w:tab w:val="right" w:leader="dot" w:pos="9072"/>
      </w:tabs>
      <w:ind w:left="567"/>
    </w:pPr>
    <w:rPr>
      <w:szCs w:val="22"/>
    </w:rPr>
  </w:style>
  <w:style w:type="paragraph" w:customStyle="1" w:styleId="TOCBase">
    <w:name w:val="TOC Base"/>
    <w:rsid w:val="004323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23D2"/>
    <w:pPr>
      <w:tabs>
        <w:tab w:val="right" w:leader="dot" w:pos="9072"/>
      </w:tabs>
      <w:spacing w:before="40" w:after="40"/>
      <w:ind w:left="284"/>
    </w:pPr>
    <w:rPr>
      <w:rFonts w:ascii="Times New Roman" w:hAnsi="Times New Roman"/>
    </w:rPr>
  </w:style>
  <w:style w:type="paragraph" w:styleId="TOC1">
    <w:name w:val="toc 1"/>
    <w:basedOn w:val="TOCBase"/>
    <w:next w:val="Normal"/>
    <w:rsid w:val="004323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23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23D2"/>
    <w:rPr>
      <w:rFonts w:ascii="Times New Roman" w:eastAsia="Times New Roman" w:hAnsi="Times New Roman" w:cs="Times New Roman"/>
      <w:sz w:val="16"/>
      <w:lang w:eastAsia="en-US"/>
    </w:rPr>
  </w:style>
  <w:style w:type="paragraph" w:styleId="Title">
    <w:name w:val="Title"/>
    <w:basedOn w:val="HeadingBase"/>
    <w:link w:val="TitleChar"/>
    <w:qFormat/>
    <w:rsid w:val="004323D2"/>
    <w:pPr>
      <w:spacing w:before="5040"/>
      <w:jc w:val="center"/>
    </w:pPr>
    <w:rPr>
      <w:sz w:val="48"/>
      <w:szCs w:val="72"/>
      <w:lang w:val="en-US"/>
    </w:rPr>
  </w:style>
  <w:style w:type="character" w:customStyle="1" w:styleId="TitleChar">
    <w:name w:val="Title Char"/>
    <w:basedOn w:val="DefaultParagraphFont"/>
    <w:link w:val="Title"/>
    <w:rsid w:val="004323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23D2"/>
    <w:pPr>
      <w:tabs>
        <w:tab w:val="left" w:pos="3600"/>
        <w:tab w:val="left" w:pos="3958"/>
      </w:tabs>
    </w:pPr>
  </w:style>
  <w:style w:type="paragraph" w:styleId="List">
    <w:name w:val="List"/>
    <w:basedOn w:val="BodyText"/>
    <w:next w:val="BodyText"/>
    <w:rsid w:val="004323D2"/>
    <w:pPr>
      <w:tabs>
        <w:tab w:val="left" w:pos="340"/>
      </w:tabs>
      <w:spacing w:before="60" w:after="60"/>
      <w:ind w:left="340" w:hanging="340"/>
    </w:pPr>
  </w:style>
  <w:style w:type="paragraph" w:customStyle="1" w:styleId="Note">
    <w:name w:val="Note"/>
    <w:basedOn w:val="BodyText"/>
    <w:rsid w:val="004323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23D2"/>
    <w:pPr>
      <w:framePr w:wrap="auto" w:hAnchor="text" w:y="6049"/>
    </w:pPr>
    <w:rPr>
      <w:color w:val="000000"/>
      <w:sz w:val="40"/>
    </w:rPr>
  </w:style>
  <w:style w:type="paragraph" w:customStyle="1" w:styleId="TOCTitle">
    <w:name w:val="TOCTitle"/>
    <w:basedOn w:val="Heading1"/>
    <w:rsid w:val="004323D2"/>
    <w:pPr>
      <w:spacing w:after="240"/>
      <w:jc w:val="center"/>
      <w:outlineLvl w:val="9"/>
    </w:pPr>
    <w:rPr>
      <w:caps/>
    </w:rPr>
  </w:style>
  <w:style w:type="paragraph" w:customStyle="1" w:styleId="Version">
    <w:name w:val="Version"/>
    <w:rsid w:val="004323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23D2"/>
    <w:pPr>
      <w:keepNext w:val="0"/>
      <w:tabs>
        <w:tab w:val="right" w:pos="4176"/>
      </w:tabs>
      <w:ind w:left="198" w:hanging="198"/>
    </w:pPr>
    <w:rPr>
      <w:rFonts w:ascii="Garamond" w:hAnsi="Garamond"/>
    </w:rPr>
  </w:style>
  <w:style w:type="paragraph" w:styleId="IndexHeading">
    <w:name w:val="index heading"/>
    <w:basedOn w:val="Normal"/>
    <w:next w:val="Index1"/>
    <w:semiHidden/>
    <w:rsid w:val="004323D2"/>
    <w:pPr>
      <w:spacing w:before="120" w:after="120"/>
    </w:pPr>
    <w:rPr>
      <w:rFonts w:ascii="Arial" w:hAnsi="Arial"/>
      <w:b/>
      <w:color w:val="918585"/>
      <w:sz w:val="24"/>
    </w:rPr>
  </w:style>
  <w:style w:type="paragraph" w:styleId="Header">
    <w:name w:val="header"/>
    <w:basedOn w:val="Normal"/>
    <w:link w:val="HeaderChar"/>
    <w:rsid w:val="004323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23D2"/>
    <w:rPr>
      <w:rFonts w:ascii="Times New Roman" w:eastAsia="Times New Roman" w:hAnsi="Times New Roman" w:cs="Times New Roman"/>
      <w:sz w:val="16"/>
      <w:szCs w:val="20"/>
      <w:lang w:val="en-GB" w:eastAsia="en-US"/>
    </w:rPr>
  </w:style>
  <w:style w:type="paragraph" w:customStyle="1" w:styleId="Chapter">
    <w:name w:val="Chapter"/>
    <w:basedOn w:val="Normal"/>
    <w:rsid w:val="004323D2"/>
    <w:pPr>
      <w:spacing w:before="240"/>
    </w:pPr>
    <w:rPr>
      <w:rFonts w:ascii="Times New Roman" w:hAnsi="Times New Roman"/>
      <w:smallCaps/>
      <w:spacing w:val="80"/>
      <w:sz w:val="28"/>
    </w:rPr>
  </w:style>
  <w:style w:type="paragraph" w:customStyle="1" w:styleId="InChapter">
    <w:name w:val="InChapter"/>
    <w:basedOn w:val="Heading3"/>
    <w:rsid w:val="004323D2"/>
    <w:pPr>
      <w:spacing w:after="240"/>
      <w:outlineLvl w:val="9"/>
    </w:pPr>
    <w:rPr>
      <w:noProof/>
    </w:rPr>
  </w:style>
  <w:style w:type="paragraph" w:styleId="Index2">
    <w:name w:val="index 2"/>
    <w:basedOn w:val="Normal"/>
    <w:next w:val="Normal"/>
    <w:semiHidden/>
    <w:rsid w:val="004323D2"/>
    <w:pPr>
      <w:tabs>
        <w:tab w:val="right" w:pos="4176"/>
      </w:tabs>
      <w:ind w:left="568" w:hanging="284"/>
    </w:pPr>
    <w:rPr>
      <w:rFonts w:ascii="Garamond" w:hAnsi="Garamond"/>
    </w:rPr>
  </w:style>
  <w:style w:type="paragraph" w:customStyle="1" w:styleId="Byline">
    <w:name w:val="Byline"/>
    <w:rsid w:val="004323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23D2"/>
    <w:pPr>
      <w:tabs>
        <w:tab w:val="clear" w:pos="3600"/>
        <w:tab w:val="clear" w:pos="3958"/>
      </w:tabs>
      <w:jc w:val="right"/>
    </w:pPr>
  </w:style>
  <w:style w:type="character" w:styleId="Emphasis">
    <w:name w:val="Emphasis"/>
    <w:basedOn w:val="DefaultParagraphFont"/>
    <w:qFormat/>
    <w:rsid w:val="004323D2"/>
    <w:rPr>
      <w:i/>
    </w:rPr>
  </w:style>
  <w:style w:type="paragraph" w:styleId="Caption">
    <w:name w:val="caption"/>
    <w:basedOn w:val="BodyText"/>
    <w:next w:val="Normal"/>
    <w:qFormat/>
    <w:rsid w:val="004323D2"/>
    <w:pPr>
      <w:framePr w:w="2268" w:hSpace="181" w:vSpace="181" w:wrap="around" w:vAnchor="text" w:hAnchor="page" w:x="1135" w:y="285" w:anchorLock="1"/>
    </w:pPr>
    <w:rPr>
      <w:i/>
    </w:rPr>
  </w:style>
  <w:style w:type="paragraph" w:customStyle="1" w:styleId="MiniTOCTitle">
    <w:name w:val="MiniTOCTitle"/>
    <w:basedOn w:val="Heading4"/>
    <w:rsid w:val="004323D2"/>
    <w:pPr>
      <w:spacing w:before="240"/>
      <w:outlineLvl w:val="9"/>
    </w:pPr>
    <w:rPr>
      <w:noProof/>
      <w:sz w:val="24"/>
    </w:rPr>
  </w:style>
  <w:style w:type="paragraph" w:customStyle="1" w:styleId="MiniTOCItem">
    <w:name w:val="MiniTOCItem"/>
    <w:basedOn w:val="ListBullet"/>
    <w:rsid w:val="004323D2"/>
    <w:pPr>
      <w:numPr>
        <w:numId w:val="0"/>
      </w:numPr>
      <w:tabs>
        <w:tab w:val="right" w:leader="dot" w:pos="6521"/>
      </w:tabs>
      <w:spacing w:before="0" w:after="0"/>
    </w:pPr>
  </w:style>
  <w:style w:type="paragraph" w:customStyle="1" w:styleId="TOFTitle">
    <w:name w:val="TOFTitle"/>
    <w:basedOn w:val="TOCTitle"/>
    <w:rsid w:val="004323D2"/>
  </w:style>
  <w:style w:type="paragraph" w:styleId="TableofFigures">
    <w:name w:val="table of figures"/>
    <w:basedOn w:val="Normal"/>
    <w:next w:val="Normal"/>
    <w:semiHidden/>
    <w:rsid w:val="004323D2"/>
    <w:pPr>
      <w:tabs>
        <w:tab w:val="right" w:leader="dot" w:pos="9072"/>
      </w:tabs>
      <w:ind w:left="970" w:hanging="403"/>
    </w:pPr>
    <w:rPr>
      <w:rFonts w:ascii="Times New Roman" w:hAnsi="Times New Roman"/>
      <w:b/>
    </w:rPr>
  </w:style>
  <w:style w:type="paragraph" w:styleId="ListNumber">
    <w:name w:val="List Number"/>
    <w:basedOn w:val="List"/>
    <w:rsid w:val="004323D2"/>
    <w:pPr>
      <w:numPr>
        <w:numId w:val="15"/>
      </w:numPr>
      <w:tabs>
        <w:tab w:val="clear" w:pos="340"/>
      </w:tabs>
    </w:pPr>
  </w:style>
  <w:style w:type="character" w:customStyle="1" w:styleId="WingdingSymbols">
    <w:name w:val="Wingding Symbols"/>
    <w:rsid w:val="004323D2"/>
    <w:rPr>
      <w:rFonts w:ascii="Wingdings" w:hAnsi="Wingdings"/>
    </w:rPr>
  </w:style>
  <w:style w:type="paragraph" w:customStyle="1" w:styleId="TableHeading">
    <w:name w:val="Table Heading"/>
    <w:basedOn w:val="HeadingBase"/>
    <w:rsid w:val="004323D2"/>
    <w:pPr>
      <w:keepLines/>
      <w:pBdr>
        <w:bottom w:val="single" w:sz="6" w:space="1" w:color="918585"/>
      </w:pBdr>
      <w:spacing w:before="240"/>
    </w:pPr>
  </w:style>
  <w:style w:type="character" w:customStyle="1" w:styleId="HotSpot">
    <w:name w:val="HotSpot"/>
    <w:rsid w:val="004323D2"/>
    <w:rPr>
      <w:color w:val="0033CC"/>
      <w:u w:val="none"/>
    </w:rPr>
  </w:style>
  <w:style w:type="paragraph" w:customStyle="1" w:styleId="BodyTextRight">
    <w:name w:val="Body Text Right"/>
    <w:basedOn w:val="BodyText"/>
    <w:rsid w:val="004323D2"/>
    <w:pPr>
      <w:spacing w:before="0" w:after="0"/>
      <w:jc w:val="right"/>
    </w:pPr>
  </w:style>
  <w:style w:type="paragraph" w:styleId="Index3">
    <w:name w:val="index 3"/>
    <w:basedOn w:val="ListNumber2"/>
    <w:next w:val="Normal"/>
    <w:semiHidden/>
    <w:rsid w:val="004323D2"/>
    <w:pPr>
      <w:numPr>
        <w:numId w:val="0"/>
      </w:numPr>
      <w:tabs>
        <w:tab w:val="right" w:leader="dot" w:pos="4176"/>
      </w:tabs>
    </w:pPr>
  </w:style>
  <w:style w:type="paragraph" w:styleId="ListNumber2">
    <w:name w:val="List Number 2"/>
    <w:basedOn w:val="List2"/>
    <w:rsid w:val="004323D2"/>
    <w:pPr>
      <w:numPr>
        <w:numId w:val="10"/>
      </w:numPr>
      <w:tabs>
        <w:tab w:val="clear" w:pos="1060"/>
      </w:tabs>
    </w:pPr>
  </w:style>
  <w:style w:type="paragraph" w:customStyle="1" w:styleId="MarginNote">
    <w:name w:val="Margin Note"/>
    <w:basedOn w:val="BodyText"/>
    <w:rsid w:val="004323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23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23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23D2"/>
    <w:rPr>
      <w:sz w:val="32"/>
    </w:rPr>
  </w:style>
  <w:style w:type="paragraph" w:customStyle="1" w:styleId="HeadingProcedure">
    <w:name w:val="Heading Procedure"/>
    <w:basedOn w:val="HeadingBase"/>
    <w:next w:val="Normal"/>
    <w:rsid w:val="004323D2"/>
    <w:pPr>
      <w:tabs>
        <w:tab w:val="left" w:pos="0"/>
      </w:tabs>
      <w:spacing w:before="120" w:after="60"/>
    </w:pPr>
    <w:rPr>
      <w:i/>
      <w:color w:val="918585"/>
      <w:sz w:val="22"/>
    </w:rPr>
  </w:style>
  <w:style w:type="paragraph" w:customStyle="1" w:styleId="TableBodyText">
    <w:name w:val="Table Body Text"/>
    <w:basedOn w:val="BodyText"/>
    <w:rsid w:val="004323D2"/>
    <w:pPr>
      <w:spacing w:before="60" w:after="60"/>
    </w:pPr>
  </w:style>
  <w:style w:type="paragraph" w:styleId="ListContinue">
    <w:name w:val="List Continue"/>
    <w:basedOn w:val="List"/>
    <w:rsid w:val="004323D2"/>
    <w:pPr>
      <w:ind w:firstLine="0"/>
    </w:pPr>
  </w:style>
  <w:style w:type="paragraph" w:customStyle="1" w:styleId="ListNote">
    <w:name w:val="List Note"/>
    <w:basedOn w:val="List"/>
    <w:rsid w:val="004323D2"/>
    <w:pPr>
      <w:pBdr>
        <w:top w:val="single" w:sz="6" w:space="2" w:color="918585"/>
        <w:bottom w:val="single" w:sz="6" w:space="2" w:color="918585"/>
      </w:pBdr>
      <w:tabs>
        <w:tab w:val="left" w:pos="1021"/>
      </w:tabs>
      <w:ind w:firstLine="0"/>
    </w:pPr>
  </w:style>
  <w:style w:type="paragraph" w:customStyle="1" w:styleId="Warning">
    <w:name w:val="Warning"/>
    <w:basedOn w:val="BodyText"/>
    <w:rsid w:val="004323D2"/>
    <w:pPr>
      <w:shd w:val="clear" w:color="auto" w:fill="D9D9D9"/>
      <w:tabs>
        <w:tab w:val="left" w:pos="992"/>
      </w:tabs>
      <w:ind w:left="119" w:right="119"/>
    </w:pPr>
    <w:rPr>
      <w:sz w:val="20"/>
    </w:rPr>
  </w:style>
  <w:style w:type="paragraph" w:customStyle="1" w:styleId="MarginIcons">
    <w:name w:val="Margin Icons"/>
    <w:basedOn w:val="BodyText"/>
    <w:rsid w:val="004323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23D2"/>
    <w:rPr>
      <w:rFonts w:ascii="Courier New" w:hAnsi="Courier New"/>
    </w:rPr>
  </w:style>
  <w:style w:type="paragraph" w:customStyle="1" w:styleId="NoteBullet">
    <w:name w:val="Note Bullet"/>
    <w:basedOn w:val="Note"/>
    <w:rsid w:val="004323D2"/>
    <w:pPr>
      <w:tabs>
        <w:tab w:val="clear" w:pos="680"/>
      </w:tabs>
      <w:spacing w:before="60" w:after="60"/>
    </w:pPr>
  </w:style>
  <w:style w:type="paragraph" w:customStyle="1" w:styleId="SubHeading2">
    <w:name w:val="SubHeading2"/>
    <w:basedOn w:val="HeadingBase"/>
    <w:rsid w:val="004323D2"/>
    <w:pPr>
      <w:spacing w:before="240" w:after="60"/>
    </w:pPr>
    <w:rPr>
      <w:sz w:val="20"/>
    </w:rPr>
  </w:style>
  <w:style w:type="paragraph" w:customStyle="1" w:styleId="SubHeading1">
    <w:name w:val="SubHeading1"/>
    <w:basedOn w:val="HeadingBase"/>
    <w:rsid w:val="004323D2"/>
    <w:pPr>
      <w:spacing w:before="240" w:after="60"/>
    </w:pPr>
    <w:rPr>
      <w:color w:val="918585"/>
      <w:sz w:val="22"/>
    </w:rPr>
  </w:style>
  <w:style w:type="paragraph" w:customStyle="1" w:styleId="SideHeading">
    <w:name w:val="Side Heading"/>
    <w:basedOn w:val="HeadingBase"/>
    <w:rsid w:val="004323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23D2"/>
    <w:pPr>
      <w:tabs>
        <w:tab w:val="num" w:pos="360"/>
      </w:tabs>
    </w:pPr>
  </w:style>
  <w:style w:type="paragraph" w:styleId="PlainText">
    <w:name w:val="Plain Text"/>
    <w:basedOn w:val="Normal"/>
    <w:link w:val="PlainTextChar"/>
    <w:rsid w:val="004323D2"/>
    <w:rPr>
      <w:sz w:val="20"/>
    </w:rPr>
  </w:style>
  <w:style w:type="character" w:customStyle="1" w:styleId="PlainTextChar">
    <w:name w:val="Plain Text Char"/>
    <w:basedOn w:val="DefaultParagraphFont"/>
    <w:link w:val="PlainText"/>
    <w:rsid w:val="004323D2"/>
    <w:rPr>
      <w:rFonts w:ascii="Courier New" w:eastAsia="Times New Roman" w:hAnsi="Courier New" w:cs="Times New Roman"/>
      <w:sz w:val="20"/>
      <w:szCs w:val="20"/>
      <w:lang w:eastAsia="en-US"/>
    </w:rPr>
  </w:style>
  <w:style w:type="character" w:customStyle="1" w:styleId="MenuOption">
    <w:name w:val="Menu Option"/>
    <w:basedOn w:val="DefaultParagraphFont"/>
    <w:rsid w:val="004323D2"/>
    <w:rPr>
      <w:b/>
      <w:smallCaps/>
    </w:rPr>
  </w:style>
  <w:style w:type="paragraph" w:customStyle="1" w:styleId="TableListNumber">
    <w:name w:val="Table List Number"/>
    <w:basedOn w:val="ListNumber"/>
    <w:rsid w:val="004323D2"/>
    <w:pPr>
      <w:numPr>
        <w:numId w:val="0"/>
      </w:numPr>
    </w:pPr>
  </w:style>
  <w:style w:type="paragraph" w:styleId="TOC4">
    <w:name w:val="toc 4"/>
    <w:basedOn w:val="TOCBase"/>
    <w:next w:val="Normal"/>
    <w:semiHidden/>
    <w:rsid w:val="004323D2"/>
    <w:pPr>
      <w:tabs>
        <w:tab w:val="right" w:leader="dot" w:pos="9071"/>
      </w:tabs>
      <w:ind w:left="1701"/>
    </w:pPr>
  </w:style>
  <w:style w:type="paragraph" w:customStyle="1" w:styleId="ListAlpha">
    <w:name w:val="List Alpha"/>
    <w:basedOn w:val="List"/>
    <w:rsid w:val="004323D2"/>
    <w:pPr>
      <w:numPr>
        <w:numId w:val="9"/>
      </w:numPr>
    </w:pPr>
  </w:style>
  <w:style w:type="paragraph" w:customStyle="1" w:styleId="ListAlpha2">
    <w:name w:val="List Alpha 2"/>
    <w:basedOn w:val="List2"/>
    <w:rsid w:val="004323D2"/>
    <w:pPr>
      <w:numPr>
        <w:numId w:val="8"/>
      </w:numPr>
    </w:pPr>
  </w:style>
  <w:style w:type="paragraph" w:styleId="List2">
    <w:name w:val="List 2"/>
    <w:basedOn w:val="BodyText"/>
    <w:rsid w:val="004323D2"/>
    <w:pPr>
      <w:tabs>
        <w:tab w:val="left" w:pos="680"/>
      </w:tabs>
      <w:spacing w:before="60" w:after="60"/>
      <w:ind w:left="680" w:hanging="340"/>
    </w:pPr>
  </w:style>
  <w:style w:type="paragraph" w:styleId="List3">
    <w:name w:val="List 3"/>
    <w:basedOn w:val="BodyText"/>
    <w:rsid w:val="004323D2"/>
    <w:pPr>
      <w:tabs>
        <w:tab w:val="left" w:pos="1021"/>
      </w:tabs>
      <w:spacing w:before="60" w:after="60"/>
      <w:ind w:left="1020" w:hanging="340"/>
    </w:pPr>
  </w:style>
  <w:style w:type="paragraph" w:styleId="List4">
    <w:name w:val="List 4"/>
    <w:basedOn w:val="BodyText"/>
    <w:rsid w:val="004323D2"/>
    <w:pPr>
      <w:tabs>
        <w:tab w:val="left" w:pos="1361"/>
      </w:tabs>
      <w:spacing w:before="60" w:after="60"/>
      <w:ind w:left="1361" w:hanging="340"/>
    </w:pPr>
  </w:style>
  <w:style w:type="paragraph" w:styleId="List5">
    <w:name w:val="List 5"/>
    <w:basedOn w:val="BodyText"/>
    <w:rsid w:val="004323D2"/>
    <w:pPr>
      <w:tabs>
        <w:tab w:val="left" w:pos="1701"/>
      </w:tabs>
      <w:spacing w:before="60" w:after="60"/>
      <w:ind w:left="1701" w:hanging="340"/>
    </w:pPr>
  </w:style>
  <w:style w:type="paragraph" w:styleId="ListBullet3">
    <w:name w:val="List Bullet 3"/>
    <w:basedOn w:val="List3"/>
    <w:rsid w:val="004323D2"/>
    <w:pPr>
      <w:numPr>
        <w:numId w:val="14"/>
      </w:numPr>
      <w:tabs>
        <w:tab w:val="clear" w:pos="1021"/>
      </w:tabs>
      <w:ind w:left="1037" w:hanging="357"/>
    </w:pPr>
  </w:style>
  <w:style w:type="paragraph" w:styleId="ListBullet4">
    <w:name w:val="List Bullet 4"/>
    <w:basedOn w:val="List4"/>
    <w:rsid w:val="004323D2"/>
    <w:pPr>
      <w:numPr>
        <w:numId w:val="3"/>
      </w:numPr>
      <w:tabs>
        <w:tab w:val="clear" w:pos="1361"/>
      </w:tabs>
    </w:pPr>
  </w:style>
  <w:style w:type="paragraph" w:styleId="ListBullet5">
    <w:name w:val="List Bullet 5"/>
    <w:basedOn w:val="List5"/>
    <w:rsid w:val="004323D2"/>
    <w:pPr>
      <w:numPr>
        <w:numId w:val="4"/>
      </w:numPr>
    </w:pPr>
  </w:style>
  <w:style w:type="paragraph" w:styleId="ListContinue2">
    <w:name w:val="List Continue 2"/>
    <w:basedOn w:val="List2"/>
    <w:rsid w:val="004323D2"/>
    <w:pPr>
      <w:ind w:firstLine="0"/>
    </w:pPr>
  </w:style>
  <w:style w:type="paragraph" w:styleId="ListContinue3">
    <w:name w:val="List Continue 3"/>
    <w:basedOn w:val="List3"/>
    <w:rsid w:val="004323D2"/>
    <w:pPr>
      <w:ind w:left="1021" w:firstLine="0"/>
    </w:pPr>
  </w:style>
  <w:style w:type="paragraph" w:styleId="ListContinue4">
    <w:name w:val="List Continue 4"/>
    <w:basedOn w:val="List4"/>
    <w:rsid w:val="004323D2"/>
    <w:pPr>
      <w:ind w:firstLine="0"/>
    </w:pPr>
  </w:style>
  <w:style w:type="paragraph" w:styleId="ListContinue5">
    <w:name w:val="List Continue 5"/>
    <w:basedOn w:val="List5"/>
    <w:rsid w:val="004323D2"/>
    <w:pPr>
      <w:ind w:firstLine="0"/>
    </w:pPr>
  </w:style>
  <w:style w:type="paragraph" w:styleId="ListNumber3">
    <w:name w:val="List Number 3"/>
    <w:basedOn w:val="List3"/>
    <w:rsid w:val="004323D2"/>
    <w:pPr>
      <w:numPr>
        <w:numId w:val="5"/>
      </w:numPr>
    </w:pPr>
  </w:style>
  <w:style w:type="paragraph" w:styleId="ListNumber4">
    <w:name w:val="List Number 4"/>
    <w:basedOn w:val="List4"/>
    <w:rsid w:val="004323D2"/>
    <w:pPr>
      <w:numPr>
        <w:numId w:val="6"/>
      </w:numPr>
    </w:pPr>
  </w:style>
  <w:style w:type="paragraph" w:styleId="ListNumber5">
    <w:name w:val="List Number 5"/>
    <w:basedOn w:val="List5"/>
    <w:rsid w:val="004323D2"/>
    <w:pPr>
      <w:numPr>
        <w:numId w:val="7"/>
      </w:numPr>
    </w:pPr>
  </w:style>
  <w:style w:type="paragraph" w:styleId="BlockText">
    <w:name w:val="Block Text"/>
    <w:basedOn w:val="Normal"/>
    <w:rsid w:val="004323D2"/>
    <w:pPr>
      <w:spacing w:after="120"/>
      <w:ind w:left="1440" w:right="1440"/>
    </w:pPr>
  </w:style>
  <w:style w:type="character" w:customStyle="1" w:styleId="Subscript">
    <w:name w:val="Subscript"/>
    <w:basedOn w:val="DefaultParagraphFont"/>
    <w:rsid w:val="004323D2"/>
    <w:rPr>
      <w:sz w:val="16"/>
      <w:vertAlign w:val="subscript"/>
    </w:rPr>
  </w:style>
  <w:style w:type="character" w:customStyle="1" w:styleId="Superscript">
    <w:name w:val="Superscript"/>
    <w:basedOn w:val="DefaultParagraphFont"/>
    <w:rsid w:val="004323D2"/>
    <w:rPr>
      <w:sz w:val="16"/>
      <w:vertAlign w:val="superscript"/>
    </w:rPr>
  </w:style>
  <w:style w:type="character" w:customStyle="1" w:styleId="Symbols">
    <w:name w:val="Symbols"/>
    <w:basedOn w:val="DefaultParagraphFont"/>
    <w:rsid w:val="004323D2"/>
    <w:rPr>
      <w:rFonts w:ascii="Symbol" w:hAnsi="Symbol"/>
    </w:rPr>
  </w:style>
  <w:style w:type="character" w:customStyle="1" w:styleId="MenuOptions">
    <w:name w:val="Menu Options"/>
    <w:basedOn w:val="DefaultParagraphFont"/>
    <w:rsid w:val="004323D2"/>
    <w:rPr>
      <w:rFonts w:ascii="Arial Narrow" w:hAnsi="Arial Narrow"/>
      <w:smallCaps/>
    </w:rPr>
  </w:style>
  <w:style w:type="character" w:customStyle="1" w:styleId="Buttons">
    <w:name w:val="Buttons"/>
    <w:basedOn w:val="DefaultParagraphFont"/>
    <w:rsid w:val="004323D2"/>
    <w:rPr>
      <w:b/>
    </w:rPr>
  </w:style>
  <w:style w:type="character" w:customStyle="1" w:styleId="Underlined">
    <w:name w:val="Underlined"/>
    <w:basedOn w:val="DefaultParagraphFont"/>
    <w:rsid w:val="004323D2"/>
    <w:rPr>
      <w:u w:val="single"/>
    </w:rPr>
  </w:style>
  <w:style w:type="paragraph" w:customStyle="1" w:styleId="TableBodyTextRight">
    <w:name w:val="Table Body Text Right"/>
    <w:basedOn w:val="TableBodyText"/>
    <w:rsid w:val="004323D2"/>
    <w:pPr>
      <w:widowControl w:val="0"/>
      <w:autoSpaceDE w:val="0"/>
      <w:autoSpaceDN w:val="0"/>
      <w:adjustRightInd w:val="0"/>
      <w:jc w:val="right"/>
    </w:pPr>
    <w:rPr>
      <w:rFonts w:cs="Arial"/>
      <w:szCs w:val="18"/>
    </w:rPr>
  </w:style>
  <w:style w:type="paragraph" w:customStyle="1" w:styleId="CopyrightText">
    <w:name w:val="Copyright Text"/>
    <w:basedOn w:val="BodyText"/>
    <w:rsid w:val="004323D2"/>
    <w:rPr>
      <w:sz w:val="18"/>
    </w:rPr>
  </w:style>
  <w:style w:type="paragraph" w:customStyle="1" w:styleId="BodySmallRight">
    <w:name w:val="Body Small Right"/>
    <w:basedOn w:val="BodyTextRight"/>
    <w:rsid w:val="004323D2"/>
    <w:rPr>
      <w:sz w:val="18"/>
      <w:szCs w:val="18"/>
    </w:rPr>
  </w:style>
  <w:style w:type="paragraph" w:customStyle="1" w:styleId="MarginEdition">
    <w:name w:val="Margin Edition"/>
    <w:basedOn w:val="MarginNote"/>
    <w:rsid w:val="004323D2"/>
    <w:pPr>
      <w:spacing w:before="0" w:after="0"/>
    </w:pPr>
    <w:rPr>
      <w:rFonts w:ascii="Times New Roman" w:hAnsi="Times New Roman"/>
      <w:color w:val="999999"/>
    </w:rPr>
  </w:style>
  <w:style w:type="paragraph" w:customStyle="1" w:styleId="Spacer">
    <w:name w:val="Spacer"/>
    <w:basedOn w:val="Normal"/>
    <w:rsid w:val="004323D2"/>
    <w:rPr>
      <w:sz w:val="2"/>
      <w:szCs w:val="2"/>
    </w:rPr>
  </w:style>
  <w:style w:type="character" w:customStyle="1" w:styleId="Small">
    <w:name w:val="Small"/>
    <w:basedOn w:val="DefaultParagraphFont"/>
    <w:rsid w:val="004323D2"/>
    <w:rPr>
      <w:sz w:val="16"/>
    </w:rPr>
  </w:style>
  <w:style w:type="paragraph" w:customStyle="1" w:styleId="WideTable">
    <w:name w:val="Wide Table"/>
    <w:basedOn w:val="Normal"/>
    <w:rsid w:val="004323D2"/>
    <w:pPr>
      <w:ind w:left="-1418"/>
    </w:pPr>
    <w:rPr>
      <w:sz w:val="2"/>
      <w:szCs w:val="2"/>
    </w:rPr>
  </w:style>
  <w:style w:type="character" w:styleId="PageNumber">
    <w:name w:val="page number"/>
    <w:basedOn w:val="DefaultParagraphFont"/>
    <w:rsid w:val="004323D2"/>
  </w:style>
  <w:style w:type="paragraph" w:styleId="Quote">
    <w:name w:val="Quote"/>
    <w:basedOn w:val="Heading1"/>
    <w:link w:val="QuoteChar"/>
    <w:qFormat/>
    <w:rsid w:val="004323D2"/>
    <w:rPr>
      <w:b w:val="0"/>
      <w:sz w:val="72"/>
      <w:szCs w:val="72"/>
      <w:lang w:val="en-NZ"/>
    </w:rPr>
  </w:style>
  <w:style w:type="character" w:customStyle="1" w:styleId="QuoteChar">
    <w:name w:val="Quote Char"/>
    <w:basedOn w:val="DefaultParagraphFont"/>
    <w:link w:val="Quote"/>
    <w:rsid w:val="004323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23D2"/>
    <w:pPr>
      <w:pageBreakBefore/>
    </w:pPr>
  </w:style>
  <w:style w:type="paragraph" w:customStyle="1" w:styleId="Border">
    <w:name w:val="Border"/>
    <w:basedOn w:val="Normal"/>
    <w:qFormat/>
    <w:rsid w:val="004323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23D2"/>
    <w:rPr>
      <w:b/>
      <w:bCs/>
      <w:i/>
      <w:iCs/>
      <w:color w:val="auto"/>
    </w:rPr>
  </w:style>
  <w:style w:type="paragraph" w:styleId="IntenseQuote">
    <w:name w:val="Intense Quote"/>
    <w:basedOn w:val="Normal"/>
    <w:next w:val="Normal"/>
    <w:link w:val="IntenseQuoteChar"/>
    <w:uiPriority w:val="30"/>
    <w:qFormat/>
    <w:rsid w:val="004323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23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23D2"/>
    <w:rPr>
      <w:smallCaps/>
      <w:color w:val="auto"/>
      <w:u w:val="single"/>
    </w:rPr>
  </w:style>
  <w:style w:type="character" w:styleId="IntenseReference">
    <w:name w:val="Intense Reference"/>
    <w:basedOn w:val="DefaultParagraphFont"/>
    <w:uiPriority w:val="32"/>
    <w:qFormat/>
    <w:rsid w:val="004323D2"/>
    <w:rPr>
      <w:b/>
      <w:bCs/>
      <w:smallCaps/>
      <w:color w:val="auto"/>
      <w:spacing w:val="5"/>
      <w:u w:val="single"/>
    </w:rPr>
  </w:style>
  <w:style w:type="paragraph" w:customStyle="1" w:styleId="2ColumnHeading">
    <w:name w:val="2Column Heading"/>
    <w:basedOn w:val="BodyText"/>
    <w:qFormat/>
    <w:rsid w:val="004323D2"/>
    <w:pPr>
      <w:spacing w:after="60"/>
      <w:ind w:left="-2268"/>
    </w:pPr>
    <w:rPr>
      <w:b/>
    </w:rPr>
  </w:style>
  <w:style w:type="paragraph" w:customStyle="1" w:styleId="Heading1TOC">
    <w:name w:val="Heading1 TOC"/>
    <w:basedOn w:val="Normal"/>
    <w:qFormat/>
    <w:rsid w:val="004323D2"/>
    <w:pPr>
      <w:spacing w:before="240" w:after="120"/>
    </w:pPr>
    <w:rPr>
      <w:rFonts w:ascii="Times New Roman" w:hAnsi="Times New Roman"/>
      <w:b/>
      <w:sz w:val="32"/>
    </w:rPr>
  </w:style>
  <w:style w:type="paragraph" w:customStyle="1" w:styleId="Heading2TOC">
    <w:name w:val="Heading2 TOC"/>
    <w:basedOn w:val="Normal"/>
    <w:qFormat/>
    <w:rsid w:val="004323D2"/>
    <w:pPr>
      <w:spacing w:before="240" w:after="60"/>
    </w:pPr>
    <w:rPr>
      <w:rFonts w:ascii="Times New Roman" w:hAnsi="Times New Roman"/>
      <w:b/>
      <w:sz w:val="28"/>
    </w:rPr>
  </w:style>
  <w:style w:type="character" w:customStyle="1" w:styleId="Underline">
    <w:name w:val="Underline"/>
    <w:basedOn w:val="DefaultParagraphFont"/>
    <w:qFormat/>
    <w:rsid w:val="004323D2"/>
    <w:rPr>
      <w:u w:val="single"/>
    </w:rPr>
  </w:style>
  <w:style w:type="character" w:customStyle="1" w:styleId="BoldandItalics">
    <w:name w:val="Bold and Italics"/>
    <w:qFormat/>
    <w:rsid w:val="004323D2"/>
    <w:rPr>
      <w:b/>
      <w:i/>
      <w:u w:val="none"/>
    </w:rPr>
  </w:style>
  <w:style w:type="paragraph" w:styleId="BalloonText">
    <w:name w:val="Balloon Text"/>
    <w:basedOn w:val="Normal"/>
    <w:link w:val="BalloonTextChar"/>
    <w:rsid w:val="004323D2"/>
    <w:rPr>
      <w:rFonts w:ascii="Tahoma" w:hAnsi="Tahoma" w:cs="Tahoma"/>
      <w:sz w:val="16"/>
      <w:szCs w:val="16"/>
    </w:rPr>
  </w:style>
  <w:style w:type="character" w:customStyle="1" w:styleId="BalloonTextChar">
    <w:name w:val="Balloon Text Char"/>
    <w:basedOn w:val="DefaultParagraphFont"/>
    <w:link w:val="BalloonText"/>
    <w:rsid w:val="004323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23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23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23D2"/>
    <w:rPr>
      <w:b/>
      <w:color w:val="660033"/>
      <w:spacing w:val="0"/>
    </w:rPr>
  </w:style>
  <w:style w:type="paragraph" w:customStyle="1" w:styleId="Nameditemlist">
    <w:name w:val="Named item list"/>
    <w:basedOn w:val="BodyText"/>
    <w:qFormat/>
    <w:rsid w:val="004323D2"/>
    <w:pPr>
      <w:tabs>
        <w:tab w:val="left" w:pos="2835"/>
      </w:tabs>
      <w:ind w:left="2835" w:hanging="2835"/>
    </w:pPr>
  </w:style>
  <w:style w:type="paragraph" w:customStyle="1" w:styleId="BodyTextnopadding">
    <w:name w:val="Body Text no padding"/>
    <w:basedOn w:val="BodyText"/>
    <w:qFormat/>
    <w:rsid w:val="004323D2"/>
    <w:pPr>
      <w:spacing w:before="0" w:after="0"/>
    </w:pPr>
  </w:style>
  <w:style w:type="paragraph" w:customStyle="1" w:styleId="BodyTextBold">
    <w:name w:val="Body Text Bold"/>
    <w:basedOn w:val="BodyText"/>
    <w:qFormat/>
    <w:rsid w:val="004323D2"/>
    <w:rPr>
      <w:b/>
    </w:rPr>
  </w:style>
  <w:style w:type="character" w:styleId="Hyperlink">
    <w:name w:val="Hyperlink"/>
    <w:basedOn w:val="DefaultParagraphFont"/>
    <w:uiPriority w:val="99"/>
    <w:unhideWhenUsed/>
    <w:rsid w:val="00114A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743</Words>
  <Characters>4821</Characters>
  <Application>Microsoft Office Word</Application>
  <DocSecurity>0</DocSecurity>
  <Lines>133</Lines>
  <Paragraphs>88</Paragraphs>
  <ScaleCrop>false</ScaleCrop>
  <Company>Author-it Software Corporation Ltd.</Company>
  <LinksUpToDate>false</LinksUpToDate>
  <CharactersWithSpaces>5476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MSS403036 Identify product groups to inform improvement priorities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2025-03-01T14:20:00Z</dcterms:created>
  <dcterms:modified xsi:type="dcterms:W3CDTF">2025-03-01T14:20:00Z</dcterms:modified>
</cp:coreProperties>
</file>