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721" w:rsidP="007F7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MSS403031 Analyse and improve manual handling processes</w:t>
      </w:r>
      <w:r>
        <w:fldChar w:fldCharType="end"/>
      </w:r>
    </w:p>
    <w:p w:rsidR="007F7721" w:rsidP="007F7721">
      <w:pPr>
        <w:pStyle w:val="Version"/>
        <w:sectPr w:rsidSect="004D20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083" w:rsidP="004D2083">
      <w:pPr>
        <w:pStyle w:val="SuperHeading"/>
      </w:pPr>
      <w:r w:rsidRPr="004D2083">
        <w:t>MSS403031 Analyse and improve manual handling processes</w:t>
      </w:r>
    </w:p>
    <w:p w:rsidR="00000000" w:rsidRPr="004D2083" w:rsidP="004D2083">
      <w:pPr>
        <w:pStyle w:val="Heading1"/>
      </w:pPr>
      <w:bookmarkStart w:id="1" w:name="O_1263067"/>
      <w:bookmarkEnd w:id="1"/>
      <w:r w:rsidRPr="004D2083">
        <w:t>Modification History</w:t>
      </w:r>
    </w:p>
    <w:p w:rsidR="007F7721" w:rsidP="007F7721">
      <w:pPr>
        <w:pStyle w:val="BodyText"/>
      </w:pPr>
      <w:r w:rsidRPr="004D2083">
        <w:t>Release 1. Unit code changed. Unit title changed. Application changed. Performance Criteria changed. Foundation Skills populated. Range of Conditions removed. Assessment Requirements changed. Supersedes and is equival</w:t>
      </w:r>
      <w:r w:rsidRPr="004D2083">
        <w:t>ent to MSS403032 Analyse manual handling processes.</w:t>
      </w:r>
    </w:p>
    <w:p w:rsidR="00000000" w:rsidRPr="004D2083" w:rsidP="004D2083">
      <w:pPr>
        <w:pStyle w:val="Heading1"/>
      </w:pPr>
      <w:bookmarkStart w:id="2" w:name="O_1263068"/>
      <w:bookmarkEnd w:id="2"/>
      <w:r w:rsidRPr="004D2083">
        <w:t>Application</w:t>
      </w:r>
    </w:p>
    <w:p w:rsidR="00000000" w:rsidRPr="004D2083" w:rsidP="007F7721">
      <w:pPr>
        <w:pStyle w:val="BodyText"/>
      </w:pPr>
      <w:r w:rsidRPr="004D2083">
        <w:t xml:space="preserve">This unit describes the skills and knowledge required to analyse manual handling activities and optimise the application of physical effort. </w:t>
      </w:r>
    </w:p>
    <w:p w:rsidR="00000000" w:rsidRPr="004D2083" w:rsidP="007F7721">
      <w:pPr>
        <w:pStyle w:val="BodyText"/>
      </w:pPr>
      <w:r w:rsidRPr="004D2083">
        <w:t>This unit applies to individua</w:t>
      </w:r>
      <w:r w:rsidRPr="004D2083">
        <w:t xml:space="preserve">ls who have been given the responsibility to examine the manual handling aspects of a process and identify and implement improvements in terms of safety, effort required and/or efficiency. </w:t>
      </w:r>
    </w:p>
    <w:p w:rsidR="00000000" w:rsidRPr="004D2083" w:rsidP="007F7721">
      <w:pPr>
        <w:pStyle w:val="BodyText"/>
      </w:pPr>
      <w:r w:rsidRPr="004D2083">
        <w:t xml:space="preserve">This unit applies to any organisation. </w:t>
      </w:r>
    </w:p>
    <w:p w:rsidR="007F7721" w:rsidP="007F7721">
      <w:pPr>
        <w:pStyle w:val="BodyText"/>
      </w:pPr>
      <w:r w:rsidRPr="004D2083">
        <w:t>No licensing or certificat</w:t>
      </w:r>
      <w:r w:rsidRPr="004D2083">
        <w:t>ion requirements exist at the time of publication. Relevant legislation, industry standards and codes of practice within Australia must be applied.</w:t>
      </w:r>
    </w:p>
    <w:p w:rsidR="00000000" w:rsidRPr="004D2083" w:rsidP="004D2083">
      <w:pPr>
        <w:pStyle w:val="Heading1"/>
      </w:pPr>
      <w:bookmarkStart w:id="3" w:name="O_1263070"/>
      <w:bookmarkEnd w:id="3"/>
      <w:r w:rsidRPr="004D2083">
        <w:t>Competency Field</w:t>
      </w:r>
    </w:p>
    <w:p w:rsidR="007F7721" w:rsidP="007F7721">
      <w:pPr>
        <w:pStyle w:val="BodyText"/>
      </w:pPr>
      <w:r w:rsidRPr="004D2083">
        <w:t>Competitive systems and practices</w:t>
      </w:r>
    </w:p>
    <w:p w:rsidR="00000000" w:rsidRPr="004D2083" w:rsidP="004D2083">
      <w:pPr>
        <w:pStyle w:val="Heading1"/>
      </w:pPr>
      <w:bookmarkStart w:id="4" w:name="O_1263072"/>
      <w:bookmarkEnd w:id="4"/>
      <w:r w:rsidRPr="004D2083">
        <w:t>Elements and Perf</w:t>
      </w:r>
      <w:r w:rsidRPr="004D2083">
        <w:t>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F77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083" w:rsidP="004D2083">
            <w:pPr>
              <w:pStyle w:val="BodyText"/>
            </w:pPr>
            <w:r w:rsidRPr="004D208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83">
            <w:pPr>
              <w:pStyle w:val="BodyText"/>
              <w:rPr>
                <w:lang w:val="en-NZ"/>
              </w:rPr>
            </w:pPr>
            <w:r w:rsidRPr="004D2083">
              <w:rPr>
                <w:rStyle w:val="SpecialBold"/>
              </w:rPr>
              <w:t>Performance Criteria</w:t>
            </w:r>
          </w:p>
        </w:tc>
      </w:tr>
      <w:tr w:rsidTr="007F77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83">
            <w:pPr>
              <w:pStyle w:val="BodyText"/>
              <w:rPr>
                <w:lang w:val="en-NZ"/>
              </w:rPr>
            </w:pPr>
            <w:r w:rsidRPr="004D208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83">
            <w:pPr>
              <w:pStyle w:val="BodyText"/>
              <w:rPr>
                <w:lang w:val="en-NZ"/>
              </w:rPr>
            </w:pPr>
            <w:r w:rsidRPr="004D2083">
              <w:t>Performance criteria describe the performance needed to demonstrate achievement of the element.</w:t>
            </w:r>
          </w:p>
        </w:tc>
      </w:tr>
      <w:tr w:rsidTr="007F77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83">
            <w:pPr>
              <w:pStyle w:val="BodyText"/>
              <w:rPr>
                <w:lang w:val="en-NZ"/>
              </w:rPr>
            </w:pPr>
            <w:r w:rsidRPr="004D2083">
              <w:t>1. Assess manual handling risks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083" w:rsidP="004D2083">
            <w:pPr>
              <w:pStyle w:val="BodyText"/>
            </w:pPr>
            <w:r w:rsidRPr="004D2083">
              <w:t>1.1 Identify manual handling hazards in work area</w:t>
            </w:r>
          </w:p>
          <w:p w:rsidR="00000000" w:rsidP="004D2083">
            <w:pPr>
              <w:pStyle w:val="BodyText"/>
              <w:rPr>
                <w:lang w:val="en-NZ"/>
              </w:rPr>
            </w:pPr>
            <w:r w:rsidRPr="004D2083">
              <w:t>1.2 Assess risks arising from manual handling hazards according to procedures</w:t>
            </w:r>
          </w:p>
        </w:tc>
      </w:tr>
      <w:tr w:rsidTr="007F77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83">
            <w:pPr>
              <w:pStyle w:val="BodyText"/>
              <w:rPr>
                <w:lang w:val="en-NZ"/>
              </w:rPr>
            </w:pPr>
            <w:r w:rsidRPr="004D2083">
              <w:t>2. Analyse physical effort requirements of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083" w:rsidP="004D2083">
            <w:pPr>
              <w:pStyle w:val="BodyText"/>
            </w:pPr>
            <w:r w:rsidRPr="004D2083">
              <w:t>2.1 Determine basic manual handling requirements of job</w:t>
            </w:r>
          </w:p>
          <w:p w:rsidR="00000000" w:rsidRPr="004D2083" w:rsidP="004D2083">
            <w:pPr>
              <w:pStyle w:val="BodyText"/>
            </w:pPr>
            <w:r w:rsidRPr="004D2083">
              <w:t xml:space="preserve">2.2 Analyse requirements in terms of types of manual handling activity  </w:t>
            </w:r>
          </w:p>
          <w:p w:rsidR="00000000" w:rsidP="004D2083">
            <w:pPr>
              <w:pStyle w:val="BodyText"/>
              <w:rPr>
                <w:lang w:val="en-NZ"/>
              </w:rPr>
            </w:pPr>
            <w:r w:rsidRPr="004D2083">
              <w:t xml:space="preserve">2.3 Analyse items to be handled in terms of physical characteristics and </w:t>
            </w:r>
            <w:r w:rsidRPr="004D2083">
              <w:t>other hazards</w:t>
            </w:r>
          </w:p>
        </w:tc>
      </w:tr>
      <w:tr w:rsidTr="007F77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83">
            <w:pPr>
              <w:pStyle w:val="BodyText"/>
              <w:rPr>
                <w:lang w:val="en-NZ"/>
              </w:rPr>
            </w:pPr>
            <w:r w:rsidRPr="004D2083">
              <w:t>3. Determine time/effort components of physical effort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083" w:rsidP="004D2083">
            <w:pPr>
              <w:pStyle w:val="BodyText"/>
            </w:pPr>
            <w:r w:rsidRPr="004D2083">
              <w:t>3.1 Break required movement pattern down</w:t>
            </w:r>
            <w:r w:rsidRPr="004D2083">
              <w:t xml:space="preserve"> into movement components</w:t>
            </w:r>
          </w:p>
          <w:p w:rsidR="00000000" w:rsidRPr="004D2083" w:rsidP="004D2083">
            <w:pPr>
              <w:pStyle w:val="BodyText"/>
            </w:pPr>
            <w:r w:rsidRPr="004D2083">
              <w:t>3.2 Determine time and effort requirements for movements</w:t>
            </w:r>
          </w:p>
          <w:p w:rsidR="00000000" w:rsidRPr="004D2083" w:rsidP="004D2083">
            <w:pPr>
              <w:pStyle w:val="BodyText"/>
            </w:pPr>
            <w:r w:rsidRPr="004D2083">
              <w:t>3.3 Develop alternative movement patterns</w:t>
            </w:r>
          </w:p>
          <w:p w:rsidR="00000000" w:rsidRPr="004D2083" w:rsidP="004D2083">
            <w:pPr>
              <w:pStyle w:val="BodyText"/>
            </w:pPr>
            <w:r w:rsidRPr="004D2083">
              <w:t>3.4 Determine time and effort requirements for alternative movements</w:t>
            </w:r>
          </w:p>
          <w:p w:rsidR="00000000" w:rsidRPr="004D2083" w:rsidP="004D2083">
            <w:pPr>
              <w:pStyle w:val="BodyText"/>
            </w:pPr>
            <w:r w:rsidRPr="004D2083">
              <w:t>3.5 Determine handling aids required to assist movement</w:t>
            </w:r>
          </w:p>
          <w:p w:rsidR="00000000" w:rsidP="004D2083">
            <w:pPr>
              <w:pStyle w:val="BodyText"/>
              <w:rPr>
                <w:lang w:val="en-NZ"/>
              </w:rPr>
            </w:pPr>
            <w:r w:rsidRPr="004D2083">
              <w:t>3.6 De</w:t>
            </w:r>
            <w:r w:rsidRPr="004D2083">
              <w:t>termine preferred movement pattern</w:t>
            </w:r>
          </w:p>
        </w:tc>
      </w:tr>
      <w:tr w:rsidTr="007F77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83">
            <w:pPr>
              <w:pStyle w:val="BodyText"/>
              <w:rPr>
                <w:lang w:val="en-NZ"/>
              </w:rPr>
            </w:pPr>
            <w:r w:rsidRPr="004D2083">
              <w:t>4. Analyse the ergonomics of physical effort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083" w:rsidP="004D2083">
            <w:pPr>
              <w:pStyle w:val="BodyText"/>
            </w:pPr>
            <w:r w:rsidRPr="004D2083">
              <w:t>4.1 Analyse ergonomics of preferred movement pattern</w:t>
            </w:r>
          </w:p>
          <w:p w:rsidR="00000000" w:rsidRPr="004D2083" w:rsidP="004D2083">
            <w:pPr>
              <w:pStyle w:val="BodyText"/>
            </w:pPr>
            <w:r w:rsidRPr="004D2083">
              <w:t>4.2 Develop substitute movements for any movement which is not ergonomically sound</w:t>
            </w:r>
          </w:p>
          <w:p w:rsidR="00000000" w:rsidP="004D2083">
            <w:pPr>
              <w:pStyle w:val="BodyText"/>
              <w:rPr>
                <w:lang w:val="en-NZ"/>
              </w:rPr>
            </w:pPr>
            <w:r w:rsidRPr="004D2083">
              <w:t>4.3 Determine handling aids required to</w:t>
            </w:r>
            <w:r w:rsidRPr="004D2083">
              <w:t xml:space="preserve"> improve ergonomics of required movements</w:t>
            </w:r>
          </w:p>
        </w:tc>
      </w:tr>
      <w:tr w:rsidTr="007F77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83">
            <w:pPr>
              <w:pStyle w:val="BodyText"/>
              <w:rPr>
                <w:lang w:val="en-NZ"/>
              </w:rPr>
            </w:pPr>
            <w:r w:rsidRPr="004D2083">
              <w:t>5. Optimise application of physical effort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083" w:rsidP="004D2083">
            <w:pPr>
              <w:pStyle w:val="BodyText"/>
            </w:pPr>
            <w:r w:rsidRPr="004D2083">
              <w:t>5.1 Select movement patterns which are ergonomically sound and time and effort efficient</w:t>
            </w:r>
          </w:p>
          <w:p w:rsidR="00000000" w:rsidRPr="004D2083" w:rsidP="004D2083">
            <w:pPr>
              <w:pStyle w:val="BodyText"/>
            </w:pPr>
            <w:r w:rsidRPr="004D2083">
              <w:t>5.2 Ensure all relevant people are trained to use improved methods</w:t>
            </w:r>
          </w:p>
          <w:p w:rsidR="00000000" w:rsidRPr="004D2083" w:rsidP="004D2083">
            <w:pPr>
              <w:pStyle w:val="BodyText"/>
            </w:pPr>
            <w:r w:rsidRPr="004D2083">
              <w:t>5.3 Ensure pro</w:t>
            </w:r>
            <w:r w:rsidRPr="004D2083">
              <w:t>cedures and practices reflect improved methods</w:t>
            </w:r>
          </w:p>
          <w:p w:rsidR="00000000" w:rsidRPr="004D2083" w:rsidP="004D2083">
            <w:pPr>
              <w:pStyle w:val="BodyText"/>
            </w:pPr>
            <w:r w:rsidRPr="004D2083">
              <w:t>5.4 Communicate with team members and involve them in development of alternatives to promote awareness and facilitate learning</w:t>
            </w:r>
          </w:p>
        </w:tc>
      </w:tr>
    </w:tbl>
    <w:p w:rsidR="007F7721" w:rsidP="004D2083">
      <w:pPr>
        <w:pStyle w:val="BodyText"/>
      </w:pPr>
    </w:p>
    <w:p w:rsidR="007F7721" w:rsidP="004D2083">
      <w:pPr>
        <w:pStyle w:val="BodyText"/>
      </w:pPr>
    </w:p>
    <w:p w:rsidR="00000000" w:rsidRPr="004D2083" w:rsidP="004D2083">
      <w:pPr>
        <w:pStyle w:val="Heading1"/>
      </w:pPr>
      <w:bookmarkStart w:id="5" w:name="O_1263073"/>
      <w:bookmarkEnd w:id="5"/>
      <w:r w:rsidRPr="004D2083">
        <w:t>Foundation Skills</w:t>
      </w:r>
    </w:p>
    <w:p w:rsidR="00000000" w:rsidRPr="004D2083" w:rsidP="007F7721">
      <w:pPr>
        <w:pStyle w:val="BodyText"/>
      </w:pPr>
      <w:r w:rsidRPr="004D2083">
        <w:t>This section describes those language, literacy, numeracy and employment skills that are essential to performance but not explicit in the performance criteria.</w:t>
      </w:r>
    </w:p>
    <w:p w:rsidR="00000000" w:rsidRPr="004D2083" w:rsidP="004D2083">
      <w:pPr>
        <w:pStyle w:val="ListBullet"/>
      </w:pPr>
      <w:r w:rsidRPr="004D2083">
        <w:t>Reading skills to interpret workplace documentation</w:t>
      </w:r>
    </w:p>
    <w:p w:rsidR="00000000" w:rsidRPr="004D2083" w:rsidP="004D2083">
      <w:pPr>
        <w:pStyle w:val="ListBullet"/>
      </w:pPr>
      <w:r w:rsidRPr="004D2083">
        <w:t xml:space="preserve">Writing skills to document manual handling </w:t>
      </w:r>
      <w:r w:rsidRPr="004D2083">
        <w:t>risks and describe procedures</w:t>
      </w:r>
    </w:p>
    <w:p w:rsidR="00000000" w:rsidRPr="004D2083" w:rsidP="004D2083">
      <w:pPr>
        <w:pStyle w:val="ListBullet"/>
      </w:pPr>
      <w:r w:rsidRPr="004D2083">
        <w:t>Oral communication skills to discuss and explain manual handling risks and procedures with team members</w:t>
      </w:r>
    </w:p>
    <w:p w:rsidR="00000000" w:rsidRPr="004D2083" w:rsidP="004D2083">
      <w:pPr>
        <w:pStyle w:val="ListBullet"/>
      </w:pPr>
      <w:r w:rsidRPr="004D2083">
        <w:t xml:space="preserve">Numeracy skills to quantify and/or estimate components of manual handling and physical effort. </w:t>
      </w:r>
      <w:r w:rsidRPr="004D2083">
        <w:br/>
      </w:r>
    </w:p>
    <w:p w:rsidR="007F7721" w:rsidP="007F7721">
      <w:pPr>
        <w:pStyle w:val="BodyText"/>
      </w:pPr>
      <w:r w:rsidRPr="004D2083">
        <w:t>Other foundation skills e</w:t>
      </w:r>
      <w:r w:rsidRPr="004D2083">
        <w:t>ssential to performance are explicit in the performance criteria of this unit.</w:t>
      </w:r>
    </w:p>
    <w:p w:rsidR="00000000" w:rsidRPr="004D2083" w:rsidP="004D2083">
      <w:pPr>
        <w:pStyle w:val="Heading1"/>
      </w:pPr>
      <w:bookmarkStart w:id="6" w:name="O_1263075"/>
      <w:bookmarkEnd w:id="6"/>
      <w:r w:rsidRPr="004D2083">
        <w:t>Unit Mapping Information</w:t>
      </w:r>
    </w:p>
    <w:p w:rsidR="007F7721" w:rsidP="007F7721">
      <w:pPr>
        <w:pStyle w:val="BodyText"/>
      </w:pPr>
      <w:r w:rsidRPr="004D2083">
        <w:t>Release 1. Supersedes and is equivalent to MSS403032 Analyse manual handling processes.</w:t>
      </w:r>
    </w:p>
    <w:p w:rsidR="00000000" w:rsidRPr="004D2083" w:rsidP="004D2083">
      <w:pPr>
        <w:pStyle w:val="Heading1"/>
      </w:pPr>
      <w:bookmarkStart w:id="7" w:name="O_1263082"/>
      <w:bookmarkEnd w:id="7"/>
      <w:r w:rsidRPr="004D2083">
        <w:t>Links</w:t>
      </w:r>
    </w:p>
    <w:p w:rsidR="00000000" w:rsidRPr="004D2083" w:rsidP="007F7721">
      <w:pPr>
        <w:pStyle w:val="BodyText"/>
      </w:pPr>
      <w:r w:rsidRPr="004D2083">
        <w:t>Companion</w:t>
      </w:r>
      <w:r w:rsidRPr="004D2083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A60F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D2083" w:rsidP="007F7721">
      <w:pPr>
        <w:pStyle w:val="BodyText"/>
        <w:sectPr w:rsidSect="004D20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2083" w:rsidP="004D2083">
      <w:pPr>
        <w:pStyle w:val="SuperHeading"/>
      </w:pPr>
      <w:r w:rsidRPr="004D2083">
        <w:t>Assessment Requirements for MSS403031 Analyse and improve manual handl</w:t>
      </w:r>
      <w:r w:rsidRPr="004D2083">
        <w:t>ing processes</w:t>
      </w:r>
    </w:p>
    <w:p w:rsidR="00000000" w:rsidRPr="004D2083" w:rsidP="004D2083">
      <w:pPr>
        <w:pStyle w:val="Heading1"/>
      </w:pPr>
      <w:bookmarkStart w:id="8" w:name="O_1263077"/>
      <w:bookmarkEnd w:id="8"/>
      <w:r w:rsidRPr="004D2083">
        <w:t>Modification History</w:t>
      </w:r>
    </w:p>
    <w:p w:rsidR="007F7721" w:rsidP="007F7721">
      <w:pPr>
        <w:pStyle w:val="BodyText"/>
      </w:pPr>
      <w:r w:rsidRPr="004D2083">
        <w:t xml:space="preserve">Release 1. Unit code changed. Unit title changed. Application changed. Performance Criteria changed. Foundation Skills populated. Range of Conditions removed. Assessment Requirements changed. Supersedes </w:t>
      </w:r>
      <w:r w:rsidRPr="004D2083">
        <w:t>and is equivalent to MSS403032 Analyse manual handling processes.</w:t>
      </w:r>
    </w:p>
    <w:p w:rsidR="00000000" w:rsidRPr="004D2083" w:rsidP="004D2083">
      <w:pPr>
        <w:pStyle w:val="Heading1"/>
      </w:pPr>
      <w:bookmarkStart w:id="9" w:name="O_1263078"/>
      <w:bookmarkEnd w:id="9"/>
      <w:r w:rsidRPr="004D2083">
        <w:t>Performance Evidence</w:t>
      </w:r>
    </w:p>
    <w:p w:rsidR="00000000" w:rsidRPr="004D2083" w:rsidP="007F7721">
      <w:pPr>
        <w:pStyle w:val="BodyText"/>
      </w:pPr>
      <w:r w:rsidRPr="004D2083">
        <w:t>There must be evidence the candidate has completed the tasks outlined in the elements and performance criteria of this unit, and demonstrated the abi</w:t>
      </w:r>
      <w:r w:rsidRPr="004D2083">
        <w:t>lity to:</w:t>
      </w:r>
    </w:p>
    <w:p w:rsidR="007F7721" w:rsidP="004D2083">
      <w:pPr>
        <w:pStyle w:val="ListBullet"/>
      </w:pPr>
      <w:r w:rsidRPr="004D2083">
        <w:t>analyse and improve at least 2 manual handling processes or one process on 2 occasions.</w:t>
      </w:r>
    </w:p>
    <w:p w:rsidR="007F7721" w:rsidP="004D2083">
      <w:pPr>
        <w:pStyle w:val="ListBullet"/>
      </w:pPr>
    </w:p>
    <w:p w:rsidR="00000000" w:rsidRPr="004D2083" w:rsidP="004D2083">
      <w:pPr>
        <w:pStyle w:val="Heading1"/>
      </w:pPr>
      <w:bookmarkStart w:id="10" w:name="O_1263079"/>
      <w:bookmarkEnd w:id="10"/>
      <w:r w:rsidRPr="004D2083">
        <w:t>Knowledge Evidence</w:t>
      </w:r>
    </w:p>
    <w:p w:rsidR="00000000" w:rsidRPr="004D2083" w:rsidP="007F7721">
      <w:pPr>
        <w:pStyle w:val="BodyText"/>
      </w:pPr>
      <w:r w:rsidRPr="004D2083">
        <w:t>There must be evidence the candidate has knowledge of:</w:t>
      </w:r>
    </w:p>
    <w:p w:rsidR="00000000" w:rsidRPr="004D2083" w:rsidP="004D2083">
      <w:pPr>
        <w:pStyle w:val="ListBullet"/>
      </w:pPr>
      <w:r w:rsidRPr="004D2083">
        <w:t xml:space="preserve">ergonomically unsound and sound movements </w:t>
      </w:r>
    </w:p>
    <w:p w:rsidR="00000000" w:rsidRPr="004D2083" w:rsidP="004D2083">
      <w:pPr>
        <w:pStyle w:val="ListBullet"/>
      </w:pPr>
      <w:r w:rsidRPr="004D2083">
        <w:t>types o</w:t>
      </w:r>
      <w:r w:rsidRPr="004D2083">
        <w:t>f activities/movement that constitute manual handling, and related hazards, including:</w:t>
      </w:r>
    </w:p>
    <w:p w:rsidR="00000000" w:rsidRPr="004D2083" w:rsidP="004D2083">
      <w:pPr>
        <w:pStyle w:val="ListBullet2"/>
      </w:pPr>
      <w:r w:rsidRPr="004D2083">
        <w:t>lifting</w:t>
      </w:r>
    </w:p>
    <w:p w:rsidR="00000000" w:rsidRPr="004D2083" w:rsidP="004D2083">
      <w:pPr>
        <w:pStyle w:val="ListBullet2"/>
      </w:pPr>
      <w:r w:rsidRPr="004D2083">
        <w:t>pushing</w:t>
      </w:r>
    </w:p>
    <w:p w:rsidR="00000000" w:rsidRPr="004D2083" w:rsidP="004D2083">
      <w:pPr>
        <w:pStyle w:val="ListBullet2"/>
      </w:pPr>
      <w:r w:rsidRPr="004D2083">
        <w:t>pulling</w:t>
      </w:r>
    </w:p>
    <w:p w:rsidR="00000000" w:rsidRPr="004D2083" w:rsidP="004D2083">
      <w:pPr>
        <w:pStyle w:val="ListBullet2"/>
      </w:pPr>
      <w:r w:rsidRPr="004D2083">
        <w:t>holding</w:t>
      </w:r>
    </w:p>
    <w:p w:rsidR="00000000" w:rsidRPr="004D2083" w:rsidP="004D2083">
      <w:pPr>
        <w:pStyle w:val="ListBullet2"/>
      </w:pPr>
      <w:r w:rsidRPr="004D2083">
        <w:t>restraining</w:t>
      </w:r>
    </w:p>
    <w:p w:rsidR="00000000" w:rsidRPr="004D2083" w:rsidP="004D2083">
      <w:pPr>
        <w:pStyle w:val="ListBullet2"/>
      </w:pPr>
      <w:r w:rsidRPr="004D2083">
        <w:t xml:space="preserve">throwing </w:t>
      </w:r>
    </w:p>
    <w:p w:rsidR="00000000" w:rsidRPr="004D2083" w:rsidP="004D2083">
      <w:pPr>
        <w:pStyle w:val="ListBullet2"/>
      </w:pPr>
      <w:r w:rsidRPr="004D2083">
        <w:t>carrying</w:t>
      </w:r>
    </w:p>
    <w:p w:rsidR="00000000" w:rsidRPr="004D2083" w:rsidP="004D2083">
      <w:pPr>
        <w:pStyle w:val="ListBullet2"/>
      </w:pPr>
      <w:r w:rsidRPr="004D2083">
        <w:t>packing</w:t>
      </w:r>
    </w:p>
    <w:p w:rsidR="00000000" w:rsidRPr="004D2083" w:rsidP="004D2083">
      <w:pPr>
        <w:pStyle w:val="ListBullet2"/>
      </w:pPr>
      <w:r w:rsidRPr="004D2083">
        <w:t>typing</w:t>
      </w:r>
    </w:p>
    <w:p w:rsidR="00000000" w:rsidRPr="004D2083" w:rsidP="004D2083">
      <w:pPr>
        <w:pStyle w:val="ListBullet2"/>
      </w:pPr>
      <w:r w:rsidRPr="004D2083">
        <w:t>assembling</w:t>
      </w:r>
    </w:p>
    <w:p w:rsidR="00000000" w:rsidRPr="004D2083" w:rsidP="004D2083">
      <w:pPr>
        <w:pStyle w:val="ListBullet2"/>
      </w:pPr>
      <w:r w:rsidRPr="004D2083">
        <w:t>cleaning and sorting</w:t>
      </w:r>
    </w:p>
    <w:p w:rsidR="00000000" w:rsidRPr="004D2083" w:rsidP="004D2083">
      <w:pPr>
        <w:pStyle w:val="ListBullet2"/>
      </w:pPr>
      <w:r w:rsidRPr="004D2083">
        <w:t>using hand-tools</w:t>
      </w:r>
    </w:p>
    <w:p w:rsidR="00000000" w:rsidRPr="004D2083" w:rsidP="004D2083">
      <w:pPr>
        <w:pStyle w:val="ListBullet2"/>
      </w:pPr>
      <w:r w:rsidRPr="004D2083">
        <w:t>operating machinery and equipment</w:t>
      </w:r>
    </w:p>
    <w:p w:rsidR="00000000" w:rsidRPr="004D2083" w:rsidP="004D2083">
      <w:pPr>
        <w:pStyle w:val="ListBullet"/>
      </w:pPr>
      <w:r w:rsidRPr="004D2083">
        <w:t xml:space="preserve">hazards arising from items to be handled including: </w:t>
      </w:r>
    </w:p>
    <w:p w:rsidR="00000000" w:rsidRPr="004D2083" w:rsidP="004D2083">
      <w:pPr>
        <w:pStyle w:val="ListBullet2"/>
      </w:pPr>
      <w:r w:rsidRPr="004D2083">
        <w:t>weight</w:t>
      </w:r>
    </w:p>
    <w:p w:rsidR="00000000" w:rsidRPr="004D2083" w:rsidP="004D2083">
      <w:pPr>
        <w:pStyle w:val="ListBullet2"/>
      </w:pPr>
      <w:r w:rsidRPr="004D2083">
        <w:t>size</w:t>
      </w:r>
    </w:p>
    <w:p w:rsidR="00000000" w:rsidRPr="004D2083" w:rsidP="004D2083">
      <w:pPr>
        <w:pStyle w:val="ListBullet2"/>
      </w:pPr>
      <w:r w:rsidRPr="004D2083">
        <w:t>shape</w:t>
      </w:r>
    </w:p>
    <w:p w:rsidR="00000000" w:rsidRPr="004D2083" w:rsidP="004D2083">
      <w:pPr>
        <w:pStyle w:val="ListBullet2"/>
      </w:pPr>
      <w:r w:rsidRPr="004D2083">
        <w:t xml:space="preserve">location </w:t>
      </w:r>
    </w:p>
    <w:p w:rsidR="00000000" w:rsidRPr="004D2083" w:rsidP="004D2083">
      <w:pPr>
        <w:pStyle w:val="ListBullet2"/>
      </w:pPr>
      <w:r w:rsidRPr="004D2083">
        <w:t>condition</w:t>
      </w:r>
    </w:p>
    <w:p w:rsidR="00000000" w:rsidRPr="004D2083" w:rsidP="004D2083">
      <w:pPr>
        <w:pStyle w:val="ListBullet"/>
      </w:pPr>
      <w:r w:rsidRPr="004D2083">
        <w:t>work health and safety (WHS) Acts and regulations and codes of practice as they apply to manual handling</w:t>
      </w:r>
    </w:p>
    <w:p w:rsidR="00000000" w:rsidRPr="004D2083" w:rsidP="004D2083">
      <w:pPr>
        <w:pStyle w:val="ListBullet"/>
      </w:pPr>
      <w:r w:rsidRPr="004D2083">
        <w:t>principles of job and work method design as applied to eff</w:t>
      </w:r>
      <w:r w:rsidRPr="004D2083">
        <w:t>icient and safe movement</w:t>
      </w:r>
    </w:p>
    <w:p w:rsidR="007F7721" w:rsidP="004D2083">
      <w:pPr>
        <w:pStyle w:val="ListBullet"/>
      </w:pPr>
      <w:r w:rsidRPr="004D2083">
        <w:t>aids that can assist with or substitute for manual handling.</w:t>
      </w:r>
    </w:p>
    <w:p w:rsidR="007F7721" w:rsidP="004D2083">
      <w:pPr>
        <w:pStyle w:val="ListBullet"/>
      </w:pPr>
    </w:p>
    <w:p w:rsidR="00000000" w:rsidRPr="004D2083" w:rsidP="004D2083">
      <w:pPr>
        <w:pStyle w:val="Heading1"/>
      </w:pPr>
      <w:bookmarkStart w:id="11" w:name="O_1263080"/>
      <w:bookmarkEnd w:id="11"/>
      <w:r w:rsidRPr="004D2083">
        <w:t>Assessment Conditions</w:t>
      </w:r>
    </w:p>
    <w:p w:rsidR="00000000" w:rsidRPr="004D2083" w:rsidP="007F7721">
      <w:pPr>
        <w:pStyle w:val="BodyText"/>
      </w:pPr>
      <w:r w:rsidRPr="004D2083">
        <w:t>Skills must have been demonstrated in the workplace or in a simulated environment that reflects workplace conditions and contingencies. The following conditions must be met for this unit:</w:t>
      </w:r>
    </w:p>
    <w:p w:rsidR="00000000" w:rsidRPr="004D2083" w:rsidP="004D2083">
      <w:pPr>
        <w:pStyle w:val="ListBullet"/>
      </w:pPr>
      <w:r w:rsidRPr="004D2083">
        <w:t>use of suitable facilities, equipment and resources, including:</w:t>
      </w:r>
    </w:p>
    <w:p w:rsidR="00000000" w:rsidRPr="004D2083" w:rsidP="004D2083">
      <w:pPr>
        <w:pStyle w:val="ListBullet2"/>
      </w:pPr>
      <w:r w:rsidRPr="004D2083">
        <w:t>do</w:t>
      </w:r>
      <w:r w:rsidRPr="004D2083">
        <w:t>cumented manual handling procedures or process/work instructions</w:t>
      </w:r>
    </w:p>
    <w:p w:rsidR="00000000" w:rsidRPr="004D2083" w:rsidP="004D2083">
      <w:pPr>
        <w:pStyle w:val="ListBullet2"/>
      </w:pPr>
      <w:r w:rsidRPr="004D2083">
        <w:t>risk assessment process or procedures</w:t>
      </w:r>
    </w:p>
    <w:p w:rsidR="00000000" w:rsidRPr="004D2083" w:rsidP="004D2083">
      <w:pPr>
        <w:pStyle w:val="ListBullet"/>
      </w:pPr>
      <w:r w:rsidRPr="004D2083">
        <w:t>modelling of industry operating conditions.</w:t>
      </w:r>
      <w:r w:rsidRPr="004D2083">
        <w:br/>
      </w:r>
    </w:p>
    <w:p w:rsidR="007F7721" w:rsidP="007F7721">
      <w:pPr>
        <w:pStyle w:val="BodyText"/>
      </w:pPr>
      <w:r w:rsidRPr="004D2083">
        <w:t>Assessors must satisfy the NVR/AQTF mandatory competency requirements for assessors.</w:t>
      </w:r>
    </w:p>
    <w:p w:rsidR="00000000" w:rsidRPr="004D2083" w:rsidP="004D2083">
      <w:pPr>
        <w:pStyle w:val="Heading1"/>
      </w:pPr>
      <w:bookmarkStart w:id="12" w:name="O_1263083"/>
      <w:bookmarkEnd w:id="12"/>
      <w:r w:rsidRPr="004D2083">
        <w:t>Li</w:t>
      </w:r>
      <w:r w:rsidRPr="004D2083">
        <w:t>nks</w:t>
      </w:r>
    </w:p>
    <w:p w:rsidR="00000000" w:rsidRPr="004D2083" w:rsidP="007F7721">
      <w:pPr>
        <w:pStyle w:val="BodyText"/>
      </w:pPr>
      <w:r w:rsidRPr="004D208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A60F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D2083" w:rsidP="004D2083"/>
    <w:sectPr w:rsidSect="004D20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83" w:rsidRPr="007F7721" w:rsidP="007F7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21" w:rsidP="004D2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7721" w:rsidP="004D2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F7721" w:rsidP="004D20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83" w:rsidP="004D2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7721">
      <w:t>Approved</w:t>
    </w:r>
    <w:r w:rsidR="007F77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77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7721">
      <w:rPr>
        <w:noProof/>
      </w:rPr>
      <w:t>4</w:t>
    </w:r>
    <w:r>
      <w:rPr>
        <w:noProof/>
      </w:rPr>
      <w:fldChar w:fldCharType="end"/>
    </w:r>
  </w:p>
  <w:p w:rsidR="004D2083" w:rsidP="004D2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77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7721">
      <w:t>Manufacturing Industry Skills Alliance</w:t>
    </w:r>
    <w:r w:rsidR="007F7721">
      <w:fldChar w:fldCharType="end"/>
    </w:r>
  </w:p>
  <w:p w:rsidR="004D2083" w:rsidP="004D20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083" w:rsidRPr="007F7721" w:rsidP="007F77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21" w:rsidRPr="002D2AF8" w:rsidP="004D2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MSS403031 Analyse and improve manual handling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7721" w:rsidP="004D20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83" w:rsidRPr="002D2AF8" w:rsidP="004D2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7721">
      <w:t>MSS403031 Analyse and improve manual handling processes</w:t>
    </w:r>
    <w:r w:rsidR="007F77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7721">
      <w:rPr>
        <w:noProof/>
      </w:rPr>
      <w:t>2 March 2025</w:t>
    </w:r>
    <w:r>
      <w:fldChar w:fldCharType="end"/>
    </w:r>
  </w:p>
  <w:p w:rsidR="004D2083" w:rsidP="004D20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D6CC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A28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BE89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0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0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0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0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0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0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0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0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0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0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083"/>
  </w:style>
  <w:style w:type="character" w:customStyle="1" w:styleId="Heading1Char">
    <w:name w:val="Heading 1 Char"/>
    <w:basedOn w:val="DefaultParagraphFont"/>
    <w:link w:val="Heading1"/>
    <w:rsid w:val="004D20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0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0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0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083"/>
    <w:rPr>
      <w:b/>
      <w:spacing w:val="0"/>
    </w:rPr>
  </w:style>
  <w:style w:type="paragraph" w:styleId="ListBullet2">
    <w:name w:val="List Bullet 2"/>
    <w:basedOn w:val="List2"/>
    <w:rsid w:val="004D20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20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0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0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0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0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0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0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0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0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0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0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0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0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0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0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0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0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0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0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0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0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20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0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0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0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0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0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0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0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0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083"/>
    <w:rPr>
      <w:i/>
    </w:rPr>
  </w:style>
  <w:style w:type="paragraph" w:styleId="Caption">
    <w:name w:val="caption"/>
    <w:basedOn w:val="BodyText"/>
    <w:next w:val="Normal"/>
    <w:qFormat/>
    <w:rsid w:val="004D20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0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0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083"/>
  </w:style>
  <w:style w:type="paragraph" w:styleId="TableofFigures">
    <w:name w:val="table of figures"/>
    <w:basedOn w:val="Normal"/>
    <w:next w:val="Normal"/>
    <w:semiHidden/>
    <w:rsid w:val="004D20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0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2083"/>
    <w:rPr>
      <w:rFonts w:ascii="Wingdings" w:hAnsi="Wingdings"/>
    </w:rPr>
  </w:style>
  <w:style w:type="paragraph" w:customStyle="1" w:styleId="TableHeading">
    <w:name w:val="Table Heading"/>
    <w:basedOn w:val="HeadingBase"/>
    <w:rsid w:val="004D20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083"/>
    <w:rPr>
      <w:color w:val="0033CC"/>
      <w:u w:val="none"/>
    </w:rPr>
  </w:style>
  <w:style w:type="paragraph" w:customStyle="1" w:styleId="BodyTextRight">
    <w:name w:val="Body Text Right"/>
    <w:basedOn w:val="BodyText"/>
    <w:rsid w:val="004D20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0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0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0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0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0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083"/>
    <w:rPr>
      <w:sz w:val="32"/>
    </w:rPr>
  </w:style>
  <w:style w:type="paragraph" w:customStyle="1" w:styleId="HeadingProcedure">
    <w:name w:val="Heading Procedure"/>
    <w:basedOn w:val="HeadingBase"/>
    <w:next w:val="Normal"/>
    <w:rsid w:val="004D20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083"/>
    <w:pPr>
      <w:spacing w:before="60" w:after="60"/>
    </w:pPr>
  </w:style>
  <w:style w:type="paragraph" w:styleId="ListContinue">
    <w:name w:val="List Continue"/>
    <w:basedOn w:val="List"/>
    <w:rsid w:val="004D2083"/>
    <w:pPr>
      <w:ind w:firstLine="0"/>
    </w:pPr>
  </w:style>
  <w:style w:type="paragraph" w:customStyle="1" w:styleId="ListNote">
    <w:name w:val="List Note"/>
    <w:basedOn w:val="List"/>
    <w:rsid w:val="004D20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0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0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083"/>
    <w:rPr>
      <w:rFonts w:ascii="Courier New" w:hAnsi="Courier New"/>
    </w:rPr>
  </w:style>
  <w:style w:type="paragraph" w:customStyle="1" w:styleId="NoteBullet">
    <w:name w:val="Note Bullet"/>
    <w:basedOn w:val="Note"/>
    <w:rsid w:val="004D20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0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0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0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0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20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0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083"/>
    <w:rPr>
      <w:b/>
      <w:smallCaps/>
    </w:rPr>
  </w:style>
  <w:style w:type="paragraph" w:customStyle="1" w:styleId="TableListNumber">
    <w:name w:val="Table List Number"/>
    <w:basedOn w:val="ListNumber"/>
    <w:rsid w:val="004D20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0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083"/>
    <w:pPr>
      <w:numPr>
        <w:numId w:val="9"/>
      </w:numPr>
    </w:pPr>
  </w:style>
  <w:style w:type="paragraph" w:customStyle="1" w:styleId="ListAlpha2">
    <w:name w:val="List Alpha 2"/>
    <w:basedOn w:val="List2"/>
    <w:rsid w:val="004D2083"/>
    <w:pPr>
      <w:numPr>
        <w:numId w:val="8"/>
      </w:numPr>
    </w:pPr>
  </w:style>
  <w:style w:type="paragraph" w:styleId="List2">
    <w:name w:val="List 2"/>
    <w:basedOn w:val="BodyText"/>
    <w:rsid w:val="004D20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0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0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0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0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0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2083"/>
    <w:pPr>
      <w:numPr>
        <w:numId w:val="4"/>
      </w:numPr>
    </w:pPr>
  </w:style>
  <w:style w:type="paragraph" w:styleId="ListContinue2">
    <w:name w:val="List Continue 2"/>
    <w:basedOn w:val="List2"/>
    <w:rsid w:val="004D2083"/>
    <w:pPr>
      <w:ind w:firstLine="0"/>
    </w:pPr>
  </w:style>
  <w:style w:type="paragraph" w:styleId="ListContinue3">
    <w:name w:val="List Continue 3"/>
    <w:basedOn w:val="List3"/>
    <w:rsid w:val="004D2083"/>
    <w:pPr>
      <w:ind w:left="1021" w:firstLine="0"/>
    </w:pPr>
  </w:style>
  <w:style w:type="paragraph" w:styleId="ListContinue4">
    <w:name w:val="List Continue 4"/>
    <w:basedOn w:val="List4"/>
    <w:rsid w:val="004D2083"/>
    <w:pPr>
      <w:ind w:firstLine="0"/>
    </w:pPr>
  </w:style>
  <w:style w:type="paragraph" w:styleId="ListContinue5">
    <w:name w:val="List Continue 5"/>
    <w:basedOn w:val="List5"/>
    <w:rsid w:val="004D2083"/>
    <w:pPr>
      <w:ind w:firstLine="0"/>
    </w:pPr>
  </w:style>
  <w:style w:type="paragraph" w:styleId="ListNumber3">
    <w:name w:val="List Number 3"/>
    <w:basedOn w:val="List3"/>
    <w:rsid w:val="004D2083"/>
    <w:pPr>
      <w:numPr>
        <w:numId w:val="5"/>
      </w:numPr>
    </w:pPr>
  </w:style>
  <w:style w:type="paragraph" w:styleId="ListNumber4">
    <w:name w:val="List Number 4"/>
    <w:basedOn w:val="List4"/>
    <w:rsid w:val="004D2083"/>
    <w:pPr>
      <w:numPr>
        <w:numId w:val="6"/>
      </w:numPr>
    </w:pPr>
  </w:style>
  <w:style w:type="paragraph" w:styleId="ListNumber5">
    <w:name w:val="List Number 5"/>
    <w:basedOn w:val="List5"/>
    <w:rsid w:val="004D2083"/>
    <w:pPr>
      <w:numPr>
        <w:numId w:val="7"/>
      </w:numPr>
    </w:pPr>
  </w:style>
  <w:style w:type="paragraph" w:styleId="BlockText">
    <w:name w:val="Block Text"/>
    <w:basedOn w:val="Normal"/>
    <w:rsid w:val="004D20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0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083"/>
    <w:rPr>
      <w:sz w:val="16"/>
      <w:vertAlign w:val="superscript"/>
    </w:rPr>
  </w:style>
  <w:style w:type="character" w:customStyle="1" w:styleId="Symbols">
    <w:name w:val="Symbols"/>
    <w:basedOn w:val="DefaultParagraphFont"/>
    <w:rsid w:val="004D2083"/>
    <w:rPr>
      <w:rFonts w:ascii="Symbol" w:hAnsi="Symbol"/>
    </w:rPr>
  </w:style>
  <w:style w:type="character" w:customStyle="1" w:styleId="MenuOptions">
    <w:name w:val="Menu Options"/>
    <w:basedOn w:val="DefaultParagraphFont"/>
    <w:rsid w:val="004D20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083"/>
    <w:rPr>
      <w:b/>
    </w:rPr>
  </w:style>
  <w:style w:type="character" w:customStyle="1" w:styleId="Underlined">
    <w:name w:val="Underlined"/>
    <w:basedOn w:val="DefaultParagraphFont"/>
    <w:rsid w:val="004D2083"/>
    <w:rPr>
      <w:u w:val="single"/>
    </w:rPr>
  </w:style>
  <w:style w:type="paragraph" w:customStyle="1" w:styleId="TableBodyTextRight">
    <w:name w:val="Table Body Text Right"/>
    <w:basedOn w:val="TableBodyText"/>
    <w:rsid w:val="004D20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083"/>
    <w:rPr>
      <w:sz w:val="18"/>
    </w:rPr>
  </w:style>
  <w:style w:type="paragraph" w:customStyle="1" w:styleId="BodySmallRight">
    <w:name w:val="Body Small Right"/>
    <w:basedOn w:val="BodyTextRight"/>
    <w:rsid w:val="004D2083"/>
    <w:rPr>
      <w:sz w:val="18"/>
      <w:szCs w:val="18"/>
    </w:rPr>
  </w:style>
  <w:style w:type="paragraph" w:customStyle="1" w:styleId="MarginEdition">
    <w:name w:val="Margin Edition"/>
    <w:basedOn w:val="MarginNote"/>
    <w:rsid w:val="004D20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083"/>
    <w:rPr>
      <w:sz w:val="2"/>
      <w:szCs w:val="2"/>
    </w:rPr>
  </w:style>
  <w:style w:type="character" w:customStyle="1" w:styleId="Small">
    <w:name w:val="Small"/>
    <w:basedOn w:val="DefaultParagraphFont"/>
    <w:rsid w:val="004D2083"/>
    <w:rPr>
      <w:sz w:val="16"/>
    </w:rPr>
  </w:style>
  <w:style w:type="paragraph" w:customStyle="1" w:styleId="WideTable">
    <w:name w:val="Wide Table"/>
    <w:basedOn w:val="Normal"/>
    <w:rsid w:val="004D20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083"/>
  </w:style>
  <w:style w:type="paragraph" w:styleId="Quote">
    <w:name w:val="Quote"/>
    <w:basedOn w:val="Heading1"/>
    <w:link w:val="QuoteChar"/>
    <w:qFormat/>
    <w:rsid w:val="004D20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0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083"/>
    <w:pPr>
      <w:pageBreakBefore/>
    </w:pPr>
  </w:style>
  <w:style w:type="paragraph" w:customStyle="1" w:styleId="Border">
    <w:name w:val="Border"/>
    <w:basedOn w:val="Normal"/>
    <w:qFormat/>
    <w:rsid w:val="004D20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0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0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0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0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0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0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0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0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083"/>
    <w:rPr>
      <w:u w:val="single"/>
    </w:rPr>
  </w:style>
  <w:style w:type="character" w:customStyle="1" w:styleId="BoldandItalics">
    <w:name w:val="Bold and Italics"/>
    <w:qFormat/>
    <w:rsid w:val="004D2083"/>
    <w:rPr>
      <w:b/>
      <w:i/>
      <w:u w:val="none"/>
    </w:rPr>
  </w:style>
  <w:style w:type="paragraph" w:styleId="BalloonText">
    <w:name w:val="Balloon Text"/>
    <w:basedOn w:val="Normal"/>
    <w:link w:val="BalloonTextChar"/>
    <w:rsid w:val="004D20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0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0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0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0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0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083"/>
    <w:pPr>
      <w:spacing w:before="0" w:after="0"/>
    </w:pPr>
  </w:style>
  <w:style w:type="paragraph" w:customStyle="1" w:styleId="BodyTextBold">
    <w:name w:val="Body Text Bold"/>
    <w:basedOn w:val="BodyText"/>
    <w:qFormat/>
    <w:rsid w:val="004D2083"/>
    <w:rPr>
      <w:b/>
    </w:rPr>
  </w:style>
  <w:style w:type="character" w:styleId="Hyperlink">
    <w:name w:val="Hyperlink"/>
    <w:basedOn w:val="DefaultParagraphFont"/>
    <w:uiPriority w:val="99"/>
    <w:unhideWhenUsed/>
    <w:rsid w:val="007F7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5106</Characters>
  <Application>Microsoft Office Word</Application>
  <DocSecurity>0</DocSecurity>
  <Lines>159</Lines>
  <Paragraphs>109</Paragraphs>
  <ScaleCrop>false</ScaleCrop>
  <Company>Author-it Software Corporation Ltd.</Company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MSS403031 Analyse and improve manual handling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2025-03-01T22:15:00Z</dcterms:created>
  <dcterms:modified xsi:type="dcterms:W3CDTF">2025-03-01T22:15:00Z</dcterms:modified>
</cp:coreProperties>
</file>