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963" w:rsidP="00C22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MSS403026 Work within a constrained process</w:t>
      </w:r>
      <w:r>
        <w:fldChar w:fldCharType="end"/>
      </w:r>
    </w:p>
    <w:p w:rsidR="00C22963" w:rsidP="00C22963">
      <w:pPr>
        <w:pStyle w:val="Version"/>
        <w:sectPr w:rsidSect="00746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F88" w:rsidP="00746F88">
      <w:pPr>
        <w:pStyle w:val="SuperHeading"/>
      </w:pPr>
      <w:r w:rsidRPr="00746F88">
        <w:t>MSS403026 Work within a constrained process</w:t>
      </w:r>
    </w:p>
    <w:p w:rsidR="00000000" w:rsidRPr="00746F88" w:rsidP="00746F88">
      <w:pPr>
        <w:pStyle w:val="Heading1"/>
      </w:pPr>
      <w:bookmarkStart w:id="1" w:name="O_1263048"/>
      <w:bookmarkEnd w:id="1"/>
      <w:r w:rsidRPr="00746F88">
        <w:t>Modification History</w:t>
      </w:r>
    </w:p>
    <w:p w:rsidR="00C22963" w:rsidP="00C22963">
      <w:pPr>
        <w:pStyle w:val="BodyText"/>
      </w:pPr>
      <w:r w:rsidRPr="00746F88">
        <w:t>Release 1. Unit code changed. Application changed. Elements changed. Performance Criteria changed. Foundation Skills populated. Range of Conditions removed. Assessment Requirements changed. Supersedes and is equivalent to MSS4</w:t>
      </w:r>
      <w:r w:rsidRPr="00746F88">
        <w:t>03024 Work within a constrained process.</w:t>
      </w:r>
    </w:p>
    <w:p w:rsidR="00000000" w:rsidRPr="00746F88" w:rsidP="00746F88">
      <w:pPr>
        <w:pStyle w:val="Heading1"/>
      </w:pPr>
      <w:bookmarkStart w:id="2" w:name="O_1263049"/>
      <w:bookmarkEnd w:id="2"/>
      <w:r w:rsidRPr="00746F88">
        <w:t>Application</w:t>
      </w:r>
    </w:p>
    <w:p w:rsidR="00000000" w:rsidRPr="00746F88" w:rsidP="00C22963">
      <w:pPr>
        <w:pStyle w:val="BodyText"/>
      </w:pPr>
      <w:r w:rsidRPr="00746F88">
        <w:t>This unit describes the skills and knowledge required to apply the theory of constraints to a process or system which has a constraint.</w:t>
      </w:r>
    </w:p>
    <w:p w:rsidR="00000000" w:rsidRPr="00746F88" w:rsidP="00C22963">
      <w:pPr>
        <w:pStyle w:val="BodyText"/>
      </w:pPr>
      <w:r w:rsidRPr="00746F88">
        <w:t>This unit applies to operators, team leaders, t</w:t>
      </w:r>
      <w:r w:rsidRPr="00746F88">
        <w:t xml:space="preserve">echnicians or others who are required to identify constrained resources within their area of responsibility and determine buffers and schedules to manage the capacity and throughput of the constrained resource. </w:t>
      </w:r>
    </w:p>
    <w:p w:rsidR="00000000" w:rsidRPr="00746F88" w:rsidP="00C22963">
      <w:pPr>
        <w:pStyle w:val="BodyText"/>
      </w:pPr>
      <w:r w:rsidRPr="00746F88">
        <w:t>This unit applies to any organisation that i</w:t>
      </w:r>
      <w:r w:rsidRPr="00746F88">
        <w:t xml:space="preserve">s implementing continuous improvement or more formal competitive systems and practices. </w:t>
      </w:r>
    </w:p>
    <w:p w:rsidR="00C22963" w:rsidP="00C22963">
      <w:pPr>
        <w:pStyle w:val="BodyText"/>
      </w:pPr>
      <w:r w:rsidRPr="00746F88">
        <w:t>No licensing or certification requirements exist at the time of publication. Relevant legislation, industry standards and codes of practice within Australia must be ap</w:t>
      </w:r>
      <w:r w:rsidRPr="00746F88">
        <w:t>plied.</w:t>
      </w:r>
    </w:p>
    <w:p w:rsidR="00000000" w:rsidRPr="00746F88" w:rsidP="00746F88">
      <w:pPr>
        <w:pStyle w:val="Heading1"/>
      </w:pPr>
      <w:bookmarkStart w:id="3" w:name="O_1263051"/>
      <w:bookmarkEnd w:id="3"/>
      <w:r w:rsidRPr="00746F88">
        <w:t>Competency Field</w:t>
      </w:r>
    </w:p>
    <w:p w:rsidR="00C22963" w:rsidP="00C22963">
      <w:pPr>
        <w:pStyle w:val="BodyText"/>
      </w:pPr>
      <w:r w:rsidRPr="00746F88">
        <w:t>Competitive systems and practices</w:t>
      </w:r>
    </w:p>
    <w:p w:rsidR="00000000" w:rsidRPr="00746F88" w:rsidP="00746F88">
      <w:pPr>
        <w:pStyle w:val="Heading1"/>
      </w:pPr>
      <w:bookmarkStart w:id="4" w:name="O_1263053"/>
      <w:bookmarkEnd w:id="4"/>
      <w:r w:rsidRPr="00746F8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F88" w:rsidP="00746F88">
            <w:pPr>
              <w:pStyle w:val="BodyText"/>
            </w:pPr>
            <w:r w:rsidRPr="00746F8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rPr>
                <w:rStyle w:val="SpecialBold"/>
              </w:rPr>
              <w:t>Performance Criteria</w:t>
            </w:r>
          </w:p>
        </w:tc>
      </w:tr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Performance criteria describe the performance needed to demonstrate achievement of the element.</w:t>
            </w:r>
          </w:p>
        </w:tc>
      </w:tr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1. Identify the system constraint (bottleneck)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F88" w:rsidP="00746F88">
            <w:pPr>
              <w:pStyle w:val="BodyText"/>
            </w:pPr>
            <w:r w:rsidRPr="00746F88">
              <w:t>1.1 Identify desired output from process or system</w:t>
            </w:r>
          </w:p>
          <w:p w:rsidR="00000000" w:rsidRPr="00746F88" w:rsidP="00746F88">
            <w:pPr>
              <w:pStyle w:val="BodyText"/>
            </w:pPr>
            <w:r w:rsidRPr="00746F88">
              <w:t>1.2 Determine throughput of process or system steps</w:t>
            </w:r>
          </w:p>
          <w:p w:rsidR="00000000" w:rsidRPr="00746F88" w:rsidP="00746F88">
            <w:pPr>
              <w:pStyle w:val="BodyText"/>
            </w:pPr>
            <w:r w:rsidRPr="00746F88">
              <w:t>1.3 Ident</w:t>
            </w:r>
            <w:r w:rsidRPr="00746F88">
              <w:t xml:space="preserve">ify capacity-constrained resource </w:t>
            </w:r>
          </w:p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1.4 Confirm optimum throughput for this capacity-constrained resource</w:t>
            </w:r>
          </w:p>
        </w:tc>
      </w:tr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 xml:space="preserve">2. Manage capacity- </w:t>
            </w:r>
            <w:r w:rsidRPr="00746F88">
              <w:t>constrained resource (drum)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F88" w:rsidP="00746F88">
            <w:pPr>
              <w:pStyle w:val="BodyText"/>
            </w:pPr>
            <w:r w:rsidRPr="00746F88">
              <w:t>2.1 Determine required time buffers for capacity-constrained resource</w:t>
            </w:r>
          </w:p>
          <w:p w:rsidR="00000000" w:rsidRPr="00746F88" w:rsidP="00746F88">
            <w:pPr>
              <w:pStyle w:val="BodyText"/>
            </w:pPr>
            <w:r w:rsidRPr="00746F88">
              <w:t>2.2 Translate time buffer into physical and/or process buffers</w:t>
            </w:r>
          </w:p>
          <w:p w:rsidR="00000000" w:rsidRPr="00746F88" w:rsidP="00746F88">
            <w:pPr>
              <w:pStyle w:val="BodyText"/>
            </w:pPr>
            <w:r w:rsidRPr="00746F88">
              <w:t>2.3 Establish required buffers</w:t>
            </w:r>
          </w:p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2.4 Examine capacity-constrained resource to ensure optimum use of capacity</w:t>
            </w:r>
          </w:p>
        </w:tc>
      </w:tr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3. Determine schedule based on capacity-constrained resource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F88" w:rsidP="00746F88">
            <w:pPr>
              <w:pStyle w:val="BodyText"/>
            </w:pPr>
            <w:r w:rsidRPr="00746F88">
              <w:t>3.1 Determine supply sch</w:t>
            </w:r>
            <w:r w:rsidRPr="00746F88">
              <w:t>edule appropriate for capacity-constrained resource</w:t>
            </w:r>
          </w:p>
          <w:p w:rsidR="00000000" w:rsidRPr="00746F88" w:rsidP="00746F88">
            <w:pPr>
              <w:pStyle w:val="BodyText"/>
            </w:pPr>
            <w:r w:rsidRPr="00746F88">
              <w:t>3.2 Determine delivery schedule based on capacity of capacity-constrained resource</w:t>
            </w:r>
          </w:p>
          <w:p w:rsidR="00000000" w:rsidRPr="00746F88" w:rsidP="00746F88">
            <w:pPr>
              <w:pStyle w:val="BodyText"/>
            </w:pPr>
            <w:r w:rsidRPr="00746F88">
              <w:t xml:space="preserve">3.3 Compare delivery schedule with externally required delivery rate </w:t>
            </w:r>
          </w:p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3.4 Take action to improve alignment between proces</w:t>
            </w:r>
            <w:r w:rsidRPr="00746F88">
              <w:t>s or system and buffers and schedules</w:t>
            </w:r>
          </w:p>
        </w:tc>
      </w:tr>
      <w:tr w:rsidTr="00C229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F88">
            <w:pPr>
              <w:pStyle w:val="BodyText"/>
              <w:rPr>
                <w:lang w:val="en-NZ"/>
              </w:rPr>
            </w:pPr>
            <w:r w:rsidRPr="00746F88">
              <w:t>4. Examine operation of system or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F88" w:rsidP="00746F88">
            <w:pPr>
              <w:pStyle w:val="BodyText"/>
            </w:pPr>
            <w:r w:rsidRPr="00746F88">
              <w:t>4.1 Determine throughput of process or system steps</w:t>
            </w:r>
          </w:p>
          <w:p w:rsidR="00000000" w:rsidRPr="00746F88" w:rsidP="00746F88">
            <w:pPr>
              <w:pStyle w:val="BodyText"/>
            </w:pPr>
            <w:r w:rsidRPr="00746F88">
              <w:t>4.2 Identify any additional and/or new capacity-constrained resource</w:t>
            </w:r>
          </w:p>
          <w:p w:rsidR="00000000" w:rsidRPr="00746F88" w:rsidP="00746F88">
            <w:pPr>
              <w:pStyle w:val="BodyText"/>
            </w:pPr>
            <w:r w:rsidRPr="00746F88">
              <w:t>4.3 Apply theory of constraints in continuous improvem</w:t>
            </w:r>
            <w:r w:rsidRPr="00746F88">
              <w:t xml:space="preserve">ent cycle </w:t>
            </w:r>
          </w:p>
        </w:tc>
      </w:tr>
    </w:tbl>
    <w:p w:rsidR="00C22963" w:rsidP="00746F88">
      <w:pPr>
        <w:pStyle w:val="BodyText"/>
      </w:pPr>
    </w:p>
    <w:p w:rsidR="00C22963" w:rsidP="00746F88">
      <w:pPr>
        <w:pStyle w:val="BodyText"/>
      </w:pPr>
    </w:p>
    <w:p w:rsidR="00000000" w:rsidRPr="00746F88" w:rsidP="00746F88">
      <w:pPr>
        <w:pStyle w:val="Heading1"/>
      </w:pPr>
      <w:bookmarkStart w:id="5" w:name="O_1263054"/>
      <w:bookmarkEnd w:id="5"/>
      <w:r w:rsidRPr="00746F88">
        <w:t>Foundation Skills</w:t>
      </w:r>
    </w:p>
    <w:p w:rsidR="00000000" w:rsidRPr="00746F88" w:rsidP="00C22963">
      <w:pPr>
        <w:pStyle w:val="BodyText"/>
      </w:pPr>
      <w:r w:rsidRPr="00746F88">
        <w:t>This section describes those language, literacy, numeracy and employment skills that are essential to performance but not explicit in the performance criteria.</w:t>
      </w:r>
    </w:p>
    <w:p w:rsidR="00000000" w:rsidRPr="00746F88" w:rsidP="00746F88">
      <w:pPr>
        <w:pStyle w:val="ListBullet"/>
      </w:pPr>
      <w:r w:rsidRPr="00746F88">
        <w:t>Oral communication skills to discuss process</w:t>
      </w:r>
      <w:r w:rsidRPr="00746F88">
        <w:t xml:space="preserve"> constraints and improvements with range of stakeholders</w:t>
      </w:r>
    </w:p>
    <w:p w:rsidR="00000000" w:rsidRPr="00746F88" w:rsidP="00746F88">
      <w:pPr>
        <w:pStyle w:val="ListBullet"/>
      </w:pPr>
      <w:r w:rsidRPr="00746F88">
        <w:t>Numeracy skills to determine throughput capacity, buffers and schedules.</w:t>
      </w:r>
      <w:r w:rsidRPr="00746F88">
        <w:br/>
      </w:r>
    </w:p>
    <w:p w:rsidR="00C22963" w:rsidP="00C22963">
      <w:pPr>
        <w:pStyle w:val="BodyText"/>
      </w:pPr>
      <w:r w:rsidRPr="00746F88">
        <w:t>Other foundation skills essential to performance are explicit in the performance criteria of this unit.</w:t>
      </w:r>
    </w:p>
    <w:p w:rsidR="00000000" w:rsidRPr="00746F88" w:rsidP="00746F88">
      <w:pPr>
        <w:pStyle w:val="Heading1"/>
      </w:pPr>
      <w:bookmarkStart w:id="6" w:name="O_1263056"/>
      <w:bookmarkEnd w:id="6"/>
      <w:r w:rsidRPr="00746F88">
        <w:t>Unit Mapping Information</w:t>
      </w:r>
    </w:p>
    <w:p w:rsidR="00C22963" w:rsidP="00C22963">
      <w:pPr>
        <w:pStyle w:val="BodyText"/>
      </w:pPr>
      <w:r w:rsidRPr="00746F88">
        <w:t>Release 1. Supersedes and is equivalent to MSS403024 Work within a constrained process.</w:t>
      </w:r>
    </w:p>
    <w:p w:rsidR="00000000" w:rsidRPr="00746F88" w:rsidP="00746F88">
      <w:pPr>
        <w:pStyle w:val="Heading1"/>
      </w:pPr>
      <w:bookmarkStart w:id="7" w:name="O_1263063"/>
      <w:bookmarkEnd w:id="7"/>
      <w:r w:rsidRPr="00746F88">
        <w:t>Links</w:t>
      </w:r>
    </w:p>
    <w:p w:rsidR="00000000" w:rsidRPr="00746F88" w:rsidP="00C22963">
      <w:pPr>
        <w:pStyle w:val="BodyText"/>
      </w:pPr>
      <w:r w:rsidRPr="00746F8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1612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46F88" w:rsidP="00746F88"/>
    <w:sectPr w:rsidSect="00746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88" w:rsidRPr="00C22963" w:rsidP="00C22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3" w:rsidP="00746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963" w:rsidP="00746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2963" w:rsidP="00746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F88" w:rsidRPr="00C22963" w:rsidP="00C22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3" w:rsidRPr="002D2AF8" w:rsidP="00746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MSS403026 Work within a constrained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22963" w:rsidP="00746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4AC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0E8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F88"/>
  </w:style>
  <w:style w:type="character" w:customStyle="1" w:styleId="Heading1Char">
    <w:name w:val="Heading 1 Char"/>
    <w:basedOn w:val="DefaultParagraphFont"/>
    <w:link w:val="Heading1"/>
    <w:rsid w:val="00746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F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F88"/>
    <w:rPr>
      <w:b/>
      <w:spacing w:val="0"/>
    </w:rPr>
  </w:style>
  <w:style w:type="paragraph" w:customStyle="1" w:styleId="SuperHeading">
    <w:name w:val="SuperHeading"/>
    <w:basedOn w:val="Normal"/>
    <w:rsid w:val="00746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F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F88"/>
    <w:rPr>
      <w:i/>
    </w:rPr>
  </w:style>
  <w:style w:type="paragraph" w:styleId="Caption">
    <w:name w:val="caption"/>
    <w:basedOn w:val="BodyText"/>
    <w:next w:val="Normal"/>
    <w:qFormat/>
    <w:rsid w:val="00746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F88"/>
  </w:style>
  <w:style w:type="paragraph" w:styleId="TableofFigures">
    <w:name w:val="table of figures"/>
    <w:basedOn w:val="Normal"/>
    <w:next w:val="Normal"/>
    <w:semiHidden/>
    <w:rsid w:val="00746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F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F88"/>
    <w:rPr>
      <w:rFonts w:ascii="Wingdings" w:hAnsi="Wingdings"/>
    </w:rPr>
  </w:style>
  <w:style w:type="paragraph" w:customStyle="1" w:styleId="TableHeading">
    <w:name w:val="Table Heading"/>
    <w:basedOn w:val="HeadingBase"/>
    <w:rsid w:val="00746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F88"/>
    <w:rPr>
      <w:color w:val="0033CC"/>
      <w:u w:val="none"/>
    </w:rPr>
  </w:style>
  <w:style w:type="paragraph" w:customStyle="1" w:styleId="BodyTextRight">
    <w:name w:val="Body Text Right"/>
    <w:basedOn w:val="BodyText"/>
    <w:rsid w:val="00746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F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F88"/>
    <w:rPr>
      <w:sz w:val="32"/>
    </w:rPr>
  </w:style>
  <w:style w:type="paragraph" w:customStyle="1" w:styleId="HeadingProcedure">
    <w:name w:val="Heading Procedure"/>
    <w:basedOn w:val="HeadingBase"/>
    <w:next w:val="Normal"/>
    <w:rsid w:val="00746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F88"/>
    <w:pPr>
      <w:spacing w:before="60" w:after="60"/>
    </w:pPr>
  </w:style>
  <w:style w:type="paragraph" w:styleId="ListContinue">
    <w:name w:val="List Continue"/>
    <w:basedOn w:val="List"/>
    <w:rsid w:val="00746F88"/>
    <w:pPr>
      <w:ind w:firstLine="0"/>
    </w:pPr>
  </w:style>
  <w:style w:type="paragraph" w:customStyle="1" w:styleId="ListNote">
    <w:name w:val="List Note"/>
    <w:basedOn w:val="List"/>
    <w:rsid w:val="00746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F88"/>
    <w:rPr>
      <w:rFonts w:ascii="Courier New" w:hAnsi="Courier New"/>
    </w:rPr>
  </w:style>
  <w:style w:type="paragraph" w:customStyle="1" w:styleId="NoteBullet">
    <w:name w:val="Note Bullet"/>
    <w:basedOn w:val="Note"/>
    <w:rsid w:val="00746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F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F88"/>
    <w:rPr>
      <w:b/>
      <w:smallCaps/>
    </w:rPr>
  </w:style>
  <w:style w:type="paragraph" w:customStyle="1" w:styleId="TableListNumber">
    <w:name w:val="Table List Number"/>
    <w:basedOn w:val="ListNumber"/>
    <w:rsid w:val="00746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F88"/>
    <w:pPr>
      <w:numPr>
        <w:numId w:val="8"/>
      </w:numPr>
    </w:pPr>
  </w:style>
  <w:style w:type="paragraph" w:customStyle="1" w:styleId="ListAlpha2">
    <w:name w:val="List Alpha 2"/>
    <w:basedOn w:val="List2"/>
    <w:rsid w:val="00746F88"/>
    <w:pPr>
      <w:numPr>
        <w:numId w:val="7"/>
      </w:numPr>
    </w:pPr>
  </w:style>
  <w:style w:type="paragraph" w:styleId="List2">
    <w:name w:val="List 2"/>
    <w:basedOn w:val="BodyText"/>
    <w:rsid w:val="00746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F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F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F88"/>
    <w:pPr>
      <w:numPr>
        <w:numId w:val="3"/>
      </w:numPr>
    </w:pPr>
  </w:style>
  <w:style w:type="paragraph" w:styleId="ListContinue2">
    <w:name w:val="List Continue 2"/>
    <w:basedOn w:val="List2"/>
    <w:rsid w:val="00746F88"/>
    <w:pPr>
      <w:ind w:firstLine="0"/>
    </w:pPr>
  </w:style>
  <w:style w:type="paragraph" w:styleId="ListContinue3">
    <w:name w:val="List Continue 3"/>
    <w:basedOn w:val="List3"/>
    <w:rsid w:val="00746F88"/>
    <w:pPr>
      <w:ind w:left="1021" w:firstLine="0"/>
    </w:pPr>
  </w:style>
  <w:style w:type="paragraph" w:styleId="ListContinue4">
    <w:name w:val="List Continue 4"/>
    <w:basedOn w:val="List4"/>
    <w:rsid w:val="00746F88"/>
    <w:pPr>
      <w:ind w:firstLine="0"/>
    </w:pPr>
  </w:style>
  <w:style w:type="paragraph" w:styleId="ListContinue5">
    <w:name w:val="List Continue 5"/>
    <w:basedOn w:val="List5"/>
    <w:rsid w:val="00746F88"/>
    <w:pPr>
      <w:ind w:firstLine="0"/>
    </w:pPr>
  </w:style>
  <w:style w:type="paragraph" w:styleId="ListNumber3">
    <w:name w:val="List Number 3"/>
    <w:basedOn w:val="List3"/>
    <w:rsid w:val="00746F88"/>
    <w:pPr>
      <w:numPr>
        <w:numId w:val="4"/>
      </w:numPr>
    </w:pPr>
  </w:style>
  <w:style w:type="paragraph" w:styleId="ListNumber4">
    <w:name w:val="List Number 4"/>
    <w:basedOn w:val="List4"/>
    <w:rsid w:val="00746F88"/>
    <w:pPr>
      <w:numPr>
        <w:numId w:val="5"/>
      </w:numPr>
    </w:pPr>
  </w:style>
  <w:style w:type="paragraph" w:styleId="ListNumber5">
    <w:name w:val="List Number 5"/>
    <w:basedOn w:val="List5"/>
    <w:rsid w:val="00746F88"/>
    <w:pPr>
      <w:numPr>
        <w:numId w:val="6"/>
      </w:numPr>
    </w:pPr>
  </w:style>
  <w:style w:type="paragraph" w:styleId="BlockText">
    <w:name w:val="Block Text"/>
    <w:basedOn w:val="Normal"/>
    <w:rsid w:val="00746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F88"/>
    <w:rPr>
      <w:sz w:val="16"/>
      <w:vertAlign w:val="superscript"/>
    </w:rPr>
  </w:style>
  <w:style w:type="character" w:customStyle="1" w:styleId="Symbols">
    <w:name w:val="Symbols"/>
    <w:basedOn w:val="DefaultParagraphFont"/>
    <w:rsid w:val="00746F88"/>
    <w:rPr>
      <w:rFonts w:ascii="Symbol" w:hAnsi="Symbol"/>
    </w:rPr>
  </w:style>
  <w:style w:type="character" w:customStyle="1" w:styleId="MenuOptions">
    <w:name w:val="Menu Options"/>
    <w:basedOn w:val="DefaultParagraphFont"/>
    <w:rsid w:val="00746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F88"/>
    <w:rPr>
      <w:b/>
    </w:rPr>
  </w:style>
  <w:style w:type="character" w:customStyle="1" w:styleId="Underlined">
    <w:name w:val="Underlined"/>
    <w:basedOn w:val="DefaultParagraphFont"/>
    <w:rsid w:val="00746F88"/>
    <w:rPr>
      <w:u w:val="single"/>
    </w:rPr>
  </w:style>
  <w:style w:type="paragraph" w:customStyle="1" w:styleId="TableBodyTextRight">
    <w:name w:val="Table Body Text Right"/>
    <w:basedOn w:val="TableBodyText"/>
    <w:rsid w:val="00746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F88"/>
    <w:rPr>
      <w:sz w:val="18"/>
    </w:rPr>
  </w:style>
  <w:style w:type="paragraph" w:customStyle="1" w:styleId="BodySmallRight">
    <w:name w:val="Body Small Right"/>
    <w:basedOn w:val="BodyTextRight"/>
    <w:rsid w:val="00746F88"/>
    <w:rPr>
      <w:sz w:val="18"/>
      <w:szCs w:val="18"/>
    </w:rPr>
  </w:style>
  <w:style w:type="paragraph" w:customStyle="1" w:styleId="MarginEdition">
    <w:name w:val="Margin Edition"/>
    <w:basedOn w:val="MarginNote"/>
    <w:rsid w:val="00746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F88"/>
    <w:rPr>
      <w:sz w:val="2"/>
      <w:szCs w:val="2"/>
    </w:rPr>
  </w:style>
  <w:style w:type="character" w:customStyle="1" w:styleId="Small">
    <w:name w:val="Small"/>
    <w:basedOn w:val="DefaultParagraphFont"/>
    <w:rsid w:val="00746F88"/>
    <w:rPr>
      <w:sz w:val="16"/>
    </w:rPr>
  </w:style>
  <w:style w:type="paragraph" w:customStyle="1" w:styleId="WideTable">
    <w:name w:val="Wide Table"/>
    <w:basedOn w:val="Normal"/>
    <w:rsid w:val="00746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F88"/>
  </w:style>
  <w:style w:type="paragraph" w:styleId="Quote">
    <w:name w:val="Quote"/>
    <w:basedOn w:val="Heading1"/>
    <w:link w:val="QuoteChar"/>
    <w:qFormat/>
    <w:rsid w:val="00746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F88"/>
    <w:pPr>
      <w:pageBreakBefore/>
    </w:pPr>
  </w:style>
  <w:style w:type="paragraph" w:customStyle="1" w:styleId="Border">
    <w:name w:val="Border"/>
    <w:basedOn w:val="Normal"/>
    <w:qFormat/>
    <w:rsid w:val="00746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F88"/>
    <w:rPr>
      <w:u w:val="single"/>
    </w:rPr>
  </w:style>
  <w:style w:type="character" w:customStyle="1" w:styleId="BoldandItalics">
    <w:name w:val="Bold and Italics"/>
    <w:qFormat/>
    <w:rsid w:val="00746F88"/>
    <w:rPr>
      <w:b/>
      <w:i/>
      <w:u w:val="none"/>
    </w:rPr>
  </w:style>
  <w:style w:type="paragraph" w:styleId="BalloonText">
    <w:name w:val="Balloon Text"/>
    <w:basedOn w:val="Normal"/>
    <w:link w:val="BalloonTextChar"/>
    <w:rsid w:val="00746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F88"/>
    <w:pPr>
      <w:spacing w:before="0" w:after="0"/>
    </w:pPr>
  </w:style>
  <w:style w:type="paragraph" w:customStyle="1" w:styleId="BodyTextBold">
    <w:name w:val="Body Text Bold"/>
    <w:basedOn w:val="BodyText"/>
    <w:qFormat/>
    <w:rsid w:val="00746F88"/>
    <w:rPr>
      <w:b/>
    </w:rPr>
  </w:style>
  <w:style w:type="character" w:styleId="Hyperlink">
    <w:name w:val="Hyperlink"/>
    <w:basedOn w:val="DefaultParagraphFont"/>
    <w:uiPriority w:val="99"/>
    <w:unhideWhenUsed/>
    <w:rsid w:val="00C22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2971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MSS403026 Work within a constrained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