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ACC" w:rsidP="00881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MSS403026 Work within a constrained process</w:t>
      </w:r>
      <w:r>
        <w:fldChar w:fldCharType="end"/>
      </w:r>
    </w:p>
    <w:p w:rsidR="00881ACC" w:rsidP="00881ACC">
      <w:pPr>
        <w:pStyle w:val="Version"/>
        <w:sectPr w:rsidSect="00EA46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6BB" w:rsidP="00EA46BB">
      <w:pPr>
        <w:pStyle w:val="SuperHeading"/>
      </w:pPr>
      <w:r w:rsidRPr="00EA46BB">
        <w:t>Assessment Requirements for MSS403026 Work within a constrained process</w:t>
      </w:r>
    </w:p>
    <w:p w:rsidR="00000000" w:rsidRPr="00EA46BB" w:rsidP="00EA46BB">
      <w:pPr>
        <w:pStyle w:val="Heading1"/>
      </w:pPr>
      <w:bookmarkStart w:id="1" w:name="O_1263058"/>
      <w:bookmarkEnd w:id="1"/>
      <w:r w:rsidRPr="00EA46BB">
        <w:t>Modification History</w:t>
      </w:r>
    </w:p>
    <w:p w:rsidR="00881ACC" w:rsidP="00881ACC">
      <w:pPr>
        <w:pStyle w:val="BodyText"/>
      </w:pPr>
      <w:r w:rsidRPr="00EA46BB">
        <w:t>Release 1. Unit code changed. Application changed. Elements changed. Perf</w:t>
      </w:r>
      <w:r w:rsidRPr="00EA46BB">
        <w:t>ormance Criteria changed. Foundation Skills populated. Range of Conditions removed. Assessment Requirements changed. Supersedes and is equivalent to MSS403024 Work within a constrained process.</w:t>
      </w:r>
    </w:p>
    <w:p w:rsidR="00000000" w:rsidRPr="00EA46BB" w:rsidP="00EA46BB">
      <w:pPr>
        <w:pStyle w:val="Heading1"/>
      </w:pPr>
      <w:bookmarkStart w:id="2" w:name="O_1263059"/>
      <w:bookmarkEnd w:id="2"/>
      <w:r w:rsidRPr="00EA46BB">
        <w:t>Performance Evidence</w:t>
      </w:r>
    </w:p>
    <w:p w:rsidR="00000000" w:rsidRPr="00EA46BB" w:rsidP="00881ACC">
      <w:pPr>
        <w:pStyle w:val="BodyText"/>
      </w:pPr>
      <w:r w:rsidRPr="00EA46BB">
        <w:t>There must be evidenc</w:t>
      </w:r>
      <w:r w:rsidRPr="00EA46BB">
        <w:t>e the candidate has completed the tasks outlined in the elements and performance criteria of this unit, and demonstrated the ability to:</w:t>
      </w:r>
    </w:p>
    <w:p w:rsidR="00881ACC" w:rsidP="00EA46BB">
      <w:pPr>
        <w:pStyle w:val="ListBullet"/>
      </w:pPr>
      <w:r w:rsidRPr="00EA46BB">
        <w:t>identify, and improve capacity of, at least 2 constrained resources.</w:t>
      </w:r>
    </w:p>
    <w:p w:rsidR="00881ACC" w:rsidP="00EA46BB">
      <w:pPr>
        <w:pStyle w:val="ListBullet"/>
      </w:pPr>
    </w:p>
    <w:p w:rsidR="00000000" w:rsidRPr="00EA46BB" w:rsidP="00EA46BB">
      <w:pPr>
        <w:pStyle w:val="Heading1"/>
      </w:pPr>
      <w:bookmarkStart w:id="3" w:name="O_1263060"/>
      <w:bookmarkEnd w:id="3"/>
      <w:r w:rsidRPr="00EA46BB">
        <w:t>Knowledge Evidence</w:t>
      </w:r>
    </w:p>
    <w:p w:rsidR="00000000" w:rsidRPr="00EA46BB" w:rsidP="00881ACC">
      <w:pPr>
        <w:pStyle w:val="BodyText"/>
      </w:pPr>
      <w:r w:rsidRPr="00EA46BB">
        <w:t>There must</w:t>
      </w:r>
      <w:r w:rsidRPr="00EA46BB">
        <w:t xml:space="preserve"> be evidence the candidate has knowledge of:</w:t>
      </w:r>
    </w:p>
    <w:p w:rsidR="00000000" w:rsidRPr="00EA46BB" w:rsidP="00EA46BB">
      <w:pPr>
        <w:pStyle w:val="ListBullet"/>
      </w:pPr>
      <w:r w:rsidRPr="00EA46BB">
        <w:t>theory of constraints including:</w:t>
      </w:r>
    </w:p>
    <w:p w:rsidR="00000000" w:rsidRPr="00EA46BB" w:rsidP="00EA46BB">
      <w:pPr>
        <w:pStyle w:val="ListBullet2"/>
      </w:pPr>
      <w:r w:rsidRPr="00EA46BB">
        <w:t>weakest link (colloquially may be called the drum)</w:t>
      </w:r>
    </w:p>
    <w:p w:rsidR="00000000" w:rsidRPr="00EA46BB" w:rsidP="00EA46BB">
      <w:pPr>
        <w:pStyle w:val="ListBullet2"/>
      </w:pPr>
      <w:r w:rsidRPr="00EA46BB">
        <w:t xml:space="preserve">duration or time taken for work to reach the constraint </w:t>
      </w:r>
    </w:p>
    <w:p w:rsidR="00000000" w:rsidRPr="00EA46BB" w:rsidP="00EA46BB">
      <w:pPr>
        <w:pStyle w:val="ListBullet2"/>
      </w:pPr>
      <w:r w:rsidRPr="00EA46BB">
        <w:t>supporting the constraint (colloquially may be called buffer or inventory)</w:t>
      </w:r>
    </w:p>
    <w:p w:rsidR="00000000" w:rsidRPr="00EA46BB" w:rsidP="00EA46BB">
      <w:pPr>
        <w:pStyle w:val="ListBullet2"/>
      </w:pPr>
      <w:r w:rsidRPr="00EA46BB">
        <w:t>release timing and/or mechanism of buffer (colloquially may be called rope)</w:t>
      </w:r>
    </w:p>
    <w:p w:rsidR="00000000" w:rsidRPr="00EA46BB" w:rsidP="00EA46BB">
      <w:pPr>
        <w:pStyle w:val="ListBullet"/>
      </w:pPr>
      <w:r w:rsidRPr="00EA46BB">
        <w:t>identifying throughput capacity</w:t>
      </w:r>
    </w:p>
    <w:p w:rsidR="00881ACC" w:rsidP="00EA46BB">
      <w:pPr>
        <w:pStyle w:val="ListBullet"/>
      </w:pPr>
      <w:r w:rsidRPr="00EA46BB">
        <w:t>processes, products, internal and external customers for own work area.</w:t>
      </w:r>
    </w:p>
    <w:p w:rsidR="00881ACC" w:rsidP="00EA46BB">
      <w:pPr>
        <w:pStyle w:val="ListBullet"/>
      </w:pPr>
    </w:p>
    <w:p w:rsidR="00000000" w:rsidRPr="00EA46BB" w:rsidP="00EA46BB">
      <w:pPr>
        <w:pStyle w:val="Heading1"/>
      </w:pPr>
      <w:bookmarkStart w:id="4" w:name="O_1263061"/>
      <w:bookmarkEnd w:id="4"/>
      <w:r w:rsidRPr="00EA46BB">
        <w:t>Assessment Conditions</w:t>
      </w:r>
    </w:p>
    <w:p w:rsidR="00000000" w:rsidRPr="00EA46BB" w:rsidP="00881ACC">
      <w:pPr>
        <w:pStyle w:val="BodyText"/>
      </w:pPr>
      <w:r w:rsidRPr="00EA46BB">
        <w:t>Skills must have been demonstrated in the workplace or in a simulated environment that reflects workplace conditions and contingencies. The following conditions must be met for this unit:</w:t>
      </w:r>
    </w:p>
    <w:p w:rsidR="00000000" w:rsidRPr="00EA46BB" w:rsidP="00EA46BB">
      <w:pPr>
        <w:pStyle w:val="ListBullet"/>
      </w:pPr>
      <w:r w:rsidRPr="00EA46BB">
        <w:t>use of suitable facilitie</w:t>
      </w:r>
      <w:r w:rsidRPr="00EA46BB">
        <w:t>s, equipment and resources, including:</w:t>
      </w:r>
    </w:p>
    <w:p w:rsidR="00000000" w:rsidRPr="00EA46BB" w:rsidP="00EA46BB">
      <w:pPr>
        <w:pStyle w:val="ListBullet2"/>
      </w:pPr>
      <w:r w:rsidRPr="00EA46BB">
        <w:t>access to relevant data</w:t>
      </w:r>
    </w:p>
    <w:p w:rsidR="00000000" w:rsidRPr="00EA46BB" w:rsidP="00EA46BB">
      <w:pPr>
        <w:pStyle w:val="ListBullet"/>
      </w:pPr>
      <w:r w:rsidRPr="00EA46BB">
        <w:t>modelling of industry operating conditions.</w:t>
      </w:r>
      <w:r w:rsidRPr="00EA46BB">
        <w:br/>
      </w:r>
    </w:p>
    <w:p w:rsidR="00881ACC" w:rsidP="00881ACC">
      <w:pPr>
        <w:pStyle w:val="BodyText"/>
      </w:pPr>
      <w:r w:rsidRPr="00EA46BB">
        <w:t>Assessors must satisfy the NVR/AQTF mandatory competency requirements for assessors.</w:t>
      </w:r>
    </w:p>
    <w:p w:rsidR="00000000" w:rsidRPr="00EA46BB" w:rsidP="00EA46BB">
      <w:pPr>
        <w:pStyle w:val="Heading1"/>
      </w:pPr>
      <w:bookmarkStart w:id="5" w:name="O_1263064"/>
      <w:bookmarkEnd w:id="5"/>
      <w:r w:rsidRPr="00EA46BB">
        <w:t>Links</w:t>
      </w:r>
    </w:p>
    <w:p w:rsidR="00000000" w:rsidRPr="00EA46BB" w:rsidP="00881ACC">
      <w:pPr>
        <w:pStyle w:val="BodyText"/>
      </w:pPr>
      <w:r w:rsidRPr="00EA46B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92A2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A46BB" w:rsidP="00EA46BB"/>
    <w:sectPr w:rsidSect="00EA46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BB" w:rsidRPr="00881ACC" w:rsidP="00881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CC" w:rsidP="00EA46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1ACC" w:rsidP="00EA46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1ACC" w:rsidP="00EA46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6BB" w:rsidRPr="00881ACC" w:rsidP="00881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ACC" w:rsidRPr="002D2AF8" w:rsidP="00EA46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MSS403026 Work within a constrained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81ACC" w:rsidP="00EA46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321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7E7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8D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6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6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6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6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6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6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6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6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6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6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6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6BB"/>
  </w:style>
  <w:style w:type="character" w:customStyle="1" w:styleId="Heading1Char">
    <w:name w:val="Heading 1 Char"/>
    <w:basedOn w:val="DefaultParagraphFont"/>
    <w:link w:val="Heading1"/>
    <w:rsid w:val="00EA46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6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6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6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46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6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6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6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6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6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6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6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6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6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6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6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6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6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6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6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6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6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6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6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6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6BB"/>
    <w:rPr>
      <w:b/>
      <w:spacing w:val="0"/>
    </w:rPr>
  </w:style>
  <w:style w:type="paragraph" w:customStyle="1" w:styleId="SuperTitle">
    <w:name w:val="SuperTitle"/>
    <w:basedOn w:val="Title"/>
    <w:rsid w:val="00EA46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6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6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6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6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6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6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6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6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6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6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6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6BB"/>
    <w:rPr>
      <w:i/>
    </w:rPr>
  </w:style>
  <w:style w:type="paragraph" w:styleId="Caption">
    <w:name w:val="caption"/>
    <w:basedOn w:val="BodyText"/>
    <w:next w:val="Normal"/>
    <w:qFormat/>
    <w:rsid w:val="00EA46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6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6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6BB"/>
  </w:style>
  <w:style w:type="paragraph" w:styleId="TableofFigures">
    <w:name w:val="table of figures"/>
    <w:basedOn w:val="Normal"/>
    <w:next w:val="Normal"/>
    <w:semiHidden/>
    <w:rsid w:val="00EA46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6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6BB"/>
    <w:rPr>
      <w:rFonts w:ascii="Wingdings" w:hAnsi="Wingdings"/>
    </w:rPr>
  </w:style>
  <w:style w:type="paragraph" w:customStyle="1" w:styleId="TableHeading">
    <w:name w:val="Table Heading"/>
    <w:basedOn w:val="HeadingBase"/>
    <w:rsid w:val="00EA46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6BB"/>
    <w:rPr>
      <w:color w:val="0033CC"/>
      <w:u w:val="none"/>
    </w:rPr>
  </w:style>
  <w:style w:type="paragraph" w:customStyle="1" w:styleId="BodyTextRight">
    <w:name w:val="Body Text Right"/>
    <w:basedOn w:val="BodyText"/>
    <w:rsid w:val="00EA46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6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6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6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6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6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6BB"/>
    <w:rPr>
      <w:sz w:val="32"/>
    </w:rPr>
  </w:style>
  <w:style w:type="paragraph" w:customStyle="1" w:styleId="HeadingProcedure">
    <w:name w:val="Heading Procedure"/>
    <w:basedOn w:val="HeadingBase"/>
    <w:next w:val="Normal"/>
    <w:rsid w:val="00EA46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6BB"/>
    <w:pPr>
      <w:spacing w:before="60" w:after="60"/>
    </w:pPr>
  </w:style>
  <w:style w:type="paragraph" w:styleId="ListContinue">
    <w:name w:val="List Continue"/>
    <w:basedOn w:val="List"/>
    <w:rsid w:val="00EA46BB"/>
    <w:pPr>
      <w:ind w:firstLine="0"/>
    </w:pPr>
  </w:style>
  <w:style w:type="paragraph" w:customStyle="1" w:styleId="ListNote">
    <w:name w:val="List Note"/>
    <w:basedOn w:val="List"/>
    <w:rsid w:val="00EA46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6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6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6BB"/>
    <w:rPr>
      <w:rFonts w:ascii="Courier New" w:hAnsi="Courier New"/>
    </w:rPr>
  </w:style>
  <w:style w:type="paragraph" w:customStyle="1" w:styleId="NoteBullet">
    <w:name w:val="Note Bullet"/>
    <w:basedOn w:val="Note"/>
    <w:rsid w:val="00EA46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6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6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6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6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6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6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6BB"/>
    <w:rPr>
      <w:b/>
      <w:smallCaps/>
    </w:rPr>
  </w:style>
  <w:style w:type="paragraph" w:customStyle="1" w:styleId="TableListNumber">
    <w:name w:val="Table List Number"/>
    <w:basedOn w:val="ListNumber"/>
    <w:rsid w:val="00EA46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6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6BB"/>
    <w:pPr>
      <w:numPr>
        <w:numId w:val="9"/>
      </w:numPr>
    </w:pPr>
  </w:style>
  <w:style w:type="paragraph" w:customStyle="1" w:styleId="ListAlpha2">
    <w:name w:val="List Alpha 2"/>
    <w:basedOn w:val="List2"/>
    <w:rsid w:val="00EA46BB"/>
    <w:pPr>
      <w:numPr>
        <w:numId w:val="8"/>
      </w:numPr>
    </w:pPr>
  </w:style>
  <w:style w:type="paragraph" w:styleId="List2">
    <w:name w:val="List 2"/>
    <w:basedOn w:val="BodyText"/>
    <w:rsid w:val="00EA46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6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6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6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6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6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6BB"/>
    <w:pPr>
      <w:numPr>
        <w:numId w:val="4"/>
      </w:numPr>
    </w:pPr>
  </w:style>
  <w:style w:type="paragraph" w:styleId="ListContinue2">
    <w:name w:val="List Continue 2"/>
    <w:basedOn w:val="List2"/>
    <w:rsid w:val="00EA46BB"/>
    <w:pPr>
      <w:ind w:firstLine="0"/>
    </w:pPr>
  </w:style>
  <w:style w:type="paragraph" w:styleId="ListContinue3">
    <w:name w:val="List Continue 3"/>
    <w:basedOn w:val="List3"/>
    <w:rsid w:val="00EA46BB"/>
    <w:pPr>
      <w:ind w:left="1021" w:firstLine="0"/>
    </w:pPr>
  </w:style>
  <w:style w:type="paragraph" w:styleId="ListContinue4">
    <w:name w:val="List Continue 4"/>
    <w:basedOn w:val="List4"/>
    <w:rsid w:val="00EA46BB"/>
    <w:pPr>
      <w:ind w:firstLine="0"/>
    </w:pPr>
  </w:style>
  <w:style w:type="paragraph" w:styleId="ListContinue5">
    <w:name w:val="List Continue 5"/>
    <w:basedOn w:val="List5"/>
    <w:rsid w:val="00EA46BB"/>
    <w:pPr>
      <w:ind w:firstLine="0"/>
    </w:pPr>
  </w:style>
  <w:style w:type="paragraph" w:styleId="ListNumber3">
    <w:name w:val="List Number 3"/>
    <w:basedOn w:val="List3"/>
    <w:rsid w:val="00EA46BB"/>
    <w:pPr>
      <w:numPr>
        <w:numId w:val="5"/>
      </w:numPr>
    </w:pPr>
  </w:style>
  <w:style w:type="paragraph" w:styleId="ListNumber4">
    <w:name w:val="List Number 4"/>
    <w:basedOn w:val="List4"/>
    <w:rsid w:val="00EA46BB"/>
    <w:pPr>
      <w:numPr>
        <w:numId w:val="6"/>
      </w:numPr>
    </w:pPr>
  </w:style>
  <w:style w:type="paragraph" w:styleId="ListNumber5">
    <w:name w:val="List Number 5"/>
    <w:basedOn w:val="List5"/>
    <w:rsid w:val="00EA46BB"/>
    <w:pPr>
      <w:numPr>
        <w:numId w:val="7"/>
      </w:numPr>
    </w:pPr>
  </w:style>
  <w:style w:type="paragraph" w:styleId="BlockText">
    <w:name w:val="Block Text"/>
    <w:basedOn w:val="Normal"/>
    <w:rsid w:val="00EA46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6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6BB"/>
    <w:rPr>
      <w:sz w:val="16"/>
      <w:vertAlign w:val="superscript"/>
    </w:rPr>
  </w:style>
  <w:style w:type="character" w:customStyle="1" w:styleId="Symbols">
    <w:name w:val="Symbols"/>
    <w:basedOn w:val="DefaultParagraphFont"/>
    <w:rsid w:val="00EA46BB"/>
    <w:rPr>
      <w:rFonts w:ascii="Symbol" w:hAnsi="Symbol"/>
    </w:rPr>
  </w:style>
  <w:style w:type="character" w:customStyle="1" w:styleId="MenuOptions">
    <w:name w:val="Menu Options"/>
    <w:basedOn w:val="DefaultParagraphFont"/>
    <w:rsid w:val="00EA46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6BB"/>
    <w:rPr>
      <w:b/>
    </w:rPr>
  </w:style>
  <w:style w:type="character" w:customStyle="1" w:styleId="Underlined">
    <w:name w:val="Underlined"/>
    <w:basedOn w:val="DefaultParagraphFont"/>
    <w:rsid w:val="00EA46BB"/>
    <w:rPr>
      <w:u w:val="single"/>
    </w:rPr>
  </w:style>
  <w:style w:type="paragraph" w:customStyle="1" w:styleId="TableBodyTextRight">
    <w:name w:val="Table Body Text Right"/>
    <w:basedOn w:val="TableBodyText"/>
    <w:rsid w:val="00EA46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6BB"/>
    <w:rPr>
      <w:sz w:val="18"/>
    </w:rPr>
  </w:style>
  <w:style w:type="paragraph" w:customStyle="1" w:styleId="BodySmallRight">
    <w:name w:val="Body Small Right"/>
    <w:basedOn w:val="BodyTextRight"/>
    <w:rsid w:val="00EA46BB"/>
    <w:rPr>
      <w:sz w:val="18"/>
      <w:szCs w:val="18"/>
    </w:rPr>
  </w:style>
  <w:style w:type="paragraph" w:customStyle="1" w:styleId="MarginEdition">
    <w:name w:val="Margin Edition"/>
    <w:basedOn w:val="MarginNote"/>
    <w:rsid w:val="00EA46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6BB"/>
    <w:rPr>
      <w:sz w:val="2"/>
      <w:szCs w:val="2"/>
    </w:rPr>
  </w:style>
  <w:style w:type="character" w:customStyle="1" w:styleId="Small">
    <w:name w:val="Small"/>
    <w:basedOn w:val="DefaultParagraphFont"/>
    <w:rsid w:val="00EA46BB"/>
    <w:rPr>
      <w:sz w:val="16"/>
    </w:rPr>
  </w:style>
  <w:style w:type="paragraph" w:customStyle="1" w:styleId="WideTable">
    <w:name w:val="Wide Table"/>
    <w:basedOn w:val="Normal"/>
    <w:rsid w:val="00EA46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6BB"/>
  </w:style>
  <w:style w:type="paragraph" w:styleId="Quote">
    <w:name w:val="Quote"/>
    <w:basedOn w:val="Heading1"/>
    <w:link w:val="QuoteChar"/>
    <w:qFormat/>
    <w:rsid w:val="00EA46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6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6BB"/>
    <w:pPr>
      <w:pageBreakBefore/>
    </w:pPr>
  </w:style>
  <w:style w:type="paragraph" w:customStyle="1" w:styleId="Border">
    <w:name w:val="Border"/>
    <w:basedOn w:val="Normal"/>
    <w:qFormat/>
    <w:rsid w:val="00EA46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6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6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6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6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6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6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6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6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6BB"/>
    <w:rPr>
      <w:u w:val="single"/>
    </w:rPr>
  </w:style>
  <w:style w:type="character" w:customStyle="1" w:styleId="BoldandItalics">
    <w:name w:val="Bold and Italics"/>
    <w:qFormat/>
    <w:rsid w:val="00EA46BB"/>
    <w:rPr>
      <w:b/>
      <w:i/>
      <w:u w:val="none"/>
    </w:rPr>
  </w:style>
  <w:style w:type="paragraph" w:styleId="BalloonText">
    <w:name w:val="Balloon Text"/>
    <w:basedOn w:val="Normal"/>
    <w:link w:val="BalloonTextChar"/>
    <w:rsid w:val="00EA46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6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6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6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6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6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6BB"/>
    <w:pPr>
      <w:spacing w:before="0" w:after="0"/>
    </w:pPr>
  </w:style>
  <w:style w:type="paragraph" w:customStyle="1" w:styleId="BodyTextBold">
    <w:name w:val="Body Text Bold"/>
    <w:basedOn w:val="BodyText"/>
    <w:qFormat/>
    <w:rsid w:val="00EA46BB"/>
    <w:rPr>
      <w:b/>
    </w:rPr>
  </w:style>
  <w:style w:type="character" w:styleId="Hyperlink">
    <w:name w:val="Hyperlink"/>
    <w:basedOn w:val="DefaultParagraphFont"/>
    <w:uiPriority w:val="99"/>
    <w:unhideWhenUsed/>
    <w:rsid w:val="00881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1668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MSS403026 Work within a constrained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