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3C2" w:rsidP="00AB6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MSS403025 Monitor a levelled pull system of operations</w:t>
      </w:r>
      <w:r>
        <w:fldChar w:fldCharType="end"/>
      </w:r>
    </w:p>
    <w:p w:rsidR="00AB63C2" w:rsidP="00AB63C2">
      <w:pPr>
        <w:pStyle w:val="Version"/>
        <w:sectPr w:rsidSect="00975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8EB" w:rsidP="009758EB">
      <w:pPr>
        <w:pStyle w:val="SuperHeading"/>
      </w:pPr>
      <w:r w:rsidRPr="009758EB">
        <w:t>MSS403025 Monitor a levelled pull system of operations</w:t>
      </w:r>
    </w:p>
    <w:p w:rsidR="00000000" w:rsidRPr="009758EB" w:rsidP="009758EB">
      <w:pPr>
        <w:pStyle w:val="Heading1"/>
      </w:pPr>
      <w:bookmarkStart w:id="1" w:name="O_1261446"/>
      <w:bookmarkEnd w:id="1"/>
      <w:r w:rsidRPr="009758EB">
        <w:t>Modification History</w:t>
      </w:r>
    </w:p>
    <w:p w:rsidR="00000000" w:rsidRPr="009758EB" w:rsidP="00AB63C2">
      <w:pPr>
        <w:pStyle w:val="BodyText"/>
      </w:pPr>
      <w:r w:rsidRPr="009758EB">
        <w:t>Release 1. Unit code changed. Application changed. Elements changed. Performance Criteria changed. Foundation Skills populated. Range of Conditions removed. Assessment Requirements changed. Supersedes and is equivalen</w:t>
      </w:r>
      <w:r w:rsidRPr="009758EB">
        <w:t>t to MSS403023 Monitor a levelled pull system of operations.</w:t>
      </w:r>
    </w:p>
    <w:p w:rsidR="00000000" w:rsidRPr="009758EB" w:rsidP="009758EB">
      <w:pPr>
        <w:pStyle w:val="Heading1"/>
      </w:pPr>
      <w:bookmarkStart w:id="2" w:name="O_1261447"/>
      <w:bookmarkEnd w:id="2"/>
      <w:r w:rsidRPr="009758EB">
        <w:t>Application</w:t>
      </w:r>
    </w:p>
    <w:p w:rsidR="00000000" w:rsidRPr="009758EB" w:rsidP="00AB63C2">
      <w:pPr>
        <w:pStyle w:val="BodyText"/>
      </w:pPr>
      <w:r w:rsidRPr="009758EB">
        <w:t>This unit of competency describes the skills and knowledge required to monitor daily working of a pull system, identify and take action on problems, and recommend i</w:t>
      </w:r>
      <w:r w:rsidRPr="009758EB">
        <w:t>mprovements.</w:t>
      </w:r>
    </w:p>
    <w:p w:rsidR="00000000" w:rsidRPr="009758EB" w:rsidP="00AB63C2">
      <w:pPr>
        <w:pStyle w:val="BodyText"/>
      </w:pPr>
      <w:r w:rsidRPr="009758EB">
        <w:t xml:space="preserve">This unit applies to senior operators, team leaders or others who have been given responsibility to monitor operations of a process or work area and implement corrective action. </w:t>
      </w:r>
    </w:p>
    <w:p w:rsidR="00000000" w:rsidRPr="009758EB" w:rsidP="00AB63C2">
      <w:pPr>
        <w:pStyle w:val="BodyText"/>
      </w:pPr>
      <w:r w:rsidRPr="009758EB">
        <w:t>The unit applies to any organisation that is implementing compet</w:t>
      </w:r>
      <w:r w:rsidRPr="009758EB">
        <w:t>itive systems and practices.</w:t>
      </w:r>
    </w:p>
    <w:p w:rsidR="00000000" w:rsidRPr="009758EB" w:rsidP="00AB63C2">
      <w:pPr>
        <w:pStyle w:val="BodyText"/>
      </w:pPr>
      <w:r w:rsidRPr="009758EB">
        <w:t>No licensing or certification requirements exist at the time of publication. Relevant legislation, industry standards and codes of practice within Australia must be applied.</w:t>
      </w:r>
    </w:p>
    <w:p w:rsidR="00000000" w:rsidRPr="009758EB" w:rsidP="009758EB">
      <w:pPr>
        <w:pStyle w:val="Heading1"/>
      </w:pPr>
      <w:bookmarkStart w:id="3" w:name="O_1261448"/>
      <w:bookmarkEnd w:id="3"/>
      <w:r w:rsidRPr="009758EB">
        <w:t>Pre-requisite Unit</w:t>
      </w:r>
    </w:p>
    <w:p w:rsidR="00000000" w:rsidRPr="009758EB" w:rsidP="00AB63C2">
      <w:pPr>
        <w:pStyle w:val="BodyText"/>
      </w:pPr>
      <w:r w:rsidRPr="009758EB">
        <w:t>Nil</w:t>
      </w:r>
    </w:p>
    <w:p w:rsidR="00000000" w:rsidRPr="009758EB" w:rsidP="009758EB">
      <w:pPr>
        <w:pStyle w:val="Heading1"/>
      </w:pPr>
      <w:bookmarkStart w:id="4" w:name="O_1261449"/>
      <w:bookmarkEnd w:id="4"/>
      <w:r w:rsidRPr="009758EB">
        <w:t>Competency Field</w:t>
      </w:r>
    </w:p>
    <w:p w:rsidR="00000000" w:rsidRPr="009758EB" w:rsidP="00AB63C2">
      <w:pPr>
        <w:pStyle w:val="BodyText"/>
      </w:pPr>
      <w:r w:rsidRPr="009758EB">
        <w:t>Competitive systems and practices</w:t>
      </w:r>
    </w:p>
    <w:p w:rsidR="00000000" w:rsidRPr="009758EB" w:rsidP="009758EB">
      <w:pPr>
        <w:pStyle w:val="Heading1"/>
      </w:pPr>
      <w:bookmarkStart w:id="5" w:name="O_1261451"/>
      <w:bookmarkEnd w:id="5"/>
      <w:r w:rsidRPr="009758E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B6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EB" w:rsidP="009758EB">
            <w:pPr>
              <w:pStyle w:val="BodyText"/>
            </w:pPr>
            <w:r w:rsidRPr="009758E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rPr>
                <w:rStyle w:val="SpecialBold"/>
              </w:rPr>
              <w:t>Performance Criteria</w:t>
            </w:r>
          </w:p>
        </w:tc>
      </w:tr>
      <w:tr w:rsidTr="00AB6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Performance criteria des</w:t>
            </w:r>
            <w:r w:rsidRPr="009758EB">
              <w:t>cribe the performance needed to demonstrate achievement of the element.</w:t>
            </w:r>
          </w:p>
        </w:tc>
      </w:tr>
      <w:tr w:rsidTr="00AB6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1. Monitor the pull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EB" w:rsidP="009758EB">
            <w:pPr>
              <w:pStyle w:val="BodyText"/>
            </w:pPr>
            <w:r w:rsidRPr="009758EB">
              <w:t>1.1 Identify pacemaker process</w:t>
            </w:r>
          </w:p>
          <w:p w:rsidR="00000000" w:rsidRPr="009758EB" w:rsidP="009758EB">
            <w:pPr>
              <w:pStyle w:val="BodyText"/>
            </w:pPr>
            <w:r w:rsidRPr="009758EB">
              <w:t>1.2 Identify rate of production set by pull system</w:t>
            </w:r>
          </w:p>
          <w:p w:rsidR="00000000" w:rsidRPr="009758EB" w:rsidP="009758EB">
            <w:pPr>
              <w:pStyle w:val="BodyText"/>
            </w:pPr>
            <w:r w:rsidRPr="009758EB">
              <w:t>1.3 Determine actual rate of production at key parts of process</w:t>
            </w:r>
          </w:p>
          <w:p w:rsidR="00000000" w:rsidRPr="009758EB" w:rsidP="009758EB">
            <w:pPr>
              <w:pStyle w:val="BodyText"/>
            </w:pPr>
            <w:r w:rsidRPr="009758EB">
              <w:t>1.4 Identi</w:t>
            </w:r>
            <w:r w:rsidRPr="009758EB">
              <w:t>fy types of inventories within process</w:t>
            </w:r>
          </w:p>
          <w:p w:rsidR="00000000" w:rsidRPr="009758EB" w:rsidP="009758EB">
            <w:pPr>
              <w:pStyle w:val="BodyText"/>
            </w:pPr>
            <w:r w:rsidRPr="009758EB">
              <w:t>1.5 Compare actual inventories with planned inventories</w:t>
            </w:r>
          </w:p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1.6 Note discrepancies between actual and planned rates and inventories</w:t>
            </w:r>
          </w:p>
        </w:tc>
      </w:tr>
      <w:tr w:rsidTr="00AB6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2. Take corrective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EB" w:rsidP="009758EB">
            <w:pPr>
              <w:pStyle w:val="BodyText"/>
            </w:pPr>
            <w:r w:rsidRPr="009758EB">
              <w:t>2.1 Determine causes of discrepancies</w:t>
            </w:r>
          </w:p>
          <w:p w:rsidR="00000000" w:rsidRPr="009758EB" w:rsidP="009758EB">
            <w:pPr>
              <w:pStyle w:val="BodyText"/>
            </w:pPr>
            <w:r w:rsidRPr="009758EB">
              <w:t>2.2 Determine action req</w:t>
            </w:r>
            <w:r w:rsidRPr="009758EB">
              <w:t>uired to rectify causes of discrepancies</w:t>
            </w:r>
          </w:p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2.3 Take action in conjunction with relevant stakeholders</w:t>
            </w:r>
          </w:p>
        </w:tc>
      </w:tr>
      <w:tr w:rsidTr="00AB63C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8EB">
            <w:pPr>
              <w:pStyle w:val="BodyText"/>
              <w:rPr>
                <w:lang w:val="en-NZ"/>
              </w:rPr>
            </w:pPr>
            <w:r w:rsidRPr="009758EB">
              <w:t>3. Improve the pull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8EB" w:rsidP="009758EB">
            <w:pPr>
              <w:pStyle w:val="BodyText"/>
            </w:pPr>
            <w:r w:rsidRPr="009758EB">
              <w:t>3.1 Identify recurrent discrepancies</w:t>
            </w:r>
          </w:p>
          <w:p w:rsidR="00000000" w:rsidRPr="009758EB" w:rsidP="009758EB">
            <w:pPr>
              <w:pStyle w:val="BodyText"/>
            </w:pPr>
            <w:r w:rsidRPr="009758EB">
              <w:t>3.2 Determine causes of discrepancies</w:t>
            </w:r>
          </w:p>
          <w:p w:rsidR="00000000" w:rsidRPr="009758EB" w:rsidP="009758EB">
            <w:pPr>
              <w:pStyle w:val="BodyText"/>
            </w:pPr>
            <w:r w:rsidRPr="009758EB">
              <w:t>3.3 Determine action required to rectify cause</w:t>
            </w:r>
          </w:p>
          <w:p w:rsidR="00000000" w:rsidRPr="009758EB" w:rsidP="009758EB">
            <w:pPr>
              <w:pStyle w:val="BodyText"/>
            </w:pPr>
            <w:r w:rsidRPr="009758EB">
              <w:t>3.4 Identify unnecessary levels of inventories</w:t>
            </w:r>
          </w:p>
          <w:p w:rsidR="00000000" w:rsidRPr="009758EB" w:rsidP="009758EB">
            <w:pPr>
              <w:pStyle w:val="BodyText"/>
            </w:pPr>
            <w:r w:rsidRPr="009758EB">
              <w:t>3.5 Discuss impacts of reduced inventories with relevant stakeholders</w:t>
            </w:r>
          </w:p>
          <w:p w:rsidR="00000000" w:rsidRPr="009758EB" w:rsidP="009758EB">
            <w:pPr>
              <w:pStyle w:val="BodyText"/>
            </w:pPr>
            <w:r w:rsidRPr="009758EB">
              <w:t>3.6 Take or initiate action to rectify recurrent discrepancies or reduce levels of unnecessary inventory</w:t>
            </w:r>
          </w:p>
          <w:p w:rsidR="00000000" w:rsidRPr="009758EB" w:rsidP="009758EB">
            <w:pPr>
              <w:pStyle w:val="BodyText"/>
            </w:pPr>
            <w:r w:rsidRPr="009758EB">
              <w:t>3.7 Monitor system to determine ef</w:t>
            </w:r>
            <w:r w:rsidRPr="009758EB">
              <w:t>fects of changes</w:t>
            </w:r>
          </w:p>
        </w:tc>
      </w:tr>
    </w:tbl>
    <w:p w:rsidR="00000000" w:rsidRPr="009758EB" w:rsidP="009758EB">
      <w:pPr>
        <w:pStyle w:val="BodyText"/>
      </w:pPr>
    </w:p>
    <w:p w:rsidR="00000000" w:rsidRPr="009758EB" w:rsidP="009758EB">
      <w:pPr>
        <w:pStyle w:val="AllowPageBreak"/>
      </w:pPr>
    </w:p>
    <w:p w:rsidR="00000000" w:rsidRPr="009758EB" w:rsidP="009758EB">
      <w:pPr>
        <w:pStyle w:val="Heading1"/>
      </w:pPr>
      <w:bookmarkStart w:id="6" w:name="O_1261452"/>
      <w:bookmarkEnd w:id="6"/>
      <w:r w:rsidRPr="009758EB">
        <w:t>Foundation Skills</w:t>
      </w:r>
    </w:p>
    <w:p w:rsidR="00000000" w:rsidRPr="009758EB" w:rsidP="00AB63C2">
      <w:pPr>
        <w:pStyle w:val="BodyText"/>
      </w:pPr>
      <w:r w:rsidRPr="009758EB">
        <w:t>This section describes those language, literacy, numeracy and employment skills that are essential to performance but not explicit in the performance criteria. </w:t>
      </w:r>
    </w:p>
    <w:p w:rsidR="00000000" w:rsidRPr="009758EB" w:rsidP="009758EB">
      <w:pPr>
        <w:pStyle w:val="ListBullet"/>
      </w:pPr>
      <w:r w:rsidRPr="009758EB">
        <w:t>Reading skills to interpret workplace </w:t>
      </w:r>
      <w:r w:rsidRPr="009758EB">
        <w:t>documentation </w:t>
      </w:r>
    </w:p>
    <w:p w:rsidR="00000000" w:rsidRPr="009758EB" w:rsidP="009758EB">
      <w:pPr>
        <w:pStyle w:val="ListBullet"/>
      </w:pPr>
      <w:r w:rsidRPr="009758EB">
        <w:t>Writing skills to record discrepancies and actions taken</w:t>
      </w:r>
    </w:p>
    <w:p w:rsidR="00000000" w:rsidRPr="009758EB" w:rsidP="009758EB">
      <w:pPr>
        <w:pStyle w:val="ListBullet"/>
      </w:pPr>
      <w:r w:rsidRPr="009758EB">
        <w:t xml:space="preserve">Oral communication skills to discuss and take action in conjunction with stakeholders </w:t>
      </w:r>
    </w:p>
    <w:p w:rsidR="00000000" w:rsidRPr="009758EB" w:rsidP="009758EB">
      <w:pPr>
        <w:pStyle w:val="ListBullet"/>
      </w:pPr>
      <w:r w:rsidRPr="009758EB">
        <w:t>Numeracy skills to monitor inventories.</w:t>
      </w:r>
      <w:r w:rsidRPr="009758EB">
        <w:br/>
      </w:r>
    </w:p>
    <w:p w:rsidR="00AB63C2" w:rsidP="00AB63C2">
      <w:pPr>
        <w:pStyle w:val="BodyText"/>
      </w:pPr>
      <w:r w:rsidRPr="009758EB">
        <w:t>Other foundation skills essential to perf</w:t>
      </w:r>
      <w:r w:rsidRPr="009758EB">
        <w:t>ormance are explicit in the performance criteria of this unit.</w:t>
      </w:r>
    </w:p>
    <w:p w:rsidR="00000000" w:rsidRPr="009758EB" w:rsidP="009758EB">
      <w:pPr>
        <w:pStyle w:val="Heading1"/>
      </w:pPr>
      <w:bookmarkStart w:id="7" w:name="O_1261454"/>
      <w:bookmarkEnd w:id="7"/>
      <w:r w:rsidRPr="009758EB">
        <w:t>Unit Mapping Information</w:t>
      </w:r>
    </w:p>
    <w:p w:rsidR="00AB63C2" w:rsidP="00AB63C2">
      <w:pPr>
        <w:pStyle w:val="BodyText"/>
      </w:pPr>
      <w:r w:rsidRPr="009758EB">
        <w:t>Release 1. Supersedes and is equivalent to MSS403023 Monitor a levelled pull system of operations.</w:t>
      </w:r>
    </w:p>
    <w:p w:rsidR="00000000" w:rsidRPr="009758EB" w:rsidP="009758EB">
      <w:pPr>
        <w:pStyle w:val="Heading1"/>
      </w:pPr>
      <w:bookmarkStart w:id="8" w:name="O_1261461"/>
      <w:bookmarkEnd w:id="8"/>
      <w:r w:rsidRPr="009758EB">
        <w:t>Links</w:t>
      </w:r>
    </w:p>
    <w:p w:rsidR="00000000" w:rsidRPr="009758EB" w:rsidP="00AB63C2">
      <w:pPr>
        <w:pStyle w:val="BodyText"/>
      </w:pPr>
      <w:r w:rsidRPr="009758EB">
        <w:t>Companion Volume Implem</w:t>
      </w:r>
      <w:r w:rsidRPr="009758EB">
        <w:t xml:space="preserve">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108B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758EB" w:rsidP="009758EB"/>
    <w:sectPr w:rsidSect="009758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EB" w:rsidRPr="00AB63C2" w:rsidP="00AB6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C2" w:rsidP="00975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3C2" w:rsidP="00975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63C2" w:rsidP="00975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8EB" w:rsidRPr="00AB63C2" w:rsidP="00AB6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C2" w:rsidRPr="002D2AF8" w:rsidP="00975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MSS403025 Monitor a levelled pull system of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B63C2" w:rsidP="00975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28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8CA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8EB"/>
  </w:style>
  <w:style w:type="character" w:customStyle="1" w:styleId="Heading1Char">
    <w:name w:val="Heading 1 Char"/>
    <w:basedOn w:val="DefaultParagraphFont"/>
    <w:link w:val="Heading1"/>
    <w:rsid w:val="00975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8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8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8EB"/>
    <w:rPr>
      <w:b/>
      <w:spacing w:val="0"/>
    </w:rPr>
  </w:style>
  <w:style w:type="paragraph" w:customStyle="1" w:styleId="SuperHeading">
    <w:name w:val="SuperHeading"/>
    <w:basedOn w:val="Normal"/>
    <w:rsid w:val="00975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8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8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58EB"/>
    <w:rPr>
      <w:i/>
    </w:rPr>
  </w:style>
  <w:style w:type="paragraph" w:styleId="Caption">
    <w:name w:val="caption"/>
    <w:basedOn w:val="BodyText"/>
    <w:next w:val="Normal"/>
    <w:qFormat/>
    <w:rsid w:val="00975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8EB"/>
  </w:style>
  <w:style w:type="paragraph" w:styleId="TableofFigures">
    <w:name w:val="table of figures"/>
    <w:basedOn w:val="Normal"/>
    <w:next w:val="Normal"/>
    <w:semiHidden/>
    <w:rsid w:val="00975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8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8EB"/>
    <w:rPr>
      <w:rFonts w:ascii="Wingdings" w:hAnsi="Wingdings"/>
    </w:rPr>
  </w:style>
  <w:style w:type="paragraph" w:customStyle="1" w:styleId="TableHeading">
    <w:name w:val="Table Heading"/>
    <w:basedOn w:val="HeadingBase"/>
    <w:rsid w:val="00975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8EB"/>
    <w:rPr>
      <w:color w:val="0033CC"/>
      <w:u w:val="none"/>
    </w:rPr>
  </w:style>
  <w:style w:type="paragraph" w:customStyle="1" w:styleId="BodyTextRight">
    <w:name w:val="Body Text Right"/>
    <w:basedOn w:val="BodyText"/>
    <w:rsid w:val="00975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8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8EB"/>
    <w:rPr>
      <w:sz w:val="32"/>
    </w:rPr>
  </w:style>
  <w:style w:type="paragraph" w:customStyle="1" w:styleId="HeadingProcedure">
    <w:name w:val="Heading Procedure"/>
    <w:basedOn w:val="HeadingBase"/>
    <w:next w:val="Normal"/>
    <w:rsid w:val="00975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8EB"/>
    <w:pPr>
      <w:spacing w:before="60" w:after="60"/>
    </w:pPr>
  </w:style>
  <w:style w:type="paragraph" w:styleId="ListContinue">
    <w:name w:val="List Continue"/>
    <w:basedOn w:val="List"/>
    <w:rsid w:val="009758EB"/>
    <w:pPr>
      <w:ind w:firstLine="0"/>
    </w:pPr>
  </w:style>
  <w:style w:type="paragraph" w:customStyle="1" w:styleId="ListNote">
    <w:name w:val="List Note"/>
    <w:basedOn w:val="List"/>
    <w:rsid w:val="00975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8EB"/>
    <w:rPr>
      <w:rFonts w:ascii="Courier New" w:hAnsi="Courier New"/>
    </w:rPr>
  </w:style>
  <w:style w:type="paragraph" w:customStyle="1" w:styleId="NoteBullet">
    <w:name w:val="Note Bullet"/>
    <w:basedOn w:val="Note"/>
    <w:rsid w:val="00975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8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8EB"/>
    <w:rPr>
      <w:b/>
      <w:smallCaps/>
    </w:rPr>
  </w:style>
  <w:style w:type="paragraph" w:customStyle="1" w:styleId="TableListNumber">
    <w:name w:val="Table List Number"/>
    <w:basedOn w:val="ListNumber"/>
    <w:rsid w:val="00975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8EB"/>
    <w:pPr>
      <w:numPr>
        <w:numId w:val="8"/>
      </w:numPr>
    </w:pPr>
  </w:style>
  <w:style w:type="paragraph" w:customStyle="1" w:styleId="ListAlpha2">
    <w:name w:val="List Alpha 2"/>
    <w:basedOn w:val="List2"/>
    <w:rsid w:val="009758EB"/>
    <w:pPr>
      <w:numPr>
        <w:numId w:val="7"/>
      </w:numPr>
    </w:pPr>
  </w:style>
  <w:style w:type="paragraph" w:styleId="List2">
    <w:name w:val="List 2"/>
    <w:basedOn w:val="BodyText"/>
    <w:rsid w:val="00975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8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8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8EB"/>
    <w:pPr>
      <w:numPr>
        <w:numId w:val="3"/>
      </w:numPr>
    </w:pPr>
  </w:style>
  <w:style w:type="paragraph" w:styleId="ListContinue2">
    <w:name w:val="List Continue 2"/>
    <w:basedOn w:val="List2"/>
    <w:rsid w:val="009758EB"/>
    <w:pPr>
      <w:ind w:firstLine="0"/>
    </w:pPr>
  </w:style>
  <w:style w:type="paragraph" w:styleId="ListContinue3">
    <w:name w:val="List Continue 3"/>
    <w:basedOn w:val="List3"/>
    <w:rsid w:val="009758EB"/>
    <w:pPr>
      <w:ind w:left="1021" w:firstLine="0"/>
    </w:pPr>
  </w:style>
  <w:style w:type="paragraph" w:styleId="ListContinue4">
    <w:name w:val="List Continue 4"/>
    <w:basedOn w:val="List4"/>
    <w:rsid w:val="009758EB"/>
    <w:pPr>
      <w:ind w:firstLine="0"/>
    </w:pPr>
  </w:style>
  <w:style w:type="paragraph" w:styleId="ListContinue5">
    <w:name w:val="List Continue 5"/>
    <w:basedOn w:val="List5"/>
    <w:rsid w:val="009758EB"/>
    <w:pPr>
      <w:ind w:firstLine="0"/>
    </w:pPr>
  </w:style>
  <w:style w:type="paragraph" w:styleId="ListNumber3">
    <w:name w:val="List Number 3"/>
    <w:basedOn w:val="List3"/>
    <w:rsid w:val="009758EB"/>
    <w:pPr>
      <w:numPr>
        <w:numId w:val="4"/>
      </w:numPr>
    </w:pPr>
  </w:style>
  <w:style w:type="paragraph" w:styleId="ListNumber4">
    <w:name w:val="List Number 4"/>
    <w:basedOn w:val="List4"/>
    <w:rsid w:val="009758EB"/>
    <w:pPr>
      <w:numPr>
        <w:numId w:val="5"/>
      </w:numPr>
    </w:pPr>
  </w:style>
  <w:style w:type="paragraph" w:styleId="ListNumber5">
    <w:name w:val="List Number 5"/>
    <w:basedOn w:val="List5"/>
    <w:rsid w:val="009758EB"/>
    <w:pPr>
      <w:numPr>
        <w:numId w:val="6"/>
      </w:numPr>
    </w:pPr>
  </w:style>
  <w:style w:type="paragraph" w:styleId="BlockText">
    <w:name w:val="Block Text"/>
    <w:basedOn w:val="Normal"/>
    <w:rsid w:val="00975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8EB"/>
    <w:rPr>
      <w:sz w:val="16"/>
      <w:vertAlign w:val="superscript"/>
    </w:rPr>
  </w:style>
  <w:style w:type="character" w:customStyle="1" w:styleId="Symbols">
    <w:name w:val="Symbols"/>
    <w:basedOn w:val="DefaultParagraphFont"/>
    <w:rsid w:val="009758EB"/>
    <w:rPr>
      <w:rFonts w:ascii="Symbol" w:hAnsi="Symbol"/>
    </w:rPr>
  </w:style>
  <w:style w:type="character" w:customStyle="1" w:styleId="MenuOptions">
    <w:name w:val="Menu Options"/>
    <w:basedOn w:val="DefaultParagraphFont"/>
    <w:rsid w:val="00975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8EB"/>
    <w:rPr>
      <w:b/>
    </w:rPr>
  </w:style>
  <w:style w:type="character" w:customStyle="1" w:styleId="Underlined">
    <w:name w:val="Underlined"/>
    <w:basedOn w:val="DefaultParagraphFont"/>
    <w:rsid w:val="009758EB"/>
    <w:rPr>
      <w:u w:val="single"/>
    </w:rPr>
  </w:style>
  <w:style w:type="paragraph" w:customStyle="1" w:styleId="TableBodyTextRight">
    <w:name w:val="Table Body Text Right"/>
    <w:basedOn w:val="TableBodyText"/>
    <w:rsid w:val="00975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8EB"/>
    <w:rPr>
      <w:sz w:val="18"/>
    </w:rPr>
  </w:style>
  <w:style w:type="paragraph" w:customStyle="1" w:styleId="BodySmallRight">
    <w:name w:val="Body Small Right"/>
    <w:basedOn w:val="BodyTextRight"/>
    <w:rsid w:val="009758EB"/>
    <w:rPr>
      <w:sz w:val="18"/>
      <w:szCs w:val="18"/>
    </w:rPr>
  </w:style>
  <w:style w:type="paragraph" w:customStyle="1" w:styleId="MarginEdition">
    <w:name w:val="Margin Edition"/>
    <w:basedOn w:val="MarginNote"/>
    <w:rsid w:val="00975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8EB"/>
    <w:rPr>
      <w:sz w:val="2"/>
      <w:szCs w:val="2"/>
    </w:rPr>
  </w:style>
  <w:style w:type="character" w:customStyle="1" w:styleId="Small">
    <w:name w:val="Small"/>
    <w:basedOn w:val="DefaultParagraphFont"/>
    <w:rsid w:val="009758EB"/>
    <w:rPr>
      <w:sz w:val="16"/>
    </w:rPr>
  </w:style>
  <w:style w:type="paragraph" w:customStyle="1" w:styleId="WideTable">
    <w:name w:val="Wide Table"/>
    <w:basedOn w:val="Normal"/>
    <w:rsid w:val="00975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8EB"/>
  </w:style>
  <w:style w:type="paragraph" w:styleId="Quote">
    <w:name w:val="Quote"/>
    <w:basedOn w:val="Heading1"/>
    <w:link w:val="QuoteChar"/>
    <w:qFormat/>
    <w:rsid w:val="00975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8EB"/>
    <w:pPr>
      <w:pageBreakBefore/>
    </w:pPr>
  </w:style>
  <w:style w:type="paragraph" w:customStyle="1" w:styleId="Border">
    <w:name w:val="Border"/>
    <w:basedOn w:val="Normal"/>
    <w:qFormat/>
    <w:rsid w:val="00975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8EB"/>
    <w:rPr>
      <w:u w:val="single"/>
    </w:rPr>
  </w:style>
  <w:style w:type="character" w:customStyle="1" w:styleId="BoldandItalics">
    <w:name w:val="Bold and Italics"/>
    <w:qFormat/>
    <w:rsid w:val="009758EB"/>
    <w:rPr>
      <w:b/>
      <w:i/>
      <w:u w:val="none"/>
    </w:rPr>
  </w:style>
  <w:style w:type="paragraph" w:styleId="BalloonText">
    <w:name w:val="Balloon Text"/>
    <w:basedOn w:val="Normal"/>
    <w:link w:val="BalloonTextChar"/>
    <w:rsid w:val="00975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8EB"/>
    <w:pPr>
      <w:spacing w:before="0" w:after="0"/>
    </w:pPr>
  </w:style>
  <w:style w:type="paragraph" w:customStyle="1" w:styleId="BodyTextBold">
    <w:name w:val="Body Text Bold"/>
    <w:basedOn w:val="BodyText"/>
    <w:qFormat/>
    <w:rsid w:val="009758EB"/>
    <w:rPr>
      <w:b/>
    </w:rPr>
  </w:style>
  <w:style w:type="character" w:styleId="Hyperlink">
    <w:name w:val="Hyperlink"/>
    <w:basedOn w:val="DefaultParagraphFont"/>
    <w:uiPriority w:val="99"/>
    <w:unhideWhenUsed/>
    <w:rsid w:val="00AB6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2823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MSS403025 Monitor a levelled pull system of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2023-02-03T07:11:00Z</dcterms:created>
  <dcterms:modified xsi:type="dcterms:W3CDTF">2023-02-03T07:11:00Z</dcterms:modified>
</cp:coreProperties>
</file>