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887" w:rsidP="00F23887">
      <w:pPr>
        <w:pStyle w:val="Title"/>
      </w:pPr>
      <w:r>
        <w:fldChar w:fldCharType="begin"/>
      </w:r>
      <w:r>
        <w:instrText xml:space="preserve"> TITLE   \* MERGEFORMAT </w:instrText>
      </w:r>
      <w:r>
        <w:fldChar w:fldCharType="separate"/>
      </w:r>
      <w:r>
        <w:t>MSS403021 Facilitate a Just in Time system</w:t>
      </w:r>
      <w:r>
        <w:fldChar w:fldCharType="end"/>
      </w:r>
    </w:p>
    <w:p w:rsidR="00F23887" w:rsidP="00F23887">
      <w:pPr>
        <w:pStyle w:val="Version"/>
        <w:sectPr w:rsidSect="00AF68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840" w:rsidP="00AF6840">
      <w:pPr>
        <w:pStyle w:val="SuperHeading"/>
      </w:pPr>
      <w:r w:rsidRPr="00AF6840">
        <w:t>MSS403021 Facilitate a Just in Time system</w:t>
      </w:r>
    </w:p>
    <w:p w:rsidR="00000000" w:rsidRPr="00AF6840" w:rsidP="00AF6840">
      <w:pPr>
        <w:pStyle w:val="Heading1"/>
      </w:pPr>
      <w:bookmarkStart w:id="1" w:name="O_920511"/>
      <w:bookmarkEnd w:id="1"/>
      <w:r w:rsidRPr="00AF6840">
        <w:t>Modification History</w:t>
      </w:r>
    </w:p>
    <w:p w:rsidR="00000000" w:rsidRPr="00AF6840" w:rsidP="00F23887">
      <w:pPr>
        <w:pStyle w:val="BodyText"/>
      </w:pPr>
      <w:r w:rsidRPr="00AF6840">
        <w:t>Release 1. Supersedes and is equivalent to MSS403021A Facilitate a Just in Time system</w:t>
      </w:r>
    </w:p>
    <w:p w:rsidR="00000000" w:rsidRPr="00AF6840" w:rsidP="00AF6840">
      <w:pPr>
        <w:pStyle w:val="Heading1"/>
      </w:pPr>
      <w:bookmarkStart w:id="2" w:name="O_920519"/>
      <w:bookmarkEnd w:id="2"/>
      <w:r w:rsidRPr="00AF6840">
        <w:t>Application</w:t>
      </w:r>
    </w:p>
    <w:p w:rsidR="00000000" w:rsidRPr="00AF6840" w:rsidP="00F23887">
      <w:pPr>
        <w:pStyle w:val="BodyText"/>
      </w:pPr>
      <w:r w:rsidRPr="00AF6840">
        <w:t>This unit of competency covers the skills and knowledge required to facilitate the implementation/operation of a Just i</w:t>
      </w:r>
      <w:r w:rsidRPr="00AF6840">
        <w:t>n Time (JIT)/kanban system in a team or work area.</w:t>
      </w:r>
    </w:p>
    <w:p w:rsidR="00000000" w:rsidRPr="00AF6840" w:rsidP="00F23887">
      <w:pPr>
        <w:pStyle w:val="BodyText"/>
      </w:pPr>
      <w:r w:rsidRPr="00AF6840">
        <w:t>This unit applies to a person who needs to monitor the operation of a JIT system and facilitate its working in a team or work area. This will involve liaison with stakeholders as well as examining the dat</w:t>
      </w:r>
      <w:r w:rsidRPr="00AF6840">
        <w:t>a generated and being alert to potential problems and areas for improvement.</w:t>
      </w:r>
    </w:p>
    <w:p w:rsidR="00000000" w:rsidRPr="00AF6840" w:rsidP="00F23887">
      <w:pPr>
        <w:pStyle w:val="BodyText"/>
      </w:pPr>
      <w:r w:rsidRPr="00AF6840">
        <w:t>This unit requires the application of skills associated with gathering, analysing and communicating information to facilitate implementation of the JIT system. It requires planni</w:t>
      </w:r>
      <w:r w:rsidRPr="00AF6840">
        <w:t>ng and organising skills and has a strong emphasis on communication and teamwork skills to ensure the JIT system is being effectively implemented. This unit also requires the ability to problem solve and take the initiative to consider performance issues a</w:t>
      </w:r>
      <w:r w:rsidRPr="00AF6840">
        <w:t>nd learn from experience to improve future performance.</w:t>
      </w:r>
    </w:p>
    <w:p w:rsidR="00000000" w:rsidRPr="00AF6840" w:rsidP="00F23887">
      <w:pPr>
        <w:pStyle w:val="BodyText"/>
      </w:pPr>
      <w:r w:rsidRPr="00AF6840">
        <w:t>No licensing, legislative or certification requirements apply to this unit at the time of publication.</w:t>
      </w:r>
    </w:p>
    <w:p w:rsidR="00000000" w:rsidRPr="00AF6840" w:rsidP="00AF6840">
      <w:pPr>
        <w:pStyle w:val="Heading1"/>
      </w:pPr>
      <w:bookmarkStart w:id="3" w:name="O_920518"/>
      <w:bookmarkEnd w:id="3"/>
      <w:r w:rsidRPr="00AF6840">
        <w:t>Pre-requisite Unit</w:t>
      </w:r>
    </w:p>
    <w:p w:rsidR="00000000" w:rsidRPr="00AF6840" w:rsidP="00F23887">
      <w:pPr>
        <w:pStyle w:val="BodyText"/>
      </w:pPr>
      <w:r w:rsidRPr="00AF6840">
        <w:t>Nil</w:t>
      </w:r>
    </w:p>
    <w:p w:rsidR="00000000" w:rsidRPr="00AF6840" w:rsidP="00AF6840">
      <w:pPr>
        <w:pStyle w:val="Heading1"/>
      </w:pPr>
      <w:bookmarkStart w:id="4" w:name="O_920517"/>
      <w:bookmarkEnd w:id="4"/>
      <w:r w:rsidRPr="00AF6840">
        <w:t>Competency Field</w:t>
      </w:r>
    </w:p>
    <w:p w:rsidR="00000000" w:rsidRPr="00AF6840" w:rsidP="00F23887">
      <w:pPr>
        <w:pStyle w:val="BodyText"/>
      </w:pPr>
      <w:r w:rsidRPr="00AF6840">
        <w:t>Competitive systems an</w:t>
      </w:r>
      <w:r w:rsidRPr="00AF6840">
        <w:t>d practices</w:t>
      </w:r>
    </w:p>
    <w:p w:rsidR="00000000" w:rsidRPr="00AF6840" w:rsidP="00AF6840">
      <w:pPr>
        <w:pStyle w:val="Heading1"/>
      </w:pPr>
      <w:bookmarkStart w:id="5" w:name="O_920516"/>
      <w:bookmarkEnd w:id="5"/>
      <w:r w:rsidRPr="00AF6840">
        <w:t>Unit Sector</w:t>
      </w:r>
    </w:p>
    <w:p w:rsidR="00000000" w:rsidRPr="00AF6840" w:rsidP="00F23887">
      <w:pPr>
        <w:pStyle w:val="BodyText"/>
      </w:pPr>
      <w:r w:rsidRPr="00AF6840">
        <w:t>Not applicable</w:t>
      </w:r>
    </w:p>
    <w:p w:rsidR="00000000" w:rsidRPr="00AF6840" w:rsidP="00AF6840">
      <w:pPr>
        <w:pStyle w:val="Heading1"/>
      </w:pPr>
      <w:bookmarkStart w:id="6" w:name="O_920515"/>
      <w:bookmarkEnd w:id="6"/>
      <w:r w:rsidRPr="00AF684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684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 xml:space="preserve">Elements describe the </w:t>
            </w:r>
            <w:r w:rsidRPr="00AF684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 xml:space="preserve">Performance criteria describe the performance needed to </w:t>
            </w:r>
            <w:r w:rsidRPr="00AF6840">
              <w:t>demonstrate achievement of the element.</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6840" w:rsidP="00AF6840">
            <w:pPr>
              <w:pStyle w:val="BodyText"/>
            </w:pPr>
            <w:r w:rsidRPr="00AF6840">
              <w:t>1</w:t>
            </w:r>
          </w:p>
        </w:tc>
        <w:tc>
          <w:tcPr>
            <w:tcW w:w="1962" w:type="dxa"/>
            <w:vMerge w:val="restart"/>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rPr>
                <w:rStyle w:val="SpecialBold"/>
              </w:rPr>
              <w:t>Monitor the operation of the JIT system</w:t>
            </w: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1.1</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Track value of key measures.</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1.2</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Recognise indicators of poor performance.</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1.3</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Take appropriate quick fix action.</w:t>
            </w:r>
          </w:p>
        </w:tc>
      </w:tr>
      <w:tr w:rsidTr="00AF68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6840">
            <w:pPr>
              <w:pStyle w:val="BodyText"/>
              <w:rPr>
                <w:lang w:val="en-NZ"/>
              </w:rPr>
            </w:pP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6840" w:rsidP="00AF6840">
            <w:pPr>
              <w:pStyle w:val="BodyText"/>
            </w:pPr>
            <w:r w:rsidRPr="00AF6840">
              <w:t>2</w:t>
            </w:r>
          </w:p>
        </w:tc>
        <w:tc>
          <w:tcPr>
            <w:tcW w:w="1962" w:type="dxa"/>
            <w:vMerge w:val="restart"/>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rPr>
                <w:rStyle w:val="SpecialBold"/>
              </w:rPr>
              <w:t>Liaise with relevant stakeholders</w:t>
            </w: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2.1</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Regularly communicate with team or work group members regarding the operation of the JIT system.</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2.2</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Review JIT key performance indicators (KPIs) with team or work group members.</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2.3</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Communicate with relevant personnel up and down the value stream regarding the operation of the JIT system.</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2.4</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Identify issues with stakeholders and take appropriate quick fix action.</w:t>
            </w:r>
          </w:p>
        </w:tc>
      </w:tr>
      <w:tr w:rsidTr="00AF684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6840">
            <w:pPr>
              <w:pStyle w:val="BodyText"/>
              <w:rPr>
                <w:lang w:val="en-NZ"/>
              </w:rPr>
            </w:pP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6840" w:rsidP="00AF6840">
            <w:pPr>
              <w:pStyle w:val="BodyText"/>
            </w:pPr>
            <w:r w:rsidRPr="00AF6840">
              <w:t>3</w:t>
            </w:r>
          </w:p>
        </w:tc>
        <w:tc>
          <w:tcPr>
            <w:tcW w:w="1962" w:type="dxa"/>
            <w:vMerge w:val="restart"/>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rPr>
                <w:rStyle w:val="SpecialBold"/>
              </w:rPr>
              <w:t>Improve the JIT system</w:t>
            </w: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3.1</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Identify areas requiring improvement in the JIT system.</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3.2</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Identify root cause of JIT-related problems.</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3.3</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Review value of key measures.</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3.4</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Recognise skill gaps in team members and other stakeholders.</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3.5</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Determine any other issues in team or work group, other stakeholders and JIT system leading to poor performance indicators.</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3.6</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Develop appropriate improvement solutions.</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3.7</w:t>
            </w:r>
          </w:p>
        </w:tc>
        <w:tc>
          <w:tcPr>
            <w:tcW w:w="561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Liaise with relevant people regarding improvement solutions.</w:t>
            </w:r>
          </w:p>
        </w:tc>
      </w:tr>
      <w:tr w:rsidTr="00AF684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3.8</w:t>
            </w:r>
          </w:p>
        </w:tc>
        <w:tc>
          <w:tcPr>
            <w:tcW w:w="5610" w:type="dxa"/>
            <w:tcBorders>
              <w:top w:val="nil"/>
              <w:left w:val="nil"/>
              <w:bottom w:val="nil"/>
              <w:right w:val="nil"/>
            </w:tcBorders>
            <w:tcMar>
              <w:top w:w="0" w:type="dxa"/>
              <w:left w:w="62" w:type="dxa"/>
              <w:bottom w:w="0" w:type="dxa"/>
              <w:right w:w="62" w:type="dxa"/>
            </w:tcMar>
          </w:tcPr>
          <w:p w:rsidR="00000000" w:rsidRPr="00AF6840" w:rsidP="00AF6840">
            <w:pPr>
              <w:pStyle w:val="BodyText"/>
            </w:pPr>
            <w:r w:rsidRPr="00AF6840">
              <w:t>Impleme</w:t>
            </w:r>
            <w:r w:rsidRPr="00AF6840">
              <w:t>nt and/or assist with the implementation of the solutions.</w:t>
            </w:r>
          </w:p>
        </w:tc>
      </w:tr>
    </w:tbl>
    <w:p w:rsidR="00000000" w:rsidRPr="00AF6840" w:rsidP="00AF6840">
      <w:pPr>
        <w:pStyle w:val="BodyText"/>
      </w:pPr>
    </w:p>
    <w:p w:rsidR="00000000" w:rsidRPr="00AF6840" w:rsidP="00AF6840">
      <w:pPr>
        <w:pStyle w:val="AllowPageBreak"/>
      </w:pPr>
    </w:p>
    <w:p w:rsidR="00000000" w:rsidRPr="00AF6840" w:rsidP="00AF6840">
      <w:pPr>
        <w:pStyle w:val="Heading1"/>
      </w:pPr>
      <w:bookmarkStart w:id="7" w:name="O_920514"/>
      <w:bookmarkEnd w:id="7"/>
      <w:r w:rsidRPr="00AF6840">
        <w:t>Foundation Skills</w:t>
      </w:r>
    </w:p>
    <w:p w:rsidR="00000000" w:rsidRPr="00AF6840" w:rsidP="00F23887">
      <w:pPr>
        <w:pStyle w:val="BodyText"/>
      </w:pPr>
      <w:r w:rsidRPr="00AF6840">
        <w:t>This section describes those required skills (language, literacy and numeracy) that are essential to performance.</w:t>
      </w:r>
    </w:p>
    <w:p w:rsidR="00000000" w:rsidRPr="00AF6840" w:rsidP="00F23887">
      <w:pPr>
        <w:pStyle w:val="BodyText"/>
      </w:pPr>
      <w:r w:rsidRPr="00AF6840">
        <w:t>Foundation skills essential to performance are explicit in the performance criteria of this unit of competency.</w:t>
      </w:r>
    </w:p>
    <w:p w:rsidR="00000000" w:rsidRPr="00AF6840" w:rsidP="00AF6840">
      <w:pPr>
        <w:pStyle w:val="Heading1"/>
      </w:pPr>
      <w:bookmarkStart w:id="8" w:name="O_920513"/>
      <w:bookmarkEnd w:id="8"/>
      <w:r w:rsidRPr="00AF6840">
        <w:t>Range of Conditions</w:t>
      </w:r>
    </w:p>
    <w:tbl>
      <w:tblPr>
        <w:tblW w:w="0" w:type="auto"/>
        <w:tblLayout w:type="fixed"/>
        <w:tblCellMar>
          <w:left w:w="62" w:type="dxa"/>
          <w:right w:w="62" w:type="dxa"/>
        </w:tblCellMar>
        <w:tblLook w:val="0000"/>
      </w:tblPr>
      <w:tblGrid>
        <w:gridCol w:w="2224"/>
        <w:gridCol w:w="6848"/>
      </w:tblGrid>
      <w:tr w:rsidTr="00AF68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t>This field allows for different work environments and conditions that may affect performance. Essential ope</w:t>
            </w:r>
            <w:r w:rsidRPr="00AF6840">
              <w:t>rating conditions that may be present (depending on the work situation, needs of the candidate, accessibility of the item, and local industry and regional contexts) are included.</w:t>
            </w:r>
          </w:p>
        </w:tc>
      </w:tr>
      <w:tr w:rsidTr="00AF6840">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AF6840" w:rsidP="00AF6840">
            <w:pPr>
              <w:pStyle w:val="ListBullet"/>
            </w:pPr>
            <w:r w:rsidRPr="00AF6840">
              <w:t>lean operations</w:t>
            </w:r>
          </w:p>
          <w:p w:rsidR="00000000" w:rsidRPr="00AF6840" w:rsidP="00AF6840">
            <w:pPr>
              <w:pStyle w:val="ListBullet"/>
            </w:pPr>
            <w:r w:rsidRPr="00AF6840">
              <w:t>agile operations</w:t>
            </w:r>
          </w:p>
          <w:p w:rsidR="00000000" w:rsidRPr="00AF6840" w:rsidP="00AF6840">
            <w:pPr>
              <w:pStyle w:val="ListBullet"/>
            </w:pPr>
            <w:r w:rsidRPr="00AF6840">
              <w:t>preventative and predictive maintenance approaches</w:t>
            </w:r>
          </w:p>
          <w:p w:rsidR="00000000" w:rsidRPr="00AF6840" w:rsidP="00AF6840">
            <w:pPr>
              <w:pStyle w:val="ListBullet"/>
            </w:pPr>
            <w:r w:rsidRPr="00AF6840">
              <w:t>statistical process control systems, including six sigma and three sigma</w:t>
            </w:r>
          </w:p>
          <w:p w:rsidR="00000000" w:rsidRPr="00AF6840" w:rsidP="00AF6840">
            <w:pPr>
              <w:pStyle w:val="ListBullet"/>
            </w:pPr>
            <w:r w:rsidRPr="00AF6840">
              <w:t>Just in Time (JIT), kanban and other pull-related operations control systems</w:t>
            </w:r>
          </w:p>
          <w:p w:rsidR="00000000" w:rsidRPr="00AF6840" w:rsidP="00AF6840">
            <w:pPr>
              <w:pStyle w:val="ListBullet"/>
            </w:pPr>
            <w:r w:rsidRPr="00AF6840">
              <w:t>supply, value, and demand chain monito</w:t>
            </w:r>
            <w:r w:rsidRPr="00AF6840">
              <w:t>ring and analysis</w:t>
            </w:r>
          </w:p>
          <w:p w:rsidR="00000000" w:rsidRPr="00AF6840" w:rsidP="00AF6840">
            <w:pPr>
              <w:pStyle w:val="ListBullet"/>
            </w:pPr>
            <w:r w:rsidRPr="00AF6840">
              <w:t xml:space="preserve">5S </w:t>
            </w:r>
          </w:p>
          <w:p w:rsidR="00000000" w:rsidRPr="00AF6840" w:rsidP="00AF6840">
            <w:pPr>
              <w:pStyle w:val="ListBullet"/>
            </w:pPr>
            <w:r w:rsidRPr="00AF6840">
              <w:t>continuous improvement (kaizen)</w:t>
            </w:r>
          </w:p>
          <w:p w:rsidR="00000000" w:rsidRPr="00AF6840" w:rsidP="00AF6840">
            <w:pPr>
              <w:pStyle w:val="ListBullet"/>
            </w:pPr>
            <w:r w:rsidRPr="00AF6840">
              <w:t>breakthrough improvement (kaizen blitz)</w:t>
            </w:r>
          </w:p>
          <w:p w:rsidR="00000000" w:rsidRPr="00AF6840" w:rsidP="00AF6840">
            <w:pPr>
              <w:pStyle w:val="ListBullet"/>
            </w:pPr>
            <w:r w:rsidRPr="00AF6840">
              <w:t>cause/effect diagrams</w:t>
            </w:r>
          </w:p>
          <w:p w:rsidR="00000000" w:rsidRPr="00AF6840" w:rsidP="00AF6840">
            <w:pPr>
              <w:pStyle w:val="ListBullet"/>
            </w:pPr>
            <w:r w:rsidRPr="00AF6840">
              <w:t>overall equipment effectiveness (OEE)</w:t>
            </w:r>
          </w:p>
          <w:p w:rsidR="00000000" w:rsidRPr="00AF6840" w:rsidP="00AF6840">
            <w:pPr>
              <w:pStyle w:val="ListBullet"/>
            </w:pPr>
            <w:r w:rsidRPr="00AF6840">
              <w:t>takt time</w:t>
            </w:r>
          </w:p>
          <w:p w:rsidR="00000000" w:rsidRPr="00AF6840" w:rsidP="00AF6840">
            <w:pPr>
              <w:pStyle w:val="ListBullet"/>
            </w:pPr>
            <w:r w:rsidRPr="00AF6840">
              <w:t>process mapping</w:t>
            </w:r>
          </w:p>
          <w:p w:rsidR="00000000" w:rsidRPr="00AF6840" w:rsidP="00AF6840">
            <w:pPr>
              <w:pStyle w:val="ListBullet"/>
            </w:pPr>
            <w:r w:rsidRPr="00AF6840">
              <w:t xml:space="preserve">problem solving </w:t>
            </w:r>
          </w:p>
          <w:p w:rsidR="00000000" w:rsidRPr="00AF6840" w:rsidP="00AF6840">
            <w:pPr>
              <w:pStyle w:val="ListBullet"/>
            </w:pPr>
            <w:r w:rsidRPr="00AF6840">
              <w:t>run charts</w:t>
            </w:r>
          </w:p>
          <w:p w:rsidR="00000000" w:rsidRPr="00AF6840" w:rsidP="00AF6840">
            <w:pPr>
              <w:pStyle w:val="ListBullet"/>
            </w:pPr>
            <w:r w:rsidRPr="00AF6840">
              <w:t>standard procedures</w:t>
            </w:r>
          </w:p>
          <w:p w:rsidR="00000000" w:rsidRPr="00AF6840" w:rsidP="00AF6840">
            <w:pPr>
              <w:pStyle w:val="ListBullet"/>
            </w:pPr>
            <w:r w:rsidRPr="00AF6840">
              <w:t>current reality tree.</w:t>
            </w:r>
          </w:p>
          <w:p w:rsidR="00000000" w:rsidP="00AF6840">
            <w:pPr>
              <w:pStyle w:val="BodyText"/>
              <w:rPr>
                <w:lang w:val="en-NZ"/>
              </w:rPr>
            </w:pPr>
          </w:p>
        </w:tc>
      </w:tr>
      <w:tr w:rsidTr="00AF6840">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rPr>
                <w:rStyle w:val="SpecialBold"/>
              </w:rPr>
              <w:t>Key measures include one or more of:</w:t>
            </w:r>
          </w:p>
        </w:tc>
        <w:tc>
          <w:tcPr>
            <w:tcW w:w="6848" w:type="dxa"/>
            <w:tcBorders>
              <w:top w:val="nil"/>
              <w:left w:val="nil"/>
              <w:bottom w:val="nil"/>
              <w:right w:val="nil"/>
            </w:tcBorders>
            <w:tcMar>
              <w:top w:w="0" w:type="dxa"/>
              <w:left w:w="62" w:type="dxa"/>
              <w:bottom w:w="0" w:type="dxa"/>
              <w:right w:w="62" w:type="dxa"/>
            </w:tcMar>
          </w:tcPr>
          <w:p w:rsidR="00000000" w:rsidRPr="00AF6840" w:rsidP="00AF6840">
            <w:pPr>
              <w:pStyle w:val="ListBullet"/>
            </w:pPr>
            <w:r w:rsidRPr="00AF6840">
              <w:t>inventory levels</w:t>
            </w:r>
          </w:p>
          <w:p w:rsidR="00000000" w:rsidRPr="00AF6840" w:rsidP="00AF6840">
            <w:pPr>
              <w:pStyle w:val="ListBullet"/>
            </w:pPr>
            <w:r w:rsidRPr="00AF6840">
              <w:t>lead time</w:t>
            </w:r>
          </w:p>
          <w:p w:rsidR="00000000" w:rsidRPr="00AF6840" w:rsidP="00AF6840">
            <w:pPr>
              <w:pStyle w:val="ListBullet"/>
            </w:pPr>
            <w:r w:rsidRPr="00AF6840">
              <w:t>In Full, On Time and In Specification (IFOTIS) delivery</w:t>
            </w:r>
          </w:p>
          <w:p w:rsidR="00000000" w:rsidRPr="00AF6840" w:rsidP="00AF6840">
            <w:pPr>
              <w:pStyle w:val="ListBullet"/>
            </w:pPr>
            <w:r w:rsidRPr="00AF6840">
              <w:t>productivity/production rate</w:t>
            </w:r>
          </w:p>
          <w:p w:rsidR="00000000" w:rsidRPr="00AF6840" w:rsidP="00AF6840">
            <w:pPr>
              <w:pStyle w:val="ListBullet"/>
            </w:pPr>
            <w:r w:rsidRPr="00AF6840">
              <w:t>other measures of pull through the value stream</w:t>
            </w:r>
          </w:p>
          <w:p w:rsidR="00000000" w:rsidRPr="00AF6840" w:rsidP="00AF6840">
            <w:pPr>
              <w:pStyle w:val="ListBullet"/>
            </w:pPr>
            <w:r w:rsidRPr="00AF6840">
              <w:t>quality.</w:t>
            </w:r>
          </w:p>
          <w:p w:rsidR="00000000" w:rsidP="00AF6840">
            <w:pPr>
              <w:pStyle w:val="BodyText"/>
              <w:rPr>
                <w:lang w:val="en-NZ"/>
              </w:rPr>
            </w:pPr>
          </w:p>
        </w:tc>
      </w:tr>
      <w:tr w:rsidTr="00AF6840">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AF6840">
            <w:pPr>
              <w:pStyle w:val="BodyText"/>
              <w:rPr>
                <w:lang w:val="en-NZ"/>
              </w:rPr>
            </w:pPr>
            <w:r w:rsidRPr="00AF6840">
              <w:rPr>
                <w:rStyle w:val="SpecialBold"/>
              </w:rPr>
              <w:t>Stages where value stream actions can occur inc</w:t>
            </w:r>
            <w:r w:rsidRPr="00AF6840">
              <w:rPr>
                <w:rStyle w:val="SpecialBold"/>
              </w:rPr>
              <w:t>lude one or more of</w:t>
            </w:r>
          </w:p>
        </w:tc>
        <w:tc>
          <w:tcPr>
            <w:tcW w:w="6848" w:type="dxa"/>
            <w:tcBorders>
              <w:top w:val="nil"/>
              <w:left w:val="nil"/>
              <w:bottom w:val="nil"/>
              <w:right w:val="nil"/>
            </w:tcBorders>
            <w:tcMar>
              <w:top w:w="0" w:type="dxa"/>
              <w:left w:w="62" w:type="dxa"/>
              <w:bottom w:w="0" w:type="dxa"/>
              <w:right w:w="62" w:type="dxa"/>
            </w:tcMar>
          </w:tcPr>
          <w:p w:rsidR="00000000" w:rsidRPr="00AF6840" w:rsidP="00AF6840">
            <w:pPr>
              <w:pStyle w:val="ListBullet"/>
            </w:pPr>
            <w:r w:rsidRPr="00AF6840">
              <w:t>sales outlet/representative</w:t>
            </w:r>
          </w:p>
          <w:p w:rsidR="00000000" w:rsidRPr="00AF6840" w:rsidP="00AF6840">
            <w:pPr>
              <w:pStyle w:val="ListBullet"/>
            </w:pPr>
            <w:r w:rsidRPr="00AF6840">
              <w:t>information gathering, data analysis and research</w:t>
            </w:r>
          </w:p>
          <w:p w:rsidR="00000000" w:rsidRPr="00AF6840" w:rsidP="00AF6840">
            <w:pPr>
              <w:pStyle w:val="ListBullet"/>
            </w:pPr>
            <w:r w:rsidRPr="00AF6840">
              <w:t>product design</w:t>
            </w:r>
          </w:p>
          <w:p w:rsidR="00000000" w:rsidRPr="00AF6840" w:rsidP="00AF6840">
            <w:pPr>
              <w:pStyle w:val="ListBullet"/>
            </w:pPr>
            <w:r w:rsidRPr="00AF6840">
              <w:t>raw material sourcing</w:t>
            </w:r>
          </w:p>
          <w:p w:rsidR="00000000" w:rsidRPr="00AF6840" w:rsidP="00AF6840">
            <w:pPr>
              <w:pStyle w:val="ListBullet"/>
            </w:pPr>
            <w:r w:rsidRPr="00AF6840">
              <w:t>intermediate processing</w:t>
            </w:r>
          </w:p>
          <w:p w:rsidR="00000000" w:rsidRPr="00AF6840" w:rsidP="00AF6840">
            <w:pPr>
              <w:pStyle w:val="ListBullet"/>
            </w:pPr>
            <w:r w:rsidRPr="00AF6840">
              <w:t>final assembler/collation/preparation</w:t>
            </w:r>
          </w:p>
          <w:p w:rsidR="00000000" w:rsidRPr="00AF6840" w:rsidP="00AF6840">
            <w:pPr>
              <w:pStyle w:val="ListBullet"/>
            </w:pPr>
            <w:r w:rsidRPr="00AF6840">
              <w:t>support services (e.g. accounting, finance and legal)</w:t>
            </w:r>
          </w:p>
          <w:p w:rsidR="00000000" w:rsidRPr="00AF6840" w:rsidP="00AF6840">
            <w:pPr>
              <w:pStyle w:val="ListBullet"/>
            </w:pPr>
            <w:r w:rsidRPr="00AF6840">
              <w:t>storage and delivery to customer</w:t>
            </w:r>
          </w:p>
          <w:p w:rsidR="00000000" w:rsidRPr="00AF6840" w:rsidP="00AF6840">
            <w:pPr>
              <w:pStyle w:val="ListBullet"/>
            </w:pPr>
            <w:r w:rsidRPr="00AF6840">
              <w:t>after market support.</w:t>
            </w:r>
          </w:p>
          <w:p w:rsidR="00000000" w:rsidRPr="00AF6840" w:rsidP="00AF6840">
            <w:pPr>
              <w:pStyle w:val="BodyText"/>
            </w:pPr>
          </w:p>
        </w:tc>
      </w:tr>
    </w:tbl>
    <w:p w:rsidR="00000000" w:rsidRPr="00AF6840" w:rsidP="00AF6840">
      <w:pPr>
        <w:pStyle w:val="BodyText"/>
      </w:pPr>
    </w:p>
    <w:p w:rsidR="00000000" w:rsidRPr="00AF6840" w:rsidP="00AF6840">
      <w:pPr>
        <w:pStyle w:val="AllowPageBreak"/>
      </w:pPr>
    </w:p>
    <w:p w:rsidR="00000000" w:rsidRPr="00AF6840" w:rsidP="00AF6840">
      <w:pPr>
        <w:pStyle w:val="Heading1"/>
      </w:pPr>
      <w:bookmarkStart w:id="9" w:name="O_920512"/>
      <w:bookmarkEnd w:id="9"/>
      <w:r w:rsidRPr="00AF6840">
        <w:t>Unit Mapping Information</w:t>
      </w:r>
    </w:p>
    <w:p w:rsidR="00000000" w:rsidRPr="00AF6840" w:rsidP="00F23887">
      <w:pPr>
        <w:pStyle w:val="BodyText"/>
      </w:pPr>
      <w:r w:rsidRPr="00AF6840">
        <w:t>Release 1. Supersedes and is equivalent to MSS403021A Facilitate a Just in Time system</w:t>
      </w:r>
    </w:p>
    <w:p w:rsidR="00000000" w:rsidRPr="00AF6840" w:rsidP="00AF6840">
      <w:pPr>
        <w:pStyle w:val="Heading1"/>
      </w:pPr>
      <w:bookmarkStart w:id="10" w:name="O_920505"/>
      <w:bookmarkEnd w:id="10"/>
      <w:r w:rsidRPr="00AF6840">
        <w:t>Links</w:t>
      </w:r>
    </w:p>
    <w:p w:rsidR="00000000" w:rsidRPr="00AF6840" w:rsidP="00F23887">
      <w:pPr>
        <w:pStyle w:val="BodyText"/>
      </w:pPr>
      <w:r w:rsidRPr="00AF6840">
        <w:t>Companion Volume implementat</w:t>
      </w:r>
      <w:r w:rsidRPr="00AF6840">
        <w:t xml:space="preserve">ion guides are found in VETNet - </w:t>
      </w:r>
      <w:r>
        <w:fldChar w:fldCharType="begin"/>
      </w:r>
      <w:r>
        <w:instrText xml:space="preserve"> HYPERLINK "https://vetnet.gov.au/Pages/TrainingDocs.aspx?q=5b04f318-804f-4dc0-9463-c3fb9a3fe998" </w:instrText>
      </w:r>
      <w:r>
        <w:fldChar w:fldCharType="separate"/>
      </w:r>
      <w:r w:rsidRPr="00871A6A">
        <w:rPr>
          <w:rStyle w:val="Hyperlink"/>
        </w:rPr>
        <w:t>https://vetnet.gov.au/Pages/TrainingDocs.aspx?q=5b04f318-804f-4dc0-9463-c3fb9a3fe998</w:t>
      </w:r>
      <w:r>
        <w:fldChar w:fldCharType="end"/>
      </w:r>
    </w:p>
    <w:p w:rsidR="00000000" w:rsidRPr="00AF6840" w:rsidP="00F23887">
      <w:pPr>
        <w:pStyle w:val="BodyText"/>
        <w:sectPr w:rsidSect="00AF6840">
          <w:headerReference w:type="default" r:id="rId10"/>
          <w:footerReference w:type="default" r:id="rId11"/>
          <w:pgSz w:w="11908" w:h="16833"/>
          <w:pgMar w:top="1702" w:right="1418" w:bottom="1702" w:left="1418" w:header="992" w:footer="992" w:gutter="0"/>
          <w:cols w:space="720"/>
          <w:noEndnote/>
          <w:docGrid w:linePitch="299"/>
        </w:sectPr>
      </w:pPr>
    </w:p>
    <w:p w:rsidR="00000000" w:rsidRPr="00AF6840" w:rsidP="00AF6840">
      <w:pPr>
        <w:pStyle w:val="SuperHeading"/>
      </w:pPr>
      <w:r w:rsidRPr="00AF6840">
        <w:t>Assessment Requirements for MSS403021 Facilitate a Just in Time system</w:t>
      </w:r>
    </w:p>
    <w:p w:rsidR="00000000" w:rsidRPr="00AF6840" w:rsidP="00AF6840">
      <w:pPr>
        <w:pStyle w:val="Heading1"/>
      </w:pPr>
      <w:bookmarkStart w:id="11" w:name="O_920507"/>
      <w:bookmarkEnd w:id="11"/>
      <w:r w:rsidRPr="00AF6840">
        <w:t>Modi</w:t>
      </w:r>
      <w:r w:rsidRPr="00AF6840">
        <w:t>fication History</w:t>
      </w:r>
    </w:p>
    <w:p w:rsidR="00000000" w:rsidRPr="00AF6840" w:rsidP="00F23887">
      <w:pPr>
        <w:pStyle w:val="BodyText"/>
      </w:pPr>
      <w:r w:rsidRPr="00AF6840">
        <w:t>Release 1. Supersedes and is equivalent to MSS403021A Facilitate a Just in Time system</w:t>
      </w:r>
    </w:p>
    <w:p w:rsidR="00000000" w:rsidRPr="00AF6840" w:rsidP="00AF6840">
      <w:pPr>
        <w:pStyle w:val="Heading1"/>
      </w:pPr>
      <w:bookmarkStart w:id="12" w:name="O_920510"/>
      <w:bookmarkEnd w:id="12"/>
      <w:r w:rsidRPr="00AF6840">
        <w:t>Performance Evidence</w:t>
      </w:r>
    </w:p>
    <w:p w:rsidR="00000000" w:rsidRPr="00AF6840" w:rsidP="00F23887">
      <w:pPr>
        <w:pStyle w:val="BodyText"/>
      </w:pPr>
      <w:r w:rsidRPr="00AF6840">
        <w:t>Evidence required to demonstrate competence in this unit must be relevant to and satisfy the requirements of the elements and performance criteria and include the ability, for three (3) or more JIT related improvements, to:</w:t>
      </w:r>
    </w:p>
    <w:p w:rsidR="00000000" w:rsidRPr="00AF6840" w:rsidP="00AF6840">
      <w:pPr>
        <w:pStyle w:val="ListBullet"/>
      </w:pPr>
      <w:r w:rsidRPr="00AF6840">
        <w:t>identify the JIT system and pra</w:t>
      </w:r>
      <w:r w:rsidRPr="00AF6840">
        <w:t>ctices used in own work area</w:t>
      </w:r>
    </w:p>
    <w:p w:rsidR="00000000" w:rsidRPr="00AF6840" w:rsidP="00AF6840">
      <w:pPr>
        <w:pStyle w:val="ListBullet"/>
      </w:pPr>
      <w:r w:rsidRPr="00AF6840">
        <w:t>identify and monitor JIT key measures</w:t>
      </w:r>
    </w:p>
    <w:p w:rsidR="00000000" w:rsidRPr="00AF6840" w:rsidP="00AF6840">
      <w:pPr>
        <w:pStyle w:val="ListBullet"/>
      </w:pPr>
      <w:r w:rsidRPr="00AF6840">
        <w:t>solve JIT-related problems to root cause</w:t>
      </w:r>
    </w:p>
    <w:p w:rsidR="00000000" w:rsidRPr="00AF6840" w:rsidP="00AF6840">
      <w:pPr>
        <w:pStyle w:val="ListBullet"/>
      </w:pPr>
      <w:r w:rsidRPr="00AF6840">
        <w:t>communicate effectively with stakeholders</w:t>
      </w:r>
    </w:p>
    <w:p w:rsidR="00000000" w:rsidRPr="00AF6840" w:rsidP="00AF6840">
      <w:pPr>
        <w:pStyle w:val="ListBullet"/>
      </w:pPr>
      <w:r w:rsidRPr="00AF6840">
        <w:t>facilitate and monitor JIT-related changes to operations and practices.</w:t>
      </w:r>
    </w:p>
    <w:p w:rsidR="00000000" w:rsidRPr="00AF6840" w:rsidP="00AF6840">
      <w:pPr>
        <w:pStyle w:val="AllowPageBreak"/>
      </w:pPr>
    </w:p>
    <w:p w:rsidR="00000000" w:rsidRPr="00AF6840" w:rsidP="00AF6840">
      <w:pPr>
        <w:pStyle w:val="Heading1"/>
      </w:pPr>
      <w:bookmarkStart w:id="13" w:name="O_920509"/>
      <w:bookmarkEnd w:id="13"/>
      <w:r w:rsidRPr="00AF6840">
        <w:t>Knowledge Evidenc</w:t>
      </w:r>
      <w:r w:rsidRPr="00AF6840">
        <w:t>e</w:t>
      </w:r>
    </w:p>
    <w:p w:rsidR="00000000" w:rsidRPr="00AF6840" w:rsidP="00F23887">
      <w:pPr>
        <w:pStyle w:val="BodyText"/>
      </w:pPr>
      <w:r w:rsidRPr="00AF6840">
        <w:t>Must provide evidence that demonstrates knowledge relevant to their job role sufficient to fulfil their job role independently, including:</w:t>
      </w:r>
    </w:p>
    <w:p w:rsidR="00000000" w:rsidRPr="00AF6840" w:rsidP="00AF6840">
      <w:pPr>
        <w:pStyle w:val="ListBullet"/>
      </w:pPr>
      <w:r w:rsidRPr="00AF6840">
        <w:t>JIT methods relevant to own work area</w:t>
      </w:r>
    </w:p>
    <w:p w:rsidR="00000000" w:rsidRPr="00AF6840" w:rsidP="00AF6840">
      <w:pPr>
        <w:pStyle w:val="ListBullet"/>
      </w:pPr>
      <w:r w:rsidRPr="00AF6840">
        <w:t>production data generated by the process and its application to JIT</w:t>
      </w:r>
    </w:p>
    <w:p w:rsidR="00000000" w:rsidRPr="00AF6840" w:rsidP="00AF6840">
      <w:pPr>
        <w:pStyle w:val="ListBullet"/>
      </w:pPr>
      <w:r w:rsidRPr="00AF6840">
        <w:t>methods of gathering data against key performance indicators (KPIs)</w:t>
      </w:r>
    </w:p>
    <w:p w:rsidR="00000000" w:rsidRPr="00AF6840" w:rsidP="00AF6840">
      <w:pPr>
        <w:pStyle w:val="ListBullet"/>
      </w:pPr>
      <w:r w:rsidRPr="00AF6840">
        <w:t>facilitation techniques to encourage work group development and improvement.</w:t>
      </w:r>
    </w:p>
    <w:p w:rsidR="00000000" w:rsidRPr="00AF6840" w:rsidP="00AF6840">
      <w:pPr>
        <w:pStyle w:val="AllowPageBreak"/>
      </w:pPr>
    </w:p>
    <w:p w:rsidR="00000000" w:rsidRPr="00AF6840" w:rsidP="00AF6840">
      <w:pPr>
        <w:pStyle w:val="Heading1"/>
      </w:pPr>
      <w:bookmarkStart w:id="14" w:name="O_920508"/>
      <w:bookmarkEnd w:id="14"/>
      <w:r w:rsidRPr="00AF6840">
        <w:t>Assessment Conditions</w:t>
      </w:r>
    </w:p>
    <w:p w:rsidR="00000000" w:rsidRPr="00AF6840" w:rsidP="00AF6840">
      <w:pPr>
        <w:pStyle w:val="ListBullet"/>
      </w:pPr>
      <w:r w:rsidRPr="00AF6840">
        <w:t>The unit should be assessed holistically and the judgement of competenc</w:t>
      </w:r>
      <w:r w:rsidRPr="00AF6840">
        <w:t>e shall be based on a holistic assessment of the evidence.</w:t>
      </w:r>
    </w:p>
    <w:p w:rsidR="00000000" w:rsidRPr="00AF6840" w:rsidP="00AF6840">
      <w:pPr>
        <w:pStyle w:val="ListBullet"/>
      </w:pPr>
      <w:r w:rsidRPr="00AF6840">
        <w:t>The collection of performance evidence:</w:t>
      </w:r>
    </w:p>
    <w:p w:rsidR="00000000" w:rsidRPr="00AF6840" w:rsidP="00AF6840">
      <w:pPr>
        <w:pStyle w:val="ListBullet2"/>
      </w:pPr>
      <w:r w:rsidRPr="00AF6840">
        <w:t>should occur over a range of situations which include typical disruptions to normal, smooth operation of the workplace</w:t>
      </w:r>
    </w:p>
    <w:p w:rsidR="00000000" w:rsidRPr="00AF6840" w:rsidP="00AF6840">
      <w:pPr>
        <w:pStyle w:val="ListBullet2"/>
      </w:pPr>
      <w:r w:rsidRPr="00AF6840">
        <w:t>will typically include a supervisor/t</w:t>
      </w:r>
      <w:r w:rsidRPr="00AF6840">
        <w:t xml:space="preserve">hird-party report focussing on consistent performance and problem recognition and solving. A supervisor/third-party report must be prepared by someone who has a direct, relevant, current relationship with the person being assessed and who is in a position </w:t>
      </w:r>
      <w:r w:rsidRPr="00AF6840">
        <w:t xml:space="preserve">to form a judgement on workplace performance relevant to the unit of competency </w:t>
      </w:r>
    </w:p>
    <w:p w:rsidR="00000000" w:rsidRPr="00AF6840" w:rsidP="00AF6840">
      <w:pPr>
        <w:pStyle w:val="ListBullet2"/>
      </w:pPr>
      <w:r w:rsidRPr="00AF6840">
        <w:t>must include facilitating the implementation of a Just in Time (JIT) system in in own workplace</w:t>
      </w:r>
    </w:p>
    <w:p w:rsidR="00000000" w:rsidRPr="00AF6840" w:rsidP="00AF6840">
      <w:pPr>
        <w:pStyle w:val="ListBullet2"/>
      </w:pPr>
      <w:r w:rsidRPr="00AF6840">
        <w:t xml:space="preserve">will typically include the use of appropriate tools, equipment and safety gear </w:t>
      </w:r>
      <w:r w:rsidRPr="00AF6840">
        <w:t>requiring demonstration of preparation, operation, completion and responding to problems.</w:t>
      </w:r>
    </w:p>
    <w:p w:rsidR="00000000" w:rsidRPr="00AF6840" w:rsidP="00AF6840">
      <w:pPr>
        <w:pStyle w:val="ListBullet"/>
      </w:pPr>
      <w:r w:rsidRPr="00AF6840">
        <w:t xml:space="preserve">Assessment should occur in operational workplace situations. </w:t>
      </w:r>
    </w:p>
    <w:p w:rsidR="00000000" w:rsidRPr="00AF6840" w:rsidP="00AF6840">
      <w:pPr>
        <w:pStyle w:val="ListBullet"/>
      </w:pPr>
      <w:r w:rsidRPr="00AF6840">
        <w:t>Knowl</w:t>
      </w:r>
      <w:r w:rsidRPr="00AF6840">
        <w:t>edge evidence may be collected concurrently with performance evidence (provided a record is kept) or through an independent process such as workbooks, written assessments or interviews (provided a record is kept).</w:t>
      </w:r>
    </w:p>
    <w:p w:rsidR="00000000" w:rsidRPr="00AF6840" w:rsidP="00AF6840">
      <w:pPr>
        <w:pStyle w:val="ListBullet"/>
      </w:pPr>
      <w:r w:rsidRPr="00AF6840">
        <w:t>Assessment processes and techniques must b</w:t>
      </w:r>
      <w:r w:rsidRPr="00AF6840">
        <w:t>e appropriate to the language, literacy and numeracy requirements of the work being performed and the needs of the candidate.</w:t>
      </w:r>
    </w:p>
    <w:p w:rsidR="00000000" w:rsidRPr="00AF6840" w:rsidP="00AF6840">
      <w:pPr>
        <w:pStyle w:val="ListBullet"/>
      </w:pPr>
      <w:r w:rsidRPr="00AF6840">
        <w:t>Conditions for assessment must include access to all tools, equipment, materials and documentation required, including relevant wo</w:t>
      </w:r>
      <w:r w:rsidRPr="00AF6840">
        <w:t>rkplace procedures, product and manufacturing specifications associated with this unit.</w:t>
      </w:r>
    </w:p>
    <w:p w:rsidR="00000000" w:rsidRPr="00AF6840" w:rsidP="00AF6840">
      <w:pPr>
        <w:pStyle w:val="ListBullet"/>
      </w:pPr>
      <w:r w:rsidRPr="00AF6840">
        <w:t>Foundation skills are integral to competent performance of the unit and should not be assessed separately.</w:t>
      </w:r>
    </w:p>
    <w:p w:rsidR="00000000" w:rsidRPr="00AF6840" w:rsidP="00AF6840">
      <w:pPr>
        <w:pStyle w:val="ListBullet"/>
      </w:pPr>
      <w:r w:rsidRPr="00AF6840">
        <w:t>Assessors must satisfy the assessor competency requirements t</w:t>
      </w:r>
      <w:r w:rsidRPr="00AF6840">
        <w:t xml:space="preserve">hat are in place at the time of the assessment as set by the VET regulator.  </w:t>
      </w:r>
    </w:p>
    <w:p w:rsidR="00000000" w:rsidRPr="00AF6840" w:rsidP="00AF6840">
      <w:pPr>
        <w:pStyle w:val="ListBullet"/>
      </w:pPr>
      <w:r w:rsidRPr="00AF6840">
        <w:t>The assessor must demonstrate both technical competency and currency.</w:t>
      </w:r>
    </w:p>
    <w:p w:rsidR="00000000" w:rsidRPr="00AF6840" w:rsidP="00AF6840">
      <w:pPr>
        <w:pStyle w:val="ListBullet"/>
      </w:pPr>
      <w:r w:rsidRPr="00AF6840">
        <w:t>Technical competence can be demonstrated through:</w:t>
      </w:r>
    </w:p>
    <w:p w:rsidR="00000000" w:rsidRPr="00AF6840" w:rsidP="00AF6840">
      <w:pPr>
        <w:pStyle w:val="ListBullet2"/>
      </w:pPr>
      <w:r w:rsidRPr="00AF6840">
        <w:t>relevant VET or other qualification/Statement of Attainme</w:t>
      </w:r>
      <w:r w:rsidRPr="00AF6840">
        <w:t>nt AND/OR</w:t>
      </w:r>
    </w:p>
    <w:p w:rsidR="00000000" w:rsidRPr="00AF6840" w:rsidP="00AF6840">
      <w:pPr>
        <w:pStyle w:val="ListBullet2"/>
      </w:pPr>
      <w:r w:rsidRPr="00AF6840">
        <w:t xml:space="preserve">relevant workplace experience </w:t>
      </w:r>
    </w:p>
    <w:p w:rsidR="00000000" w:rsidRPr="00AF6840" w:rsidP="00AF6840">
      <w:pPr>
        <w:pStyle w:val="ListBullet"/>
      </w:pPr>
      <w:r w:rsidRPr="00AF6840">
        <w:t>Currency can be demonstrated through:</w:t>
      </w:r>
    </w:p>
    <w:p w:rsidR="00000000" w:rsidRPr="00AF6840" w:rsidP="00AF6840">
      <w:pPr>
        <w:pStyle w:val="ListBullet2"/>
      </w:pPr>
      <w:r w:rsidRPr="00AF6840">
        <w:t>performing the competency being assessed as part of current employment OR</w:t>
      </w:r>
    </w:p>
    <w:p w:rsidR="00000000" w:rsidRPr="00AF6840" w:rsidP="00AF6840">
      <w:pPr>
        <w:pStyle w:val="ListBullet2"/>
      </w:pPr>
      <w:r w:rsidRPr="00AF6840">
        <w:t>having consulted with an organisation providing relevant environmental monitoring, management or tech</w:t>
      </w:r>
      <w:r w:rsidRPr="00AF6840">
        <w:t>nology services about performing the competency being assessed within the last twelve months.</w:t>
      </w:r>
    </w:p>
    <w:p w:rsidR="00000000" w:rsidRPr="00AF6840" w:rsidP="00AF6840">
      <w:pPr>
        <w:pStyle w:val="AllowPageBreak"/>
      </w:pPr>
    </w:p>
    <w:p w:rsidR="00000000" w:rsidRPr="00AF6840" w:rsidP="00AF6840">
      <w:pPr>
        <w:pStyle w:val="Heading1"/>
      </w:pPr>
      <w:bookmarkStart w:id="15" w:name="O_920506"/>
      <w:bookmarkEnd w:id="15"/>
      <w:r w:rsidRPr="00AF6840">
        <w:t>Links</w:t>
      </w:r>
    </w:p>
    <w:p w:rsidR="00000000" w:rsidRPr="00AF6840" w:rsidP="00F23887">
      <w:pPr>
        <w:pStyle w:val="BodyText"/>
      </w:pPr>
      <w:r w:rsidRPr="00AF684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871A6A">
        <w:rPr>
          <w:rStyle w:val="Hyperlink"/>
        </w:rPr>
        <w:t>https://vetnet.gov.au/Pages/TrainingDocs.aspx?q=5b04f318-804f-4dc0-9463-c3fb9a3fe998</w:t>
      </w:r>
      <w:r>
        <w:fldChar w:fldCharType="end"/>
      </w:r>
    </w:p>
    <w:p w:rsidR="00000000" w:rsidRPr="00AF6840" w:rsidP="00AF6840"/>
    <w:sectPr w:rsidSect="00AF68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40" w:rsidRPr="00F23887" w:rsidP="00F23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87" w:rsidP="00AF6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3887" w:rsidP="00AF68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3887" w:rsidP="00AF68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40" w:rsidP="00AF6840">
    <w:pPr>
      <w:pStyle w:val="Footer"/>
      <w:framePr w:wrap="around"/>
    </w:pPr>
    <w:r>
      <w:fldChar w:fldCharType="begin"/>
    </w:r>
    <w:r>
      <w:instrText xml:space="preserve"> DOCPROPERTY  Subject  \* MERGEFORMAT </w:instrText>
    </w:r>
    <w:r>
      <w:fldChar w:fldCharType="separate"/>
    </w:r>
    <w:r w:rsidR="00F23887">
      <w:t>Approved</w:t>
    </w:r>
    <w:r w:rsidR="00F23887">
      <w:fldChar w:fldCharType="end"/>
    </w:r>
    <w:r>
      <w:tab/>
      <w:t xml:space="preserve">Page </w:t>
    </w:r>
    <w:r>
      <w:fldChar w:fldCharType="begin"/>
    </w:r>
    <w:r>
      <w:instrText xml:space="preserve"> PAGE  \* Arabic  \* MERGEFORMAT </w:instrText>
    </w:r>
    <w:r>
      <w:fldChar w:fldCharType="separate"/>
    </w:r>
    <w:r w:rsidR="00F238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887">
      <w:rPr>
        <w:noProof/>
      </w:rPr>
      <w:t>5</w:t>
    </w:r>
    <w:r>
      <w:rPr>
        <w:noProof/>
      </w:rPr>
      <w:fldChar w:fldCharType="end"/>
    </w:r>
  </w:p>
  <w:p w:rsidR="00AF6840" w:rsidP="00AF6840">
    <w:pPr>
      <w:pStyle w:val="Footer"/>
      <w:framePr w:wrap="around"/>
    </w:pPr>
    <w:r>
      <w:t xml:space="preserve">© Commonwealth of Australia, </w:t>
    </w:r>
    <w:r>
      <w:fldChar w:fldCharType="begin"/>
    </w:r>
    <w:r>
      <w:instrText xml:space="preserve"> DATE  \@ "yyyy"  \* MERGEFORMAT </w:instrText>
    </w:r>
    <w:r>
      <w:fldChar w:fldCharType="separate"/>
    </w:r>
    <w:r w:rsidR="00F23887">
      <w:rPr>
        <w:noProof/>
      </w:rPr>
      <w:t>2025</w:t>
    </w:r>
    <w:r>
      <w:fldChar w:fldCharType="end"/>
    </w:r>
    <w:r>
      <w:tab/>
    </w:r>
    <w:r>
      <w:fldChar w:fldCharType="begin"/>
    </w:r>
    <w:r>
      <w:instrText xml:space="preserve"> DOCPROPERTY  Author  \* MERGEFORMAT </w:instrText>
    </w:r>
    <w:r>
      <w:fldChar w:fldCharType="separate"/>
    </w:r>
    <w:r w:rsidR="00F23887">
      <w:t>Manufacturing Industry Skills Alliance</w:t>
    </w:r>
    <w:r w:rsidR="00F23887">
      <w:fldChar w:fldCharType="end"/>
    </w:r>
  </w:p>
  <w:p w:rsidR="00AF6840" w:rsidP="00AF68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840" w:rsidRPr="00F23887" w:rsidP="00F23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887" w:rsidRPr="002D2AF8" w:rsidP="00AF6840">
    <w:pPr>
      <w:pStyle w:val="Header"/>
      <w:framePr w:wrap="around"/>
    </w:pPr>
    <w:r>
      <w:fldChar w:fldCharType="begin"/>
    </w:r>
    <w:r>
      <w:instrText xml:space="preserve"> TITLE   \* MERGEFORMAT </w:instrText>
    </w:r>
    <w:r>
      <w:fldChar w:fldCharType="separate"/>
    </w:r>
    <w:r>
      <w:t>MSS403021 Facilitate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3887" w:rsidP="00AF68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840" w:rsidRPr="002D2AF8" w:rsidP="00AF6840">
    <w:pPr>
      <w:pStyle w:val="Header"/>
      <w:framePr w:wrap="around"/>
    </w:pPr>
    <w:r>
      <w:fldChar w:fldCharType="begin"/>
    </w:r>
    <w:r>
      <w:instrText xml:space="preserve"> TITLE   \* MERGEFORMAT </w:instrText>
    </w:r>
    <w:r>
      <w:fldChar w:fldCharType="separate"/>
    </w:r>
    <w:r w:rsidR="00F23887">
      <w:t>MSS403021 Facilitate a Just in Time system</w:t>
    </w:r>
    <w:r w:rsidR="00F23887">
      <w:fldChar w:fldCharType="end"/>
    </w:r>
    <w:r>
      <w:tab/>
      <w:t xml:space="preserve">Date this document was generated: </w:t>
    </w:r>
    <w:r>
      <w:fldChar w:fldCharType="begin"/>
    </w:r>
    <w:r>
      <w:instrText xml:space="preserve"> CREATEDATE  \@ "d MMMM yyyy"  \* MERGEFORMAT </w:instrText>
    </w:r>
    <w:r>
      <w:fldChar w:fldCharType="separate"/>
    </w:r>
    <w:r w:rsidR="00F23887">
      <w:rPr>
        <w:noProof/>
      </w:rPr>
      <w:t>1 March 2025</w:t>
    </w:r>
    <w:r>
      <w:fldChar w:fldCharType="end"/>
    </w:r>
  </w:p>
  <w:p w:rsidR="00AF6840" w:rsidP="00AF6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42F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050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A7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840"/>
    <w:pPr>
      <w:spacing w:before="360" w:after="60"/>
      <w:outlineLvl w:val="0"/>
    </w:pPr>
    <w:rPr>
      <w:sz w:val="32"/>
    </w:rPr>
  </w:style>
  <w:style w:type="paragraph" w:styleId="Heading2">
    <w:name w:val="heading 2"/>
    <w:basedOn w:val="HeadingBase"/>
    <w:next w:val="BodyText"/>
    <w:link w:val="Heading2Char"/>
    <w:qFormat/>
    <w:rsid w:val="00AF6840"/>
    <w:pPr>
      <w:keepLines/>
      <w:spacing w:before="240" w:after="120"/>
      <w:outlineLvl w:val="1"/>
    </w:pPr>
    <w:rPr>
      <w:sz w:val="28"/>
      <w:szCs w:val="40"/>
    </w:rPr>
  </w:style>
  <w:style w:type="paragraph" w:styleId="Heading3">
    <w:name w:val="heading 3"/>
    <w:basedOn w:val="HeadingBase"/>
    <w:next w:val="BodyText"/>
    <w:link w:val="Heading3Char"/>
    <w:qFormat/>
    <w:rsid w:val="00AF6840"/>
    <w:pPr>
      <w:spacing w:before="180" w:after="120"/>
      <w:outlineLvl w:val="2"/>
    </w:pPr>
    <w:rPr>
      <w:spacing w:val="-10"/>
      <w:kern w:val="32"/>
    </w:rPr>
  </w:style>
  <w:style w:type="paragraph" w:styleId="Heading4">
    <w:name w:val="heading 4"/>
    <w:basedOn w:val="HeadingBase"/>
    <w:next w:val="BodyText"/>
    <w:link w:val="Heading4Char"/>
    <w:qFormat/>
    <w:rsid w:val="00AF6840"/>
    <w:pPr>
      <w:spacing w:before="160" w:after="120"/>
      <w:outlineLvl w:val="3"/>
    </w:pPr>
    <w:rPr>
      <w:sz w:val="22"/>
    </w:rPr>
  </w:style>
  <w:style w:type="paragraph" w:styleId="Heading5">
    <w:name w:val="heading 5"/>
    <w:basedOn w:val="HeadingBase"/>
    <w:next w:val="Normal"/>
    <w:link w:val="Heading5Char"/>
    <w:qFormat/>
    <w:rsid w:val="00AF6840"/>
    <w:pPr>
      <w:spacing w:before="80"/>
      <w:outlineLvl w:val="4"/>
    </w:pPr>
    <w:rPr>
      <w:color w:val="918585"/>
      <w:sz w:val="20"/>
    </w:rPr>
  </w:style>
  <w:style w:type="paragraph" w:styleId="Heading6">
    <w:name w:val="heading 6"/>
    <w:basedOn w:val="HeadingBase"/>
    <w:next w:val="Normal"/>
    <w:link w:val="Heading6Char"/>
    <w:qFormat/>
    <w:rsid w:val="00AF6840"/>
    <w:pPr>
      <w:spacing w:before="60"/>
      <w:outlineLvl w:val="5"/>
    </w:pPr>
    <w:rPr>
      <w:color w:val="918585"/>
      <w:sz w:val="20"/>
    </w:rPr>
  </w:style>
  <w:style w:type="paragraph" w:styleId="Heading7">
    <w:name w:val="heading 7"/>
    <w:basedOn w:val="Normal"/>
    <w:next w:val="Normal"/>
    <w:link w:val="Heading7Char"/>
    <w:qFormat/>
    <w:rsid w:val="00AF6840"/>
    <w:pPr>
      <w:ind w:left="720"/>
      <w:outlineLvl w:val="6"/>
    </w:pPr>
    <w:rPr>
      <w:i/>
    </w:rPr>
  </w:style>
  <w:style w:type="paragraph" w:styleId="Heading8">
    <w:name w:val="heading 8"/>
    <w:basedOn w:val="Normal"/>
    <w:next w:val="Normal"/>
    <w:link w:val="Heading8Char"/>
    <w:qFormat/>
    <w:rsid w:val="00AF6840"/>
    <w:pPr>
      <w:ind w:left="720"/>
      <w:outlineLvl w:val="7"/>
    </w:pPr>
    <w:rPr>
      <w:i/>
    </w:rPr>
  </w:style>
  <w:style w:type="paragraph" w:styleId="Heading9">
    <w:name w:val="heading 9"/>
    <w:basedOn w:val="Normal"/>
    <w:next w:val="Normal"/>
    <w:link w:val="Heading9Char"/>
    <w:qFormat/>
    <w:rsid w:val="00AF6840"/>
    <w:pPr>
      <w:ind w:left="720"/>
      <w:outlineLvl w:val="8"/>
    </w:pPr>
    <w:rPr>
      <w:i/>
    </w:rPr>
  </w:style>
  <w:style w:type="character" w:default="1" w:styleId="DefaultParagraphFont">
    <w:name w:val="Default Paragraph Font"/>
    <w:uiPriority w:val="1"/>
    <w:unhideWhenUsed/>
    <w:rsid w:val="00AF6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840"/>
  </w:style>
  <w:style w:type="character" w:customStyle="1" w:styleId="Heading1Char">
    <w:name w:val="Heading 1 Char"/>
    <w:basedOn w:val="DefaultParagraphFont"/>
    <w:link w:val="Heading1"/>
    <w:rsid w:val="00AF6840"/>
    <w:rPr>
      <w:rFonts w:ascii="Times New Roman" w:eastAsia="Times New Roman" w:hAnsi="Times New Roman" w:cs="Times New Roman"/>
      <w:b/>
      <w:sz w:val="32"/>
      <w:szCs w:val="20"/>
      <w:lang w:eastAsia="en-US"/>
    </w:rPr>
  </w:style>
  <w:style w:type="paragraph" w:styleId="BodyText">
    <w:name w:val="Body Text"/>
    <w:basedOn w:val="Normal"/>
    <w:link w:val="BodyTextChar"/>
    <w:rsid w:val="00AF68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840"/>
    <w:rPr>
      <w:rFonts w:ascii="Times New Roman" w:eastAsia="Times New Roman" w:hAnsi="Times New Roman" w:cs="Times New Roman"/>
      <w:sz w:val="24"/>
      <w:lang w:eastAsia="en-US"/>
    </w:rPr>
  </w:style>
  <w:style w:type="paragraph" w:styleId="ListBullet">
    <w:name w:val="List Bullet"/>
    <w:basedOn w:val="List"/>
    <w:rsid w:val="00AF6840"/>
    <w:pPr>
      <w:numPr>
        <w:numId w:val="12"/>
      </w:numPr>
      <w:tabs>
        <w:tab w:val="clear" w:pos="340"/>
      </w:tabs>
      <w:spacing w:before="40" w:after="40"/>
    </w:pPr>
  </w:style>
  <w:style w:type="character" w:customStyle="1" w:styleId="SpecialBold">
    <w:name w:val="Special Bold"/>
    <w:basedOn w:val="DefaultParagraphFont"/>
    <w:rsid w:val="00AF6840"/>
    <w:rPr>
      <w:b/>
      <w:spacing w:val="0"/>
    </w:rPr>
  </w:style>
  <w:style w:type="paragraph" w:styleId="ListBullet2">
    <w:name w:val="List Bullet 2"/>
    <w:basedOn w:val="List2"/>
    <w:rsid w:val="00AF6840"/>
    <w:pPr>
      <w:numPr>
        <w:numId w:val="13"/>
      </w:numPr>
      <w:tabs>
        <w:tab w:val="clear" w:pos="680"/>
      </w:tabs>
    </w:pPr>
  </w:style>
  <w:style w:type="paragraph" w:customStyle="1" w:styleId="SuperHeading">
    <w:name w:val="SuperHeading"/>
    <w:basedOn w:val="Normal"/>
    <w:rsid w:val="00AF6840"/>
    <w:pPr>
      <w:spacing w:before="240" w:after="120"/>
      <w:outlineLvl w:val="0"/>
    </w:pPr>
    <w:rPr>
      <w:rFonts w:ascii="Times New Roman" w:hAnsi="Times New Roman"/>
      <w:b/>
      <w:sz w:val="32"/>
    </w:rPr>
  </w:style>
  <w:style w:type="paragraph" w:customStyle="1" w:styleId="AllowPageBreak">
    <w:name w:val="AllowPageBreak"/>
    <w:rsid w:val="00AF68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840"/>
    <w:rPr>
      <w:rFonts w:ascii="Courier New" w:eastAsia="Times New Roman" w:hAnsi="Courier New" w:cs="Times New Roman"/>
      <w:i/>
      <w:szCs w:val="20"/>
      <w:lang w:eastAsia="en-US"/>
    </w:rPr>
  </w:style>
  <w:style w:type="paragraph" w:customStyle="1" w:styleId="HeadingBase">
    <w:name w:val="Heading Base"/>
    <w:rsid w:val="00AF6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840"/>
    <w:pPr>
      <w:tabs>
        <w:tab w:val="right" w:leader="dot" w:pos="9072"/>
      </w:tabs>
      <w:ind w:left="567"/>
    </w:pPr>
    <w:rPr>
      <w:szCs w:val="22"/>
    </w:rPr>
  </w:style>
  <w:style w:type="paragraph" w:customStyle="1" w:styleId="TOCBase">
    <w:name w:val="TOC Base"/>
    <w:rsid w:val="00AF6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840"/>
    <w:pPr>
      <w:tabs>
        <w:tab w:val="right" w:leader="dot" w:pos="9072"/>
      </w:tabs>
      <w:spacing w:before="40" w:after="40"/>
      <w:ind w:left="284"/>
    </w:pPr>
    <w:rPr>
      <w:rFonts w:ascii="Times New Roman" w:hAnsi="Times New Roman"/>
    </w:rPr>
  </w:style>
  <w:style w:type="paragraph" w:styleId="TOC1">
    <w:name w:val="toc 1"/>
    <w:basedOn w:val="TOCBase"/>
    <w:next w:val="Normal"/>
    <w:rsid w:val="00AF68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840"/>
    <w:rPr>
      <w:rFonts w:ascii="Times New Roman" w:eastAsia="Times New Roman" w:hAnsi="Times New Roman" w:cs="Times New Roman"/>
      <w:sz w:val="16"/>
      <w:lang w:eastAsia="en-US"/>
    </w:rPr>
  </w:style>
  <w:style w:type="paragraph" w:styleId="Title">
    <w:name w:val="Title"/>
    <w:basedOn w:val="HeadingBase"/>
    <w:link w:val="TitleChar"/>
    <w:qFormat/>
    <w:rsid w:val="00AF6840"/>
    <w:pPr>
      <w:spacing w:before="5040"/>
      <w:jc w:val="center"/>
    </w:pPr>
    <w:rPr>
      <w:sz w:val="48"/>
      <w:szCs w:val="72"/>
      <w:lang w:val="en-US"/>
    </w:rPr>
  </w:style>
  <w:style w:type="character" w:customStyle="1" w:styleId="TitleChar">
    <w:name w:val="Title Char"/>
    <w:basedOn w:val="DefaultParagraphFont"/>
    <w:link w:val="Title"/>
    <w:rsid w:val="00AF6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840"/>
    <w:pPr>
      <w:tabs>
        <w:tab w:val="left" w:pos="3600"/>
        <w:tab w:val="left" w:pos="3958"/>
      </w:tabs>
    </w:pPr>
  </w:style>
  <w:style w:type="paragraph" w:styleId="List">
    <w:name w:val="List"/>
    <w:basedOn w:val="BodyText"/>
    <w:next w:val="BodyText"/>
    <w:rsid w:val="00AF6840"/>
    <w:pPr>
      <w:tabs>
        <w:tab w:val="left" w:pos="340"/>
      </w:tabs>
      <w:spacing w:before="60" w:after="60"/>
      <w:ind w:left="340" w:hanging="340"/>
    </w:pPr>
  </w:style>
  <w:style w:type="paragraph" w:customStyle="1" w:styleId="Note">
    <w:name w:val="Note"/>
    <w:basedOn w:val="BodyText"/>
    <w:rsid w:val="00AF6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840"/>
    <w:pPr>
      <w:framePr w:wrap="auto" w:hAnchor="text" w:y="6049"/>
    </w:pPr>
    <w:rPr>
      <w:color w:val="000000"/>
      <w:sz w:val="40"/>
    </w:rPr>
  </w:style>
  <w:style w:type="paragraph" w:customStyle="1" w:styleId="TOCTitle">
    <w:name w:val="TOCTitle"/>
    <w:basedOn w:val="Heading1"/>
    <w:rsid w:val="00AF6840"/>
    <w:pPr>
      <w:spacing w:after="240"/>
      <w:jc w:val="center"/>
      <w:outlineLvl w:val="9"/>
    </w:pPr>
    <w:rPr>
      <w:caps/>
    </w:rPr>
  </w:style>
  <w:style w:type="paragraph" w:customStyle="1" w:styleId="Version">
    <w:name w:val="Version"/>
    <w:rsid w:val="00AF68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840"/>
    <w:pPr>
      <w:keepNext w:val="0"/>
      <w:tabs>
        <w:tab w:val="right" w:pos="4176"/>
      </w:tabs>
      <w:ind w:left="198" w:hanging="198"/>
    </w:pPr>
    <w:rPr>
      <w:rFonts w:ascii="Garamond" w:hAnsi="Garamond"/>
    </w:rPr>
  </w:style>
  <w:style w:type="paragraph" w:styleId="IndexHeading">
    <w:name w:val="index heading"/>
    <w:basedOn w:val="Normal"/>
    <w:next w:val="Index1"/>
    <w:semiHidden/>
    <w:rsid w:val="00AF6840"/>
    <w:pPr>
      <w:spacing w:before="120" w:after="120"/>
    </w:pPr>
    <w:rPr>
      <w:rFonts w:ascii="Arial" w:hAnsi="Arial"/>
      <w:b/>
      <w:color w:val="918585"/>
      <w:sz w:val="24"/>
    </w:rPr>
  </w:style>
  <w:style w:type="paragraph" w:styleId="Header">
    <w:name w:val="header"/>
    <w:basedOn w:val="Normal"/>
    <w:link w:val="HeaderChar"/>
    <w:rsid w:val="00AF6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840"/>
    <w:rPr>
      <w:rFonts w:ascii="Times New Roman" w:eastAsia="Times New Roman" w:hAnsi="Times New Roman" w:cs="Times New Roman"/>
      <w:sz w:val="16"/>
      <w:szCs w:val="20"/>
      <w:lang w:val="en-GB" w:eastAsia="en-US"/>
    </w:rPr>
  </w:style>
  <w:style w:type="paragraph" w:customStyle="1" w:styleId="Chapter">
    <w:name w:val="Chapter"/>
    <w:basedOn w:val="Normal"/>
    <w:rsid w:val="00AF6840"/>
    <w:pPr>
      <w:spacing w:before="240"/>
    </w:pPr>
    <w:rPr>
      <w:rFonts w:ascii="Times New Roman" w:hAnsi="Times New Roman"/>
      <w:smallCaps/>
      <w:spacing w:val="80"/>
      <w:sz w:val="28"/>
    </w:rPr>
  </w:style>
  <w:style w:type="paragraph" w:customStyle="1" w:styleId="InChapter">
    <w:name w:val="InChapter"/>
    <w:basedOn w:val="Heading3"/>
    <w:rsid w:val="00AF6840"/>
    <w:pPr>
      <w:spacing w:after="240"/>
      <w:outlineLvl w:val="9"/>
    </w:pPr>
    <w:rPr>
      <w:noProof/>
    </w:rPr>
  </w:style>
  <w:style w:type="paragraph" w:styleId="Index2">
    <w:name w:val="index 2"/>
    <w:basedOn w:val="Normal"/>
    <w:next w:val="Normal"/>
    <w:semiHidden/>
    <w:rsid w:val="00AF6840"/>
    <w:pPr>
      <w:tabs>
        <w:tab w:val="right" w:pos="4176"/>
      </w:tabs>
      <w:ind w:left="568" w:hanging="284"/>
    </w:pPr>
    <w:rPr>
      <w:rFonts w:ascii="Garamond" w:hAnsi="Garamond"/>
    </w:rPr>
  </w:style>
  <w:style w:type="paragraph" w:customStyle="1" w:styleId="Byline">
    <w:name w:val="Byline"/>
    <w:rsid w:val="00AF6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840"/>
    <w:pPr>
      <w:tabs>
        <w:tab w:val="clear" w:pos="3600"/>
        <w:tab w:val="clear" w:pos="3958"/>
      </w:tabs>
      <w:jc w:val="right"/>
    </w:pPr>
  </w:style>
  <w:style w:type="character" w:styleId="Emphasis">
    <w:name w:val="Emphasis"/>
    <w:basedOn w:val="DefaultParagraphFont"/>
    <w:qFormat/>
    <w:rsid w:val="00AF6840"/>
    <w:rPr>
      <w:i/>
    </w:rPr>
  </w:style>
  <w:style w:type="paragraph" w:styleId="Caption">
    <w:name w:val="caption"/>
    <w:basedOn w:val="BodyText"/>
    <w:next w:val="Normal"/>
    <w:qFormat/>
    <w:rsid w:val="00AF6840"/>
    <w:pPr>
      <w:framePr w:w="2268" w:hSpace="181" w:vSpace="181" w:wrap="around" w:vAnchor="text" w:hAnchor="page" w:x="1135" w:y="285" w:anchorLock="1"/>
    </w:pPr>
    <w:rPr>
      <w:i/>
    </w:rPr>
  </w:style>
  <w:style w:type="paragraph" w:customStyle="1" w:styleId="MiniTOCTitle">
    <w:name w:val="MiniTOCTitle"/>
    <w:basedOn w:val="Heading4"/>
    <w:rsid w:val="00AF6840"/>
    <w:pPr>
      <w:spacing w:before="240"/>
      <w:outlineLvl w:val="9"/>
    </w:pPr>
    <w:rPr>
      <w:noProof/>
      <w:sz w:val="24"/>
    </w:rPr>
  </w:style>
  <w:style w:type="paragraph" w:customStyle="1" w:styleId="MiniTOCItem">
    <w:name w:val="MiniTOCItem"/>
    <w:basedOn w:val="ListBullet"/>
    <w:rsid w:val="00AF6840"/>
    <w:pPr>
      <w:numPr>
        <w:numId w:val="0"/>
      </w:numPr>
      <w:tabs>
        <w:tab w:val="right" w:leader="dot" w:pos="6521"/>
      </w:tabs>
      <w:spacing w:before="0" w:after="0"/>
    </w:pPr>
  </w:style>
  <w:style w:type="paragraph" w:customStyle="1" w:styleId="TOFTitle">
    <w:name w:val="TOFTitle"/>
    <w:basedOn w:val="TOCTitle"/>
    <w:rsid w:val="00AF6840"/>
  </w:style>
  <w:style w:type="paragraph" w:styleId="TableofFigures">
    <w:name w:val="table of figures"/>
    <w:basedOn w:val="Normal"/>
    <w:next w:val="Normal"/>
    <w:semiHidden/>
    <w:rsid w:val="00AF6840"/>
    <w:pPr>
      <w:tabs>
        <w:tab w:val="right" w:leader="dot" w:pos="9072"/>
      </w:tabs>
      <w:ind w:left="970" w:hanging="403"/>
    </w:pPr>
    <w:rPr>
      <w:rFonts w:ascii="Times New Roman" w:hAnsi="Times New Roman"/>
      <w:b/>
    </w:rPr>
  </w:style>
  <w:style w:type="paragraph" w:styleId="ListNumber">
    <w:name w:val="List Number"/>
    <w:basedOn w:val="List"/>
    <w:rsid w:val="00AF6840"/>
    <w:pPr>
      <w:numPr>
        <w:numId w:val="15"/>
      </w:numPr>
      <w:tabs>
        <w:tab w:val="clear" w:pos="340"/>
      </w:tabs>
    </w:pPr>
  </w:style>
  <w:style w:type="character" w:customStyle="1" w:styleId="WingdingSymbols">
    <w:name w:val="Wingding Symbols"/>
    <w:rsid w:val="00AF6840"/>
    <w:rPr>
      <w:rFonts w:ascii="Wingdings" w:hAnsi="Wingdings"/>
    </w:rPr>
  </w:style>
  <w:style w:type="paragraph" w:customStyle="1" w:styleId="TableHeading">
    <w:name w:val="Table Heading"/>
    <w:basedOn w:val="HeadingBase"/>
    <w:rsid w:val="00AF6840"/>
    <w:pPr>
      <w:keepLines/>
      <w:pBdr>
        <w:bottom w:val="single" w:sz="6" w:space="1" w:color="918585"/>
      </w:pBdr>
      <w:spacing w:before="240"/>
    </w:pPr>
  </w:style>
  <w:style w:type="character" w:customStyle="1" w:styleId="HotSpot">
    <w:name w:val="HotSpot"/>
    <w:rsid w:val="00AF6840"/>
    <w:rPr>
      <w:color w:val="0033CC"/>
      <w:u w:val="none"/>
    </w:rPr>
  </w:style>
  <w:style w:type="paragraph" w:customStyle="1" w:styleId="BodyTextRight">
    <w:name w:val="Body Text Right"/>
    <w:basedOn w:val="BodyText"/>
    <w:rsid w:val="00AF6840"/>
    <w:pPr>
      <w:spacing w:before="0" w:after="0"/>
      <w:jc w:val="right"/>
    </w:pPr>
  </w:style>
  <w:style w:type="paragraph" w:styleId="Index3">
    <w:name w:val="index 3"/>
    <w:basedOn w:val="ListNumber2"/>
    <w:next w:val="Normal"/>
    <w:semiHidden/>
    <w:rsid w:val="00AF6840"/>
    <w:pPr>
      <w:numPr>
        <w:numId w:val="0"/>
      </w:numPr>
      <w:tabs>
        <w:tab w:val="right" w:leader="dot" w:pos="4176"/>
      </w:tabs>
    </w:pPr>
  </w:style>
  <w:style w:type="paragraph" w:styleId="ListNumber2">
    <w:name w:val="List Number 2"/>
    <w:basedOn w:val="List2"/>
    <w:rsid w:val="00AF6840"/>
    <w:pPr>
      <w:numPr>
        <w:numId w:val="10"/>
      </w:numPr>
      <w:tabs>
        <w:tab w:val="clear" w:pos="1060"/>
      </w:tabs>
    </w:pPr>
  </w:style>
  <w:style w:type="paragraph" w:customStyle="1" w:styleId="MarginNote">
    <w:name w:val="Margin Note"/>
    <w:basedOn w:val="BodyText"/>
    <w:rsid w:val="00AF6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840"/>
    <w:rPr>
      <w:sz w:val="32"/>
    </w:rPr>
  </w:style>
  <w:style w:type="paragraph" w:customStyle="1" w:styleId="HeadingProcedure">
    <w:name w:val="Heading Procedure"/>
    <w:basedOn w:val="HeadingBase"/>
    <w:next w:val="Normal"/>
    <w:rsid w:val="00AF6840"/>
    <w:pPr>
      <w:tabs>
        <w:tab w:val="left" w:pos="0"/>
      </w:tabs>
      <w:spacing w:before="120" w:after="60"/>
    </w:pPr>
    <w:rPr>
      <w:i/>
      <w:color w:val="918585"/>
      <w:sz w:val="22"/>
    </w:rPr>
  </w:style>
  <w:style w:type="paragraph" w:customStyle="1" w:styleId="TableBodyText">
    <w:name w:val="Table Body Text"/>
    <w:basedOn w:val="BodyText"/>
    <w:rsid w:val="00AF6840"/>
    <w:pPr>
      <w:spacing w:before="60" w:after="60"/>
    </w:pPr>
  </w:style>
  <w:style w:type="paragraph" w:styleId="ListContinue">
    <w:name w:val="List Continue"/>
    <w:basedOn w:val="List"/>
    <w:rsid w:val="00AF6840"/>
    <w:pPr>
      <w:ind w:firstLine="0"/>
    </w:pPr>
  </w:style>
  <w:style w:type="paragraph" w:customStyle="1" w:styleId="ListNote">
    <w:name w:val="List Note"/>
    <w:basedOn w:val="List"/>
    <w:rsid w:val="00AF6840"/>
    <w:pPr>
      <w:pBdr>
        <w:top w:val="single" w:sz="6" w:space="2" w:color="918585"/>
        <w:bottom w:val="single" w:sz="6" w:space="2" w:color="918585"/>
      </w:pBdr>
      <w:tabs>
        <w:tab w:val="left" w:pos="1021"/>
      </w:tabs>
      <w:ind w:firstLine="0"/>
    </w:pPr>
  </w:style>
  <w:style w:type="paragraph" w:customStyle="1" w:styleId="Warning">
    <w:name w:val="Warning"/>
    <w:basedOn w:val="BodyText"/>
    <w:rsid w:val="00AF6840"/>
    <w:pPr>
      <w:shd w:val="clear" w:color="auto" w:fill="D9D9D9"/>
      <w:tabs>
        <w:tab w:val="left" w:pos="992"/>
      </w:tabs>
      <w:ind w:left="119" w:right="119"/>
    </w:pPr>
    <w:rPr>
      <w:sz w:val="20"/>
    </w:rPr>
  </w:style>
  <w:style w:type="paragraph" w:customStyle="1" w:styleId="MarginIcons">
    <w:name w:val="Margin Icons"/>
    <w:basedOn w:val="BodyText"/>
    <w:rsid w:val="00AF6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840"/>
    <w:rPr>
      <w:rFonts w:ascii="Courier New" w:hAnsi="Courier New"/>
    </w:rPr>
  </w:style>
  <w:style w:type="paragraph" w:customStyle="1" w:styleId="NoteBullet">
    <w:name w:val="Note Bullet"/>
    <w:basedOn w:val="Note"/>
    <w:rsid w:val="00AF6840"/>
    <w:pPr>
      <w:tabs>
        <w:tab w:val="clear" w:pos="680"/>
      </w:tabs>
      <w:spacing w:before="60" w:after="60"/>
    </w:pPr>
  </w:style>
  <w:style w:type="paragraph" w:customStyle="1" w:styleId="SubHeading2">
    <w:name w:val="SubHeading2"/>
    <w:basedOn w:val="HeadingBase"/>
    <w:rsid w:val="00AF6840"/>
    <w:pPr>
      <w:spacing w:before="240" w:after="60"/>
    </w:pPr>
    <w:rPr>
      <w:sz w:val="20"/>
    </w:rPr>
  </w:style>
  <w:style w:type="paragraph" w:customStyle="1" w:styleId="SubHeading1">
    <w:name w:val="SubHeading1"/>
    <w:basedOn w:val="HeadingBase"/>
    <w:rsid w:val="00AF6840"/>
    <w:pPr>
      <w:spacing w:before="240" w:after="60"/>
    </w:pPr>
    <w:rPr>
      <w:color w:val="918585"/>
      <w:sz w:val="22"/>
    </w:rPr>
  </w:style>
  <w:style w:type="paragraph" w:customStyle="1" w:styleId="SideHeading">
    <w:name w:val="Side Heading"/>
    <w:basedOn w:val="HeadingBase"/>
    <w:rsid w:val="00AF6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840"/>
    <w:pPr>
      <w:tabs>
        <w:tab w:val="num" w:pos="360"/>
      </w:tabs>
    </w:pPr>
  </w:style>
  <w:style w:type="paragraph" w:styleId="PlainText">
    <w:name w:val="Plain Text"/>
    <w:basedOn w:val="Normal"/>
    <w:link w:val="PlainTextChar"/>
    <w:rsid w:val="00AF6840"/>
    <w:rPr>
      <w:sz w:val="20"/>
    </w:rPr>
  </w:style>
  <w:style w:type="character" w:customStyle="1" w:styleId="PlainTextChar">
    <w:name w:val="Plain Text Char"/>
    <w:basedOn w:val="DefaultParagraphFont"/>
    <w:link w:val="PlainText"/>
    <w:rsid w:val="00AF6840"/>
    <w:rPr>
      <w:rFonts w:ascii="Courier New" w:eastAsia="Times New Roman" w:hAnsi="Courier New" w:cs="Times New Roman"/>
      <w:sz w:val="20"/>
      <w:szCs w:val="20"/>
      <w:lang w:eastAsia="en-US"/>
    </w:rPr>
  </w:style>
  <w:style w:type="character" w:customStyle="1" w:styleId="MenuOption">
    <w:name w:val="Menu Option"/>
    <w:basedOn w:val="DefaultParagraphFont"/>
    <w:rsid w:val="00AF6840"/>
    <w:rPr>
      <w:b/>
      <w:smallCaps/>
    </w:rPr>
  </w:style>
  <w:style w:type="paragraph" w:customStyle="1" w:styleId="TableListNumber">
    <w:name w:val="Table List Number"/>
    <w:basedOn w:val="ListNumber"/>
    <w:rsid w:val="00AF6840"/>
    <w:pPr>
      <w:numPr>
        <w:numId w:val="0"/>
      </w:numPr>
    </w:pPr>
  </w:style>
  <w:style w:type="paragraph" w:styleId="TOC4">
    <w:name w:val="toc 4"/>
    <w:basedOn w:val="TOCBase"/>
    <w:next w:val="Normal"/>
    <w:semiHidden/>
    <w:rsid w:val="00AF6840"/>
    <w:pPr>
      <w:tabs>
        <w:tab w:val="right" w:leader="dot" w:pos="9071"/>
      </w:tabs>
      <w:ind w:left="1701"/>
    </w:pPr>
  </w:style>
  <w:style w:type="paragraph" w:customStyle="1" w:styleId="ListAlpha">
    <w:name w:val="List Alpha"/>
    <w:basedOn w:val="List"/>
    <w:rsid w:val="00AF6840"/>
    <w:pPr>
      <w:numPr>
        <w:numId w:val="9"/>
      </w:numPr>
    </w:pPr>
  </w:style>
  <w:style w:type="paragraph" w:customStyle="1" w:styleId="ListAlpha2">
    <w:name w:val="List Alpha 2"/>
    <w:basedOn w:val="List2"/>
    <w:rsid w:val="00AF6840"/>
    <w:pPr>
      <w:numPr>
        <w:numId w:val="8"/>
      </w:numPr>
    </w:pPr>
  </w:style>
  <w:style w:type="paragraph" w:styleId="List2">
    <w:name w:val="List 2"/>
    <w:basedOn w:val="BodyText"/>
    <w:rsid w:val="00AF6840"/>
    <w:pPr>
      <w:tabs>
        <w:tab w:val="left" w:pos="680"/>
      </w:tabs>
      <w:spacing w:before="60" w:after="60"/>
      <w:ind w:left="680" w:hanging="340"/>
    </w:pPr>
  </w:style>
  <w:style w:type="paragraph" w:styleId="List3">
    <w:name w:val="List 3"/>
    <w:basedOn w:val="BodyText"/>
    <w:rsid w:val="00AF6840"/>
    <w:pPr>
      <w:tabs>
        <w:tab w:val="left" w:pos="1021"/>
      </w:tabs>
      <w:spacing w:before="60" w:after="60"/>
      <w:ind w:left="1020" w:hanging="340"/>
    </w:pPr>
  </w:style>
  <w:style w:type="paragraph" w:styleId="List4">
    <w:name w:val="List 4"/>
    <w:basedOn w:val="BodyText"/>
    <w:rsid w:val="00AF6840"/>
    <w:pPr>
      <w:tabs>
        <w:tab w:val="left" w:pos="1361"/>
      </w:tabs>
      <w:spacing w:before="60" w:after="60"/>
      <w:ind w:left="1361" w:hanging="340"/>
    </w:pPr>
  </w:style>
  <w:style w:type="paragraph" w:styleId="List5">
    <w:name w:val="List 5"/>
    <w:basedOn w:val="BodyText"/>
    <w:rsid w:val="00AF6840"/>
    <w:pPr>
      <w:tabs>
        <w:tab w:val="left" w:pos="1701"/>
      </w:tabs>
      <w:spacing w:before="60" w:after="60"/>
      <w:ind w:left="1701" w:hanging="340"/>
    </w:pPr>
  </w:style>
  <w:style w:type="paragraph" w:styleId="ListBullet3">
    <w:name w:val="List Bullet 3"/>
    <w:basedOn w:val="List3"/>
    <w:rsid w:val="00AF6840"/>
    <w:pPr>
      <w:numPr>
        <w:numId w:val="14"/>
      </w:numPr>
      <w:tabs>
        <w:tab w:val="clear" w:pos="1021"/>
      </w:tabs>
      <w:ind w:left="1037" w:hanging="357"/>
    </w:pPr>
  </w:style>
  <w:style w:type="paragraph" w:styleId="ListBullet4">
    <w:name w:val="List Bullet 4"/>
    <w:basedOn w:val="List4"/>
    <w:rsid w:val="00AF6840"/>
    <w:pPr>
      <w:numPr>
        <w:numId w:val="3"/>
      </w:numPr>
      <w:tabs>
        <w:tab w:val="clear" w:pos="1361"/>
      </w:tabs>
    </w:pPr>
  </w:style>
  <w:style w:type="paragraph" w:styleId="ListBullet5">
    <w:name w:val="List Bullet 5"/>
    <w:basedOn w:val="List5"/>
    <w:rsid w:val="00AF6840"/>
    <w:pPr>
      <w:numPr>
        <w:numId w:val="4"/>
      </w:numPr>
    </w:pPr>
  </w:style>
  <w:style w:type="paragraph" w:styleId="ListContinue2">
    <w:name w:val="List Continue 2"/>
    <w:basedOn w:val="List2"/>
    <w:rsid w:val="00AF6840"/>
    <w:pPr>
      <w:ind w:firstLine="0"/>
    </w:pPr>
  </w:style>
  <w:style w:type="paragraph" w:styleId="ListContinue3">
    <w:name w:val="List Continue 3"/>
    <w:basedOn w:val="List3"/>
    <w:rsid w:val="00AF6840"/>
    <w:pPr>
      <w:ind w:left="1021" w:firstLine="0"/>
    </w:pPr>
  </w:style>
  <w:style w:type="paragraph" w:styleId="ListContinue4">
    <w:name w:val="List Continue 4"/>
    <w:basedOn w:val="List4"/>
    <w:rsid w:val="00AF6840"/>
    <w:pPr>
      <w:ind w:firstLine="0"/>
    </w:pPr>
  </w:style>
  <w:style w:type="paragraph" w:styleId="ListContinue5">
    <w:name w:val="List Continue 5"/>
    <w:basedOn w:val="List5"/>
    <w:rsid w:val="00AF6840"/>
    <w:pPr>
      <w:ind w:firstLine="0"/>
    </w:pPr>
  </w:style>
  <w:style w:type="paragraph" w:styleId="ListNumber3">
    <w:name w:val="List Number 3"/>
    <w:basedOn w:val="List3"/>
    <w:rsid w:val="00AF6840"/>
    <w:pPr>
      <w:numPr>
        <w:numId w:val="5"/>
      </w:numPr>
    </w:pPr>
  </w:style>
  <w:style w:type="paragraph" w:styleId="ListNumber4">
    <w:name w:val="List Number 4"/>
    <w:basedOn w:val="List4"/>
    <w:rsid w:val="00AF6840"/>
    <w:pPr>
      <w:numPr>
        <w:numId w:val="6"/>
      </w:numPr>
    </w:pPr>
  </w:style>
  <w:style w:type="paragraph" w:styleId="ListNumber5">
    <w:name w:val="List Number 5"/>
    <w:basedOn w:val="List5"/>
    <w:rsid w:val="00AF6840"/>
    <w:pPr>
      <w:numPr>
        <w:numId w:val="7"/>
      </w:numPr>
    </w:pPr>
  </w:style>
  <w:style w:type="paragraph" w:styleId="BlockText">
    <w:name w:val="Block Text"/>
    <w:basedOn w:val="Normal"/>
    <w:rsid w:val="00AF6840"/>
    <w:pPr>
      <w:spacing w:after="120"/>
      <w:ind w:left="1440" w:right="1440"/>
    </w:pPr>
  </w:style>
  <w:style w:type="character" w:customStyle="1" w:styleId="Subscript">
    <w:name w:val="Subscript"/>
    <w:basedOn w:val="DefaultParagraphFont"/>
    <w:rsid w:val="00AF6840"/>
    <w:rPr>
      <w:sz w:val="16"/>
      <w:vertAlign w:val="subscript"/>
    </w:rPr>
  </w:style>
  <w:style w:type="character" w:customStyle="1" w:styleId="Superscript">
    <w:name w:val="Superscript"/>
    <w:basedOn w:val="DefaultParagraphFont"/>
    <w:rsid w:val="00AF6840"/>
    <w:rPr>
      <w:sz w:val="16"/>
      <w:vertAlign w:val="superscript"/>
    </w:rPr>
  </w:style>
  <w:style w:type="character" w:customStyle="1" w:styleId="Symbols">
    <w:name w:val="Symbols"/>
    <w:basedOn w:val="DefaultParagraphFont"/>
    <w:rsid w:val="00AF6840"/>
    <w:rPr>
      <w:rFonts w:ascii="Symbol" w:hAnsi="Symbol"/>
    </w:rPr>
  </w:style>
  <w:style w:type="character" w:customStyle="1" w:styleId="MenuOptions">
    <w:name w:val="Menu Options"/>
    <w:basedOn w:val="DefaultParagraphFont"/>
    <w:rsid w:val="00AF6840"/>
    <w:rPr>
      <w:rFonts w:ascii="Arial Narrow" w:hAnsi="Arial Narrow"/>
      <w:smallCaps/>
    </w:rPr>
  </w:style>
  <w:style w:type="character" w:customStyle="1" w:styleId="Buttons">
    <w:name w:val="Buttons"/>
    <w:basedOn w:val="DefaultParagraphFont"/>
    <w:rsid w:val="00AF6840"/>
    <w:rPr>
      <w:b/>
    </w:rPr>
  </w:style>
  <w:style w:type="character" w:customStyle="1" w:styleId="Underlined">
    <w:name w:val="Underlined"/>
    <w:basedOn w:val="DefaultParagraphFont"/>
    <w:rsid w:val="00AF6840"/>
    <w:rPr>
      <w:u w:val="single"/>
    </w:rPr>
  </w:style>
  <w:style w:type="paragraph" w:customStyle="1" w:styleId="TableBodyTextRight">
    <w:name w:val="Table Body Text Right"/>
    <w:basedOn w:val="TableBodyText"/>
    <w:rsid w:val="00AF6840"/>
    <w:pPr>
      <w:widowControl w:val="0"/>
      <w:autoSpaceDE w:val="0"/>
      <w:autoSpaceDN w:val="0"/>
      <w:adjustRightInd w:val="0"/>
      <w:jc w:val="right"/>
    </w:pPr>
    <w:rPr>
      <w:rFonts w:cs="Arial"/>
      <w:szCs w:val="18"/>
    </w:rPr>
  </w:style>
  <w:style w:type="paragraph" w:customStyle="1" w:styleId="CopyrightText">
    <w:name w:val="Copyright Text"/>
    <w:basedOn w:val="BodyText"/>
    <w:rsid w:val="00AF6840"/>
    <w:rPr>
      <w:sz w:val="18"/>
    </w:rPr>
  </w:style>
  <w:style w:type="paragraph" w:customStyle="1" w:styleId="BodySmallRight">
    <w:name w:val="Body Small Right"/>
    <w:basedOn w:val="BodyTextRight"/>
    <w:rsid w:val="00AF6840"/>
    <w:rPr>
      <w:sz w:val="18"/>
      <w:szCs w:val="18"/>
    </w:rPr>
  </w:style>
  <w:style w:type="paragraph" w:customStyle="1" w:styleId="MarginEdition">
    <w:name w:val="Margin Edition"/>
    <w:basedOn w:val="MarginNote"/>
    <w:rsid w:val="00AF6840"/>
    <w:pPr>
      <w:spacing w:before="0" w:after="0"/>
    </w:pPr>
    <w:rPr>
      <w:rFonts w:ascii="Times New Roman" w:hAnsi="Times New Roman"/>
      <w:color w:val="999999"/>
    </w:rPr>
  </w:style>
  <w:style w:type="paragraph" w:customStyle="1" w:styleId="Spacer">
    <w:name w:val="Spacer"/>
    <w:basedOn w:val="Normal"/>
    <w:rsid w:val="00AF6840"/>
    <w:rPr>
      <w:sz w:val="2"/>
      <w:szCs w:val="2"/>
    </w:rPr>
  </w:style>
  <w:style w:type="character" w:customStyle="1" w:styleId="Small">
    <w:name w:val="Small"/>
    <w:basedOn w:val="DefaultParagraphFont"/>
    <w:rsid w:val="00AF6840"/>
    <w:rPr>
      <w:sz w:val="16"/>
    </w:rPr>
  </w:style>
  <w:style w:type="paragraph" w:customStyle="1" w:styleId="WideTable">
    <w:name w:val="Wide Table"/>
    <w:basedOn w:val="Normal"/>
    <w:rsid w:val="00AF6840"/>
    <w:pPr>
      <w:ind w:left="-1418"/>
    </w:pPr>
    <w:rPr>
      <w:sz w:val="2"/>
      <w:szCs w:val="2"/>
    </w:rPr>
  </w:style>
  <w:style w:type="character" w:styleId="PageNumber">
    <w:name w:val="page number"/>
    <w:basedOn w:val="DefaultParagraphFont"/>
    <w:rsid w:val="00AF6840"/>
  </w:style>
  <w:style w:type="paragraph" w:styleId="Quote">
    <w:name w:val="Quote"/>
    <w:basedOn w:val="Heading1"/>
    <w:link w:val="QuoteChar"/>
    <w:qFormat/>
    <w:rsid w:val="00AF6840"/>
    <w:rPr>
      <w:b w:val="0"/>
      <w:sz w:val="72"/>
      <w:szCs w:val="72"/>
      <w:lang w:val="en-NZ"/>
    </w:rPr>
  </w:style>
  <w:style w:type="character" w:customStyle="1" w:styleId="QuoteChar">
    <w:name w:val="Quote Char"/>
    <w:basedOn w:val="DefaultParagraphFont"/>
    <w:link w:val="Quote"/>
    <w:rsid w:val="00AF6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840"/>
    <w:pPr>
      <w:pageBreakBefore/>
    </w:pPr>
  </w:style>
  <w:style w:type="paragraph" w:customStyle="1" w:styleId="Border">
    <w:name w:val="Border"/>
    <w:basedOn w:val="Normal"/>
    <w:qFormat/>
    <w:rsid w:val="00AF6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840"/>
    <w:rPr>
      <w:b/>
      <w:bCs/>
      <w:i/>
      <w:iCs/>
      <w:color w:val="auto"/>
    </w:rPr>
  </w:style>
  <w:style w:type="paragraph" w:styleId="IntenseQuote">
    <w:name w:val="Intense Quote"/>
    <w:basedOn w:val="Normal"/>
    <w:next w:val="Normal"/>
    <w:link w:val="IntenseQuoteChar"/>
    <w:uiPriority w:val="30"/>
    <w:qFormat/>
    <w:rsid w:val="00AF6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840"/>
    <w:rPr>
      <w:smallCaps/>
      <w:color w:val="auto"/>
      <w:u w:val="single"/>
    </w:rPr>
  </w:style>
  <w:style w:type="character" w:styleId="IntenseReference">
    <w:name w:val="Intense Reference"/>
    <w:basedOn w:val="DefaultParagraphFont"/>
    <w:uiPriority w:val="32"/>
    <w:qFormat/>
    <w:rsid w:val="00AF6840"/>
    <w:rPr>
      <w:b/>
      <w:bCs/>
      <w:smallCaps/>
      <w:color w:val="auto"/>
      <w:spacing w:val="5"/>
      <w:u w:val="single"/>
    </w:rPr>
  </w:style>
  <w:style w:type="paragraph" w:customStyle="1" w:styleId="2ColumnHeading">
    <w:name w:val="2Column Heading"/>
    <w:basedOn w:val="BodyText"/>
    <w:qFormat/>
    <w:rsid w:val="00AF6840"/>
    <w:pPr>
      <w:spacing w:after="60"/>
      <w:ind w:left="-2268"/>
    </w:pPr>
    <w:rPr>
      <w:b/>
    </w:rPr>
  </w:style>
  <w:style w:type="paragraph" w:customStyle="1" w:styleId="Heading1TOC">
    <w:name w:val="Heading1 TOC"/>
    <w:basedOn w:val="Normal"/>
    <w:qFormat/>
    <w:rsid w:val="00AF6840"/>
    <w:pPr>
      <w:spacing w:before="240" w:after="120"/>
    </w:pPr>
    <w:rPr>
      <w:rFonts w:ascii="Times New Roman" w:hAnsi="Times New Roman"/>
      <w:b/>
      <w:sz w:val="32"/>
    </w:rPr>
  </w:style>
  <w:style w:type="paragraph" w:customStyle="1" w:styleId="Heading2TOC">
    <w:name w:val="Heading2 TOC"/>
    <w:basedOn w:val="Normal"/>
    <w:qFormat/>
    <w:rsid w:val="00AF6840"/>
    <w:pPr>
      <w:spacing w:before="240" w:after="60"/>
    </w:pPr>
    <w:rPr>
      <w:rFonts w:ascii="Times New Roman" w:hAnsi="Times New Roman"/>
      <w:b/>
      <w:sz w:val="28"/>
    </w:rPr>
  </w:style>
  <w:style w:type="character" w:customStyle="1" w:styleId="Underline">
    <w:name w:val="Underline"/>
    <w:basedOn w:val="DefaultParagraphFont"/>
    <w:qFormat/>
    <w:rsid w:val="00AF6840"/>
    <w:rPr>
      <w:u w:val="single"/>
    </w:rPr>
  </w:style>
  <w:style w:type="character" w:customStyle="1" w:styleId="BoldandItalics">
    <w:name w:val="Bold and Italics"/>
    <w:qFormat/>
    <w:rsid w:val="00AF6840"/>
    <w:rPr>
      <w:b/>
      <w:i/>
      <w:u w:val="none"/>
    </w:rPr>
  </w:style>
  <w:style w:type="paragraph" w:styleId="BalloonText">
    <w:name w:val="Balloon Text"/>
    <w:basedOn w:val="Normal"/>
    <w:link w:val="BalloonTextChar"/>
    <w:rsid w:val="00AF6840"/>
    <w:rPr>
      <w:rFonts w:ascii="Tahoma" w:hAnsi="Tahoma" w:cs="Tahoma"/>
      <w:sz w:val="16"/>
      <w:szCs w:val="16"/>
    </w:rPr>
  </w:style>
  <w:style w:type="character" w:customStyle="1" w:styleId="BalloonTextChar">
    <w:name w:val="Balloon Text Char"/>
    <w:basedOn w:val="DefaultParagraphFont"/>
    <w:link w:val="BalloonText"/>
    <w:rsid w:val="00AF6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8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840"/>
    <w:rPr>
      <w:b/>
      <w:color w:val="660033"/>
      <w:spacing w:val="0"/>
    </w:rPr>
  </w:style>
  <w:style w:type="paragraph" w:customStyle="1" w:styleId="Nameditemlist">
    <w:name w:val="Named item list"/>
    <w:basedOn w:val="BodyText"/>
    <w:qFormat/>
    <w:rsid w:val="00AF6840"/>
    <w:pPr>
      <w:tabs>
        <w:tab w:val="left" w:pos="2835"/>
      </w:tabs>
      <w:ind w:left="2835" w:hanging="2835"/>
    </w:pPr>
  </w:style>
  <w:style w:type="paragraph" w:customStyle="1" w:styleId="BodyTextnopadding">
    <w:name w:val="Body Text no padding"/>
    <w:basedOn w:val="BodyText"/>
    <w:qFormat/>
    <w:rsid w:val="00AF6840"/>
    <w:pPr>
      <w:spacing w:before="0" w:after="0"/>
    </w:pPr>
  </w:style>
  <w:style w:type="paragraph" w:customStyle="1" w:styleId="BodyTextBold">
    <w:name w:val="Body Text Bold"/>
    <w:basedOn w:val="BodyText"/>
    <w:qFormat/>
    <w:rsid w:val="00AF6840"/>
    <w:rPr>
      <w:b/>
    </w:rPr>
  </w:style>
  <w:style w:type="character" w:styleId="Hyperlink">
    <w:name w:val="Hyperlink"/>
    <w:basedOn w:val="DefaultParagraphFont"/>
    <w:uiPriority w:val="99"/>
    <w:unhideWhenUsed/>
    <w:rsid w:val="00F23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7366</Characters>
  <Application>Microsoft Office Word</Application>
  <DocSecurity>0</DocSecurity>
  <Lines>263</Lines>
  <Paragraphs>161</Paragraphs>
  <ScaleCrop>false</ScaleCrop>
  <Company>Author-it Software Corporation Ltd.</Company>
  <LinksUpToDate>false</LinksUpToDate>
  <CharactersWithSpaces>8394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MSS403021 Facilitate a Just in Time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