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663" w:rsidP="00AC0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MSS403008 Facilitate use of a Balanced Scorecard for performance improvement</w:t>
      </w:r>
      <w:r>
        <w:fldChar w:fldCharType="end"/>
      </w:r>
    </w:p>
    <w:p w:rsidR="00AC0663" w:rsidP="00AC0663">
      <w:pPr>
        <w:pStyle w:val="Version"/>
        <w:sectPr w:rsidSect="000F0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A07" w:rsidP="000F0A07">
      <w:pPr>
        <w:pStyle w:val="SuperHeading"/>
      </w:pPr>
      <w:r w:rsidRPr="000F0A07">
        <w:t>MSS403008 Facilitate use of a Balanced Scorecard for performance improvement</w:t>
      </w:r>
    </w:p>
    <w:p w:rsidR="00000000" w:rsidRPr="000F0A07" w:rsidP="000F0A07">
      <w:pPr>
        <w:pStyle w:val="Heading1"/>
      </w:pPr>
      <w:bookmarkStart w:id="1" w:name="O_1261332"/>
      <w:bookmarkEnd w:id="1"/>
      <w:r w:rsidRPr="000F0A07">
        <w:t>Modification History</w:t>
      </w:r>
    </w:p>
    <w:p w:rsidR="00000000" w:rsidRPr="000F0A07" w:rsidP="00AC0663">
      <w:pPr>
        <w:pStyle w:val="BodyText"/>
      </w:pPr>
      <w:r w:rsidRPr="000F0A07">
        <w:t>Release 1.</w:t>
      </w:r>
      <w:r w:rsidRPr="000F0A07">
        <w:t xml:space="preserve"> Unit code changed. Application changed. Performance Criteria changed. Foundation Skills populated. Range of Conditions removed. Assessment requirements changed. Supersedes and is equivalent to MSS403005 Facilitate use of a Balanced Scorecard for performan</w:t>
      </w:r>
      <w:r w:rsidRPr="000F0A07">
        <w:t>ce improvement.</w:t>
      </w:r>
    </w:p>
    <w:p w:rsidR="00000000" w:rsidRPr="000F0A07" w:rsidP="000F0A07">
      <w:pPr>
        <w:pStyle w:val="Heading1"/>
      </w:pPr>
      <w:bookmarkStart w:id="2" w:name="O_1261333"/>
      <w:bookmarkEnd w:id="2"/>
      <w:r w:rsidRPr="000F0A07">
        <w:t>Application</w:t>
      </w:r>
    </w:p>
    <w:p w:rsidR="00000000" w:rsidRPr="000F0A07" w:rsidP="00AC0663">
      <w:pPr>
        <w:pStyle w:val="BodyText"/>
      </w:pPr>
      <w:r w:rsidRPr="000F0A07">
        <w:t xml:space="preserve">This unit describes the skills and knowledge required to use the results of a Balanced Scorecard to facilitate performance improvements. </w:t>
      </w:r>
    </w:p>
    <w:p w:rsidR="00000000" w:rsidRPr="000F0A07" w:rsidP="00AC0663">
      <w:pPr>
        <w:pStyle w:val="BodyText"/>
      </w:pPr>
      <w:r w:rsidRPr="000F0A07">
        <w:t>This unit applies to team leaders or others who have been given the aut</w:t>
      </w:r>
      <w:r w:rsidRPr="000F0A07">
        <w:t xml:space="preserve">hority to lead, facilitate and assist others in a formal or ad hoc team to identify and review performance measures and implement activities from the Balanced Scorecard. </w:t>
      </w:r>
    </w:p>
    <w:p w:rsidR="00000000" w:rsidRPr="000F0A07" w:rsidP="00AC0663">
      <w:pPr>
        <w:pStyle w:val="BodyText"/>
      </w:pPr>
      <w:r w:rsidRPr="000F0A07">
        <w:t>This unit applies to any organisation that is implementing a Balanced Scorecard appro</w:t>
      </w:r>
      <w:r w:rsidRPr="000F0A07">
        <w:t>ach.</w:t>
      </w:r>
    </w:p>
    <w:p w:rsidR="00000000" w:rsidRPr="000F0A07" w:rsidP="00AC0663">
      <w:pPr>
        <w:pStyle w:val="BodyText"/>
      </w:pPr>
      <w:r w:rsidRPr="000F0A07">
        <w:t>No licensing or certification requirements exist at the time of publication. Relevant legislation, industry standards and codes of practice within Australia must be applied.</w:t>
      </w:r>
    </w:p>
    <w:p w:rsidR="00000000" w:rsidRPr="000F0A07" w:rsidP="000F0A07">
      <w:pPr>
        <w:pStyle w:val="Heading1"/>
      </w:pPr>
      <w:bookmarkStart w:id="3" w:name="O_1261334"/>
      <w:bookmarkEnd w:id="3"/>
      <w:r w:rsidRPr="000F0A07">
        <w:t>Pre-requisite Unit</w:t>
      </w:r>
    </w:p>
    <w:p w:rsidR="00000000" w:rsidRPr="000F0A07" w:rsidP="00AC0663">
      <w:pPr>
        <w:pStyle w:val="BodyText"/>
      </w:pPr>
      <w:r w:rsidRPr="000F0A07">
        <w:t>Nil</w:t>
      </w:r>
    </w:p>
    <w:p w:rsidR="00000000" w:rsidRPr="000F0A07" w:rsidP="000F0A07">
      <w:pPr>
        <w:pStyle w:val="Heading1"/>
      </w:pPr>
      <w:bookmarkStart w:id="4" w:name="O_1261335"/>
      <w:bookmarkEnd w:id="4"/>
      <w:r w:rsidRPr="000F0A07">
        <w:t>Competency Field</w:t>
      </w:r>
    </w:p>
    <w:p w:rsidR="00000000" w:rsidRPr="000F0A07" w:rsidP="00AC0663">
      <w:pPr>
        <w:pStyle w:val="BodyText"/>
      </w:pPr>
      <w:r w:rsidRPr="000F0A07">
        <w:t>Competitive systems and practices</w:t>
      </w:r>
    </w:p>
    <w:p w:rsidR="00000000" w:rsidRPr="000F0A07" w:rsidP="000F0A07">
      <w:pPr>
        <w:pStyle w:val="Heading1"/>
      </w:pPr>
      <w:bookmarkStart w:id="5" w:name="O_1261337"/>
      <w:bookmarkEnd w:id="5"/>
      <w:r w:rsidRPr="000F0A0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C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A07" w:rsidP="000F0A07">
            <w:pPr>
              <w:pStyle w:val="BodyText"/>
            </w:pPr>
            <w:r w:rsidRPr="000F0A0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rPr>
                <w:rStyle w:val="SpecialBold"/>
              </w:rPr>
              <w:t>Performance Criteria</w:t>
            </w:r>
          </w:p>
        </w:tc>
      </w:tr>
      <w:tr w:rsidTr="00AC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Performance criteria describe the performance needed to demonstrate achievement of the element.</w:t>
            </w:r>
          </w:p>
        </w:tc>
      </w:tr>
      <w:tr w:rsidTr="00AC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1. Interpret Balanced Scorecard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A07" w:rsidP="000F0A07">
            <w:pPr>
              <w:pStyle w:val="BodyText"/>
            </w:pPr>
            <w:r w:rsidRPr="000F0A07">
              <w:t>1.1 Identify patterns of performance shown on strategy map</w:t>
            </w:r>
          </w:p>
          <w:p w:rsidR="00000000" w:rsidRPr="000F0A07" w:rsidP="000F0A07">
            <w:pPr>
              <w:pStyle w:val="BodyText"/>
            </w:pPr>
            <w:r w:rsidRPr="000F0A07">
              <w:t>1.2 Identify actions indicated by Balanced Scorecard results</w:t>
            </w:r>
          </w:p>
          <w:p w:rsidR="00000000" w:rsidRPr="000F0A07" w:rsidP="000F0A07">
            <w:pPr>
              <w:pStyle w:val="BodyText"/>
            </w:pPr>
            <w:r w:rsidRPr="000F0A07">
              <w:t>1.3 Brief team and other key stakeholders on results and seek input on actions to be taken</w:t>
            </w:r>
          </w:p>
          <w:p w:rsidR="00000000" w:rsidRPr="000F0A07" w:rsidP="000F0A07">
            <w:pPr>
              <w:pStyle w:val="BodyText"/>
            </w:pPr>
            <w:r w:rsidRPr="000F0A07">
              <w:t>1.4</w:t>
            </w:r>
            <w:r w:rsidRPr="000F0A07">
              <w:t xml:space="preserve"> Guide and assist team in problem solving and development of plans </w:t>
            </w:r>
            <w:r w:rsidRPr="000F0A07">
              <w:t>to implement required actions</w:t>
            </w:r>
          </w:p>
          <w:p w:rsidR="00000000" w:rsidRPr="000F0A07" w:rsidP="000F0A07">
            <w:pPr>
              <w:pStyle w:val="BodyText"/>
            </w:pPr>
            <w:r w:rsidRPr="000F0A07">
              <w:t>1.5 Facilitate implementation of required actions from developed plans</w:t>
            </w:r>
          </w:p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1.6 Monitor implementation and provide assistance and/or guidance to address any problem</w:t>
            </w:r>
            <w:r w:rsidRPr="000F0A07">
              <w:t>s that arise</w:t>
            </w:r>
          </w:p>
        </w:tc>
      </w:tr>
      <w:tr w:rsidTr="00AC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2. Review key performance indicators (KPIs) in the Balanced Scorecard for the organisation and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A07" w:rsidP="000F0A07">
            <w:pPr>
              <w:pStyle w:val="BodyText"/>
            </w:pPr>
            <w:r w:rsidRPr="000F0A07">
              <w:t>2.1 Relate work area and other KPIs to strategy map and strategic objectives</w:t>
            </w:r>
          </w:p>
          <w:p w:rsidR="00000000" w:rsidRPr="000F0A07" w:rsidP="000F0A07">
            <w:pPr>
              <w:pStyle w:val="BodyText"/>
            </w:pPr>
            <w:r w:rsidRPr="000F0A07">
              <w:t>2.2 Review actions required by self and others to meet each KPI</w:t>
            </w:r>
          </w:p>
          <w:p w:rsidR="00000000" w:rsidRPr="000F0A07" w:rsidP="000F0A07">
            <w:pPr>
              <w:pStyle w:val="BodyText"/>
            </w:pPr>
            <w:r w:rsidRPr="000F0A07">
              <w:t>2.3 Compare current actions to optimal actions to achieve strategy</w:t>
            </w:r>
          </w:p>
          <w:p w:rsidR="00000000" w:rsidRPr="000F0A07" w:rsidP="000F0A07">
            <w:pPr>
              <w:pStyle w:val="BodyText"/>
            </w:pPr>
            <w:r w:rsidRPr="000F0A07">
              <w:t>2.4 Discuss with team and other key stakeholders to identify any modifications to KPIs which will better meet strategy</w:t>
            </w:r>
          </w:p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2.5 Fa</w:t>
            </w:r>
            <w:r w:rsidRPr="000F0A07">
              <w:t>cilitate amendments to KPIs with relevant personnel</w:t>
            </w:r>
          </w:p>
        </w:tc>
      </w:tr>
      <w:tr w:rsidTr="00AC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3. Review reporting systems for Balanced Scorecard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A07" w:rsidP="000F0A07">
            <w:pPr>
              <w:pStyle w:val="BodyText"/>
            </w:pPr>
            <w:r w:rsidRPr="000F0A07">
              <w:t>3.1 Review reporting systems to identify whether required Balance Scorecard information is available</w:t>
            </w:r>
          </w:p>
          <w:p w:rsidR="00000000" w:rsidRPr="000F0A07" w:rsidP="000F0A07">
            <w:pPr>
              <w:pStyle w:val="BodyText"/>
            </w:pPr>
            <w:r w:rsidRPr="000F0A07">
              <w:t>3.2 Determine whether mix of operationa</w:t>
            </w:r>
            <w:r w:rsidRPr="000F0A07">
              <w:t xml:space="preserve">l and strategic information meets work area needs </w:t>
            </w:r>
          </w:p>
          <w:p w:rsidR="00000000" w:rsidRPr="000F0A07" w:rsidP="000F0A07">
            <w:pPr>
              <w:pStyle w:val="BodyText"/>
            </w:pPr>
            <w:r w:rsidRPr="000F0A07">
              <w:t>3.3 Determine whether information provided is relevant, current, meaningful and not excessive</w:t>
            </w:r>
          </w:p>
          <w:p w:rsidR="00000000" w:rsidRPr="000F0A07" w:rsidP="000F0A07">
            <w:pPr>
              <w:pStyle w:val="BodyText"/>
            </w:pPr>
            <w:r w:rsidRPr="000F0A07">
              <w:t>3.4 Recommend improvements to reports and reporting system to address any issues identified</w:t>
            </w:r>
          </w:p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3.5 Discuss informa</w:t>
            </w:r>
            <w:r w:rsidRPr="000F0A07">
              <w:t xml:space="preserve">tion needs, reporting system and proposed improvements with team and other key stakeholders </w:t>
            </w:r>
          </w:p>
        </w:tc>
      </w:tr>
      <w:tr w:rsidTr="00AC06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A07">
            <w:pPr>
              <w:pStyle w:val="BodyText"/>
              <w:rPr>
                <w:lang w:val="en-NZ"/>
              </w:rPr>
            </w:pPr>
            <w:r w:rsidRPr="000F0A07">
              <w:t>4. Lead improvement to work area total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A07" w:rsidP="000F0A07">
            <w:pPr>
              <w:pStyle w:val="BodyText"/>
            </w:pPr>
            <w:r w:rsidRPr="000F0A07">
              <w:t>4.1 Monitor actual performance against KPIs for desired total performance and other Balanced Scorecard informat</w:t>
            </w:r>
            <w:r w:rsidRPr="000F0A07">
              <w:t>ion</w:t>
            </w:r>
          </w:p>
          <w:p w:rsidR="00000000" w:rsidRPr="000F0A07" w:rsidP="000F0A07">
            <w:pPr>
              <w:pStyle w:val="BodyText"/>
            </w:pPr>
            <w:r w:rsidRPr="000F0A07">
              <w:t>4.2 Engage team in identifying ways to improve total performance</w:t>
            </w:r>
          </w:p>
          <w:p w:rsidR="00000000" w:rsidRPr="000F0A07" w:rsidP="000F0A07">
            <w:pPr>
              <w:pStyle w:val="BodyText"/>
            </w:pPr>
            <w:r w:rsidRPr="000F0A07">
              <w:t>4.3 Lead processes to improve total performance</w:t>
            </w:r>
          </w:p>
          <w:p w:rsidR="00000000" w:rsidRPr="000F0A07" w:rsidP="000F0A07">
            <w:pPr>
              <w:pStyle w:val="BodyText"/>
            </w:pPr>
            <w:r w:rsidRPr="000F0A07">
              <w:t>4.4 Monitor and document results of improvement activities</w:t>
            </w:r>
          </w:p>
        </w:tc>
      </w:tr>
    </w:tbl>
    <w:p w:rsidR="00000000" w:rsidRPr="000F0A07" w:rsidP="000F0A07">
      <w:pPr>
        <w:pStyle w:val="BodyText"/>
      </w:pPr>
    </w:p>
    <w:p w:rsidR="00000000" w:rsidRPr="000F0A07" w:rsidP="000F0A07">
      <w:pPr>
        <w:pStyle w:val="AllowPageBreak"/>
      </w:pPr>
    </w:p>
    <w:p w:rsidR="00000000" w:rsidRPr="000F0A07" w:rsidP="000F0A07">
      <w:pPr>
        <w:pStyle w:val="Heading1"/>
      </w:pPr>
      <w:bookmarkStart w:id="6" w:name="O_1261338"/>
      <w:bookmarkEnd w:id="6"/>
      <w:r w:rsidRPr="000F0A07">
        <w:t>Foundation Skills</w:t>
      </w:r>
    </w:p>
    <w:p w:rsidR="00000000" w:rsidRPr="000F0A07" w:rsidP="00AC0663">
      <w:pPr>
        <w:pStyle w:val="BodyText"/>
      </w:pPr>
      <w:r w:rsidRPr="000F0A07">
        <w:t>This section describes those language, literacy, numeracy and employment skills that are essential to performance but not explicit in the performance criteria.</w:t>
      </w:r>
    </w:p>
    <w:p w:rsidR="00000000" w:rsidRPr="000F0A07" w:rsidP="000F0A07">
      <w:pPr>
        <w:pStyle w:val="ListBullet"/>
      </w:pPr>
      <w:r w:rsidRPr="000F0A07">
        <w:t xml:space="preserve">Reading skills to interpret Balanced Scorecard </w:t>
      </w:r>
    </w:p>
    <w:p w:rsidR="00000000" w:rsidRPr="000F0A07" w:rsidP="000F0A07">
      <w:pPr>
        <w:pStyle w:val="ListBullet"/>
      </w:pPr>
      <w:r w:rsidRPr="000F0A07">
        <w:t>Writing skills to document results of improveme</w:t>
      </w:r>
      <w:r w:rsidRPr="000F0A07">
        <w:t>nt activities</w:t>
      </w:r>
    </w:p>
    <w:p w:rsidR="00000000" w:rsidRPr="000F0A07" w:rsidP="000F0A07">
      <w:pPr>
        <w:pStyle w:val="ListBullet"/>
      </w:pPr>
      <w:r w:rsidRPr="000F0A07">
        <w:t>Oral communication skills to facilitate input from team and other stakeholders</w:t>
      </w:r>
    </w:p>
    <w:p w:rsidR="00000000" w:rsidRPr="000F0A07" w:rsidP="000F0A07">
      <w:pPr>
        <w:pStyle w:val="ListBullet"/>
      </w:pPr>
      <w:r w:rsidRPr="000F0A07">
        <w:t xml:space="preserve">Numeracy skills to interpret, review, track and document KPIs. </w:t>
      </w:r>
    </w:p>
    <w:p w:rsidR="00000000" w:rsidRPr="000F0A07" w:rsidP="00AC0663">
      <w:pPr>
        <w:pStyle w:val="BodyText"/>
      </w:pPr>
      <w:r w:rsidRPr="000F0A07">
        <w:t>Other foundation skills essential to performance are explicit in the performance criteria of this u</w:t>
      </w:r>
      <w:r w:rsidRPr="000F0A07">
        <w:t>nit.</w:t>
      </w:r>
    </w:p>
    <w:p w:rsidR="00000000" w:rsidRPr="000F0A07" w:rsidP="000F0A07">
      <w:pPr>
        <w:pStyle w:val="Heading1"/>
      </w:pPr>
      <w:bookmarkStart w:id="7" w:name="O_1261340"/>
      <w:bookmarkEnd w:id="7"/>
      <w:r w:rsidRPr="000F0A07">
        <w:t>Unit Mapping Information</w:t>
      </w:r>
    </w:p>
    <w:p w:rsidR="00000000" w:rsidRPr="000F0A07" w:rsidP="00AC0663">
      <w:pPr>
        <w:pStyle w:val="BodyText"/>
      </w:pPr>
      <w:r w:rsidRPr="000F0A07">
        <w:t>Release 1. Supersedes and is equivalent to MSS403005 Facilitate use of a Balanced Scorecard for performance improvement.</w:t>
      </w:r>
    </w:p>
    <w:p w:rsidR="00000000" w:rsidRPr="000F0A07" w:rsidP="000F0A07">
      <w:pPr>
        <w:pStyle w:val="Heading1"/>
      </w:pPr>
      <w:bookmarkStart w:id="8" w:name="O_1261347"/>
      <w:bookmarkEnd w:id="8"/>
      <w:r w:rsidRPr="000F0A07">
        <w:t>Links</w:t>
      </w:r>
    </w:p>
    <w:p w:rsidR="00000000" w:rsidRPr="000F0A07" w:rsidP="00AC0663">
      <w:pPr>
        <w:pStyle w:val="BodyText"/>
      </w:pPr>
      <w:r w:rsidRPr="000F0A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E3C6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F0A07" w:rsidP="00AC0663">
      <w:pPr>
        <w:pStyle w:val="BodyText"/>
        <w:sectPr w:rsidSect="000F0A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0A07" w:rsidP="000F0A07">
      <w:pPr>
        <w:pStyle w:val="SuperHeading"/>
      </w:pPr>
      <w:r w:rsidRPr="000F0A07">
        <w:t>Assessment Requirements for MSS403008 Facilitate use of a Balanced Scorecard for performance improvement</w:t>
      </w:r>
    </w:p>
    <w:p w:rsidR="00000000" w:rsidRPr="000F0A07" w:rsidP="000F0A07">
      <w:pPr>
        <w:pStyle w:val="Heading1"/>
      </w:pPr>
      <w:bookmarkStart w:id="9" w:name="O_1261342"/>
      <w:bookmarkEnd w:id="9"/>
      <w:r w:rsidRPr="000F0A07">
        <w:t>M</w:t>
      </w:r>
      <w:r w:rsidRPr="000F0A07">
        <w:t>odification History</w:t>
      </w:r>
    </w:p>
    <w:p w:rsidR="00000000" w:rsidRPr="000F0A07" w:rsidP="00AC0663">
      <w:pPr>
        <w:pStyle w:val="BodyText"/>
      </w:pPr>
      <w:r w:rsidRPr="000F0A07">
        <w:t>Release 1. Unit code changed. Application changed. Performance Criteria changed. Foundation Skills populated. Range of Conditions removed. Assessment requirements changed. Supersedes and is equivalent to MSS403005 Facilitate use of a Ba</w:t>
      </w:r>
      <w:r w:rsidRPr="000F0A07">
        <w:t>lanced Scorecard for performance improvement.</w:t>
      </w:r>
    </w:p>
    <w:p w:rsidR="00000000" w:rsidRPr="000F0A07" w:rsidP="000F0A07">
      <w:pPr>
        <w:pStyle w:val="Heading1"/>
      </w:pPr>
      <w:bookmarkStart w:id="10" w:name="O_1261343"/>
      <w:bookmarkEnd w:id="10"/>
      <w:r w:rsidRPr="000F0A07">
        <w:t>Performance Evidence</w:t>
      </w:r>
    </w:p>
    <w:p w:rsidR="00000000" w:rsidRPr="000F0A07" w:rsidP="00AC0663">
      <w:pPr>
        <w:pStyle w:val="BodyText"/>
      </w:pPr>
      <w:r w:rsidRPr="000F0A07">
        <w:t>There must be evidence the candidate has completed the tasks outlined in the elements and performance criteria of this unit, and demonstrated the ability to:</w:t>
      </w:r>
    </w:p>
    <w:p w:rsidR="00000000" w:rsidRPr="000F0A07" w:rsidP="000F0A07">
      <w:pPr>
        <w:pStyle w:val="ListBullet"/>
      </w:pPr>
      <w:r w:rsidRPr="000F0A07">
        <w:t xml:space="preserve">use the results of a Balanced Scorecard to facilitate, with at least 2 other people, the identification, implementation and monitoring of at least 2 total performance improvement activities. </w:t>
      </w:r>
    </w:p>
    <w:p w:rsidR="00000000" w:rsidRPr="000F0A07" w:rsidP="000F0A07">
      <w:pPr>
        <w:pStyle w:val="AllowPageBreak"/>
      </w:pPr>
    </w:p>
    <w:p w:rsidR="00000000" w:rsidRPr="000F0A07" w:rsidP="000F0A07">
      <w:pPr>
        <w:pStyle w:val="Heading1"/>
      </w:pPr>
      <w:bookmarkStart w:id="11" w:name="O_1261344"/>
      <w:bookmarkEnd w:id="11"/>
      <w:r w:rsidRPr="000F0A07">
        <w:t>Knowledge Evidence</w:t>
      </w:r>
    </w:p>
    <w:p w:rsidR="00000000" w:rsidRPr="000F0A07" w:rsidP="00AC0663">
      <w:pPr>
        <w:pStyle w:val="BodyText"/>
      </w:pPr>
      <w:r w:rsidRPr="000F0A07">
        <w:t>There must be evidence the</w:t>
      </w:r>
      <w:r w:rsidRPr="000F0A07">
        <w:t xml:space="preserve"> candidate has knowledge of:</w:t>
      </w:r>
    </w:p>
    <w:p w:rsidR="00000000" w:rsidRPr="000F0A07" w:rsidP="000F0A07">
      <w:pPr>
        <w:pStyle w:val="ListBullet"/>
      </w:pPr>
      <w:r w:rsidRPr="000F0A07">
        <w:t>components and concepts of the Balanced Scorecard, including perspectives, feedback loops, targets and metrics, total performance and reporting systems</w:t>
      </w:r>
    </w:p>
    <w:p w:rsidR="00000000" w:rsidRPr="000F0A07" w:rsidP="000F0A07">
      <w:pPr>
        <w:pStyle w:val="ListBullet"/>
      </w:pPr>
      <w:r w:rsidRPr="000F0A07">
        <w:t>analysis of Balanced Scorecard information</w:t>
      </w:r>
    </w:p>
    <w:p w:rsidR="00000000" w:rsidRPr="000F0A07" w:rsidP="000F0A07">
      <w:pPr>
        <w:pStyle w:val="ListBullet"/>
      </w:pPr>
      <w:r w:rsidRPr="000F0A07">
        <w:t xml:space="preserve">uses and limitations of KPIs </w:t>
      </w:r>
    </w:p>
    <w:p w:rsidR="00000000" w:rsidRPr="000F0A07" w:rsidP="000F0A07">
      <w:pPr>
        <w:pStyle w:val="ListBullet"/>
      </w:pPr>
      <w:r w:rsidRPr="000F0A07">
        <w:t>a</w:t>
      </w:r>
      <w:r w:rsidRPr="000F0A07">
        <w:t>lignment of KPIs with the organisation’s strategy map</w:t>
      </w:r>
    </w:p>
    <w:p w:rsidR="00000000" w:rsidRPr="000F0A07" w:rsidP="000F0A07">
      <w:pPr>
        <w:pStyle w:val="ListBullet"/>
      </w:pPr>
      <w:r w:rsidRPr="000F0A07">
        <w:t xml:space="preserve">financial and non-financial performance measures </w:t>
      </w:r>
    </w:p>
    <w:p w:rsidR="00000000" w:rsidRPr="000F0A07" w:rsidP="000F0A07">
      <w:pPr>
        <w:pStyle w:val="ListBullet"/>
      </w:pPr>
      <w:r w:rsidRPr="000F0A07">
        <w:t>how to identify areas for improvement from Balanced Scorecard information</w:t>
      </w:r>
    </w:p>
    <w:p w:rsidR="00000000" w:rsidRPr="000F0A07" w:rsidP="000F0A07">
      <w:pPr>
        <w:pStyle w:val="ListBullet"/>
      </w:pPr>
      <w:r w:rsidRPr="000F0A07">
        <w:t>techniques to facilitate communication and collaboration.</w:t>
      </w:r>
    </w:p>
    <w:p w:rsidR="00000000" w:rsidRPr="000F0A07" w:rsidP="000F0A07">
      <w:pPr>
        <w:pStyle w:val="AllowPageBreak"/>
      </w:pPr>
    </w:p>
    <w:p w:rsidR="00000000" w:rsidRPr="000F0A07" w:rsidP="000F0A07">
      <w:pPr>
        <w:pStyle w:val="Heading1"/>
      </w:pPr>
      <w:bookmarkStart w:id="12" w:name="O_1261345"/>
      <w:bookmarkEnd w:id="12"/>
      <w:r w:rsidRPr="000F0A07">
        <w:t>A</w:t>
      </w:r>
      <w:r w:rsidRPr="000F0A07">
        <w:t>ssessment Conditions</w:t>
      </w:r>
    </w:p>
    <w:p w:rsidR="00000000" w:rsidRPr="000F0A07" w:rsidP="00AC0663">
      <w:pPr>
        <w:pStyle w:val="BodyText"/>
      </w:pPr>
      <w:r w:rsidRPr="000F0A07">
        <w:t>Skills must have been demonstrated in the workplace or in a simulated environment that reflects workplace conditions and contingencies. The following conditions must be met for this unit:</w:t>
      </w:r>
    </w:p>
    <w:p w:rsidR="00000000" w:rsidRPr="000F0A07" w:rsidP="000F0A07">
      <w:pPr>
        <w:pStyle w:val="ListBullet"/>
      </w:pPr>
      <w:r w:rsidRPr="000F0A07">
        <w:t>use of suitable facilities, equipment and reso</w:t>
      </w:r>
      <w:r w:rsidRPr="000F0A07">
        <w:t>urces, including:</w:t>
      </w:r>
    </w:p>
    <w:p w:rsidR="00000000" w:rsidRPr="000F0A07" w:rsidP="000F0A07">
      <w:pPr>
        <w:pStyle w:val="ListBullet2"/>
      </w:pPr>
      <w:r w:rsidRPr="000F0A07">
        <w:t>Balanced Scorecard results</w:t>
      </w:r>
    </w:p>
    <w:p w:rsidR="00000000" w:rsidRPr="000F0A07" w:rsidP="000F0A07">
      <w:pPr>
        <w:pStyle w:val="ListBullet"/>
      </w:pPr>
      <w:r w:rsidRPr="000F0A07">
        <w:t>modelling of industry operating conditions.</w:t>
      </w:r>
      <w:r w:rsidRPr="000F0A07">
        <w:br/>
      </w:r>
    </w:p>
    <w:p w:rsidR="00000000" w:rsidRPr="000F0A07" w:rsidP="00AC0663">
      <w:pPr>
        <w:pStyle w:val="BodyText"/>
      </w:pPr>
      <w:r w:rsidRPr="000F0A07">
        <w:t>Assessors must satisfy the NVR/AQTF mandatory competency requirements for assessors.</w:t>
      </w:r>
    </w:p>
    <w:p w:rsidR="00000000" w:rsidRPr="000F0A07" w:rsidP="000F0A07">
      <w:pPr>
        <w:pStyle w:val="Heading1"/>
      </w:pPr>
      <w:bookmarkStart w:id="13" w:name="O_1261348"/>
      <w:bookmarkEnd w:id="13"/>
      <w:r w:rsidRPr="000F0A07">
        <w:t>Links</w:t>
      </w:r>
    </w:p>
    <w:p w:rsidR="00000000" w:rsidRPr="000F0A07" w:rsidP="00AC0663">
      <w:pPr>
        <w:pStyle w:val="BodyText"/>
      </w:pPr>
      <w:r w:rsidRPr="000F0A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E3C6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F0A07" w:rsidP="000F0A07"/>
    <w:sectPr w:rsidSect="000F0A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07" w:rsidRPr="00AC0663" w:rsidP="00AC0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63" w:rsidP="000F0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663" w:rsidP="000F0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0663" w:rsidP="000F0A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07" w:rsidP="000F0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0663">
      <w:t>Approved</w:t>
    </w:r>
    <w:r w:rsidR="00AC06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06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0663">
      <w:rPr>
        <w:noProof/>
      </w:rPr>
      <w:t>4</w:t>
    </w:r>
    <w:r>
      <w:rPr>
        <w:noProof/>
      </w:rPr>
      <w:fldChar w:fldCharType="end"/>
    </w:r>
  </w:p>
  <w:p w:rsidR="000F0A07" w:rsidP="000F0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06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0663">
      <w:t>Manufacturing Industry Skills Alliance</w:t>
    </w:r>
    <w:r w:rsidR="00AC0663">
      <w:fldChar w:fldCharType="end"/>
    </w:r>
  </w:p>
  <w:p w:rsidR="000F0A07" w:rsidP="000F0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A07" w:rsidRPr="00AC0663" w:rsidP="00AC0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63" w:rsidRPr="002D2AF8" w:rsidP="000F0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MSS403008 Facilitate use of a Balanced Scorecard for performance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0663" w:rsidP="000F0A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07" w:rsidRPr="002D2AF8" w:rsidP="000F0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0663">
      <w:t>MSS403008 Facilitate use of a Balanced Scorecard for performance improvement</w:t>
    </w:r>
    <w:r w:rsidR="00AC06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0663">
      <w:rPr>
        <w:noProof/>
      </w:rPr>
      <w:t>2 March 2025</w:t>
    </w:r>
    <w:r>
      <w:fldChar w:fldCharType="end"/>
    </w:r>
  </w:p>
  <w:p w:rsidR="000F0A07" w:rsidP="000F0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45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A81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CE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A07"/>
  </w:style>
  <w:style w:type="character" w:customStyle="1" w:styleId="Heading1Char">
    <w:name w:val="Heading 1 Char"/>
    <w:basedOn w:val="DefaultParagraphFont"/>
    <w:link w:val="Heading1"/>
    <w:rsid w:val="000F0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A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A07"/>
    <w:rPr>
      <w:b/>
      <w:spacing w:val="0"/>
    </w:rPr>
  </w:style>
  <w:style w:type="paragraph" w:styleId="ListBullet2">
    <w:name w:val="List Bullet 2"/>
    <w:basedOn w:val="List2"/>
    <w:rsid w:val="000F0A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A07"/>
    <w:rPr>
      <w:i/>
    </w:rPr>
  </w:style>
  <w:style w:type="paragraph" w:styleId="Caption">
    <w:name w:val="caption"/>
    <w:basedOn w:val="BodyText"/>
    <w:next w:val="Normal"/>
    <w:qFormat/>
    <w:rsid w:val="000F0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A07"/>
  </w:style>
  <w:style w:type="paragraph" w:styleId="TableofFigures">
    <w:name w:val="table of figures"/>
    <w:basedOn w:val="Normal"/>
    <w:next w:val="Normal"/>
    <w:semiHidden/>
    <w:rsid w:val="000F0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A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A07"/>
    <w:rPr>
      <w:rFonts w:ascii="Wingdings" w:hAnsi="Wingdings"/>
    </w:rPr>
  </w:style>
  <w:style w:type="paragraph" w:customStyle="1" w:styleId="TableHeading">
    <w:name w:val="Table Heading"/>
    <w:basedOn w:val="HeadingBase"/>
    <w:rsid w:val="000F0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A07"/>
    <w:rPr>
      <w:color w:val="0033CC"/>
      <w:u w:val="none"/>
    </w:rPr>
  </w:style>
  <w:style w:type="paragraph" w:customStyle="1" w:styleId="BodyTextRight">
    <w:name w:val="Body Text Right"/>
    <w:basedOn w:val="BodyText"/>
    <w:rsid w:val="000F0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A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A07"/>
    <w:rPr>
      <w:sz w:val="32"/>
    </w:rPr>
  </w:style>
  <w:style w:type="paragraph" w:customStyle="1" w:styleId="HeadingProcedure">
    <w:name w:val="Heading Procedure"/>
    <w:basedOn w:val="HeadingBase"/>
    <w:next w:val="Normal"/>
    <w:rsid w:val="000F0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A07"/>
    <w:pPr>
      <w:spacing w:before="60" w:after="60"/>
    </w:pPr>
  </w:style>
  <w:style w:type="paragraph" w:styleId="ListContinue">
    <w:name w:val="List Continue"/>
    <w:basedOn w:val="List"/>
    <w:rsid w:val="000F0A07"/>
    <w:pPr>
      <w:ind w:firstLine="0"/>
    </w:pPr>
  </w:style>
  <w:style w:type="paragraph" w:customStyle="1" w:styleId="ListNote">
    <w:name w:val="List Note"/>
    <w:basedOn w:val="List"/>
    <w:rsid w:val="000F0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A07"/>
    <w:rPr>
      <w:rFonts w:ascii="Courier New" w:hAnsi="Courier New"/>
    </w:rPr>
  </w:style>
  <w:style w:type="paragraph" w:customStyle="1" w:styleId="NoteBullet">
    <w:name w:val="Note Bullet"/>
    <w:basedOn w:val="Note"/>
    <w:rsid w:val="000F0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A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A07"/>
    <w:rPr>
      <w:b/>
      <w:smallCaps/>
    </w:rPr>
  </w:style>
  <w:style w:type="paragraph" w:customStyle="1" w:styleId="TableListNumber">
    <w:name w:val="Table List Number"/>
    <w:basedOn w:val="ListNumber"/>
    <w:rsid w:val="000F0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A07"/>
    <w:pPr>
      <w:numPr>
        <w:numId w:val="9"/>
      </w:numPr>
    </w:pPr>
  </w:style>
  <w:style w:type="paragraph" w:customStyle="1" w:styleId="ListAlpha2">
    <w:name w:val="List Alpha 2"/>
    <w:basedOn w:val="List2"/>
    <w:rsid w:val="000F0A07"/>
    <w:pPr>
      <w:numPr>
        <w:numId w:val="8"/>
      </w:numPr>
    </w:pPr>
  </w:style>
  <w:style w:type="paragraph" w:styleId="List2">
    <w:name w:val="List 2"/>
    <w:basedOn w:val="BodyText"/>
    <w:rsid w:val="000F0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A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A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A07"/>
    <w:pPr>
      <w:numPr>
        <w:numId w:val="4"/>
      </w:numPr>
    </w:pPr>
  </w:style>
  <w:style w:type="paragraph" w:styleId="ListContinue2">
    <w:name w:val="List Continue 2"/>
    <w:basedOn w:val="List2"/>
    <w:rsid w:val="000F0A07"/>
    <w:pPr>
      <w:ind w:firstLine="0"/>
    </w:pPr>
  </w:style>
  <w:style w:type="paragraph" w:styleId="ListContinue3">
    <w:name w:val="List Continue 3"/>
    <w:basedOn w:val="List3"/>
    <w:rsid w:val="000F0A07"/>
    <w:pPr>
      <w:ind w:left="1021" w:firstLine="0"/>
    </w:pPr>
  </w:style>
  <w:style w:type="paragraph" w:styleId="ListContinue4">
    <w:name w:val="List Continue 4"/>
    <w:basedOn w:val="List4"/>
    <w:rsid w:val="000F0A07"/>
    <w:pPr>
      <w:ind w:firstLine="0"/>
    </w:pPr>
  </w:style>
  <w:style w:type="paragraph" w:styleId="ListContinue5">
    <w:name w:val="List Continue 5"/>
    <w:basedOn w:val="List5"/>
    <w:rsid w:val="000F0A07"/>
    <w:pPr>
      <w:ind w:firstLine="0"/>
    </w:pPr>
  </w:style>
  <w:style w:type="paragraph" w:styleId="ListNumber3">
    <w:name w:val="List Number 3"/>
    <w:basedOn w:val="List3"/>
    <w:rsid w:val="000F0A07"/>
    <w:pPr>
      <w:numPr>
        <w:numId w:val="5"/>
      </w:numPr>
    </w:pPr>
  </w:style>
  <w:style w:type="paragraph" w:styleId="ListNumber4">
    <w:name w:val="List Number 4"/>
    <w:basedOn w:val="List4"/>
    <w:rsid w:val="000F0A07"/>
    <w:pPr>
      <w:numPr>
        <w:numId w:val="6"/>
      </w:numPr>
    </w:pPr>
  </w:style>
  <w:style w:type="paragraph" w:styleId="ListNumber5">
    <w:name w:val="List Number 5"/>
    <w:basedOn w:val="List5"/>
    <w:rsid w:val="000F0A07"/>
    <w:pPr>
      <w:numPr>
        <w:numId w:val="7"/>
      </w:numPr>
    </w:pPr>
  </w:style>
  <w:style w:type="paragraph" w:styleId="BlockText">
    <w:name w:val="Block Text"/>
    <w:basedOn w:val="Normal"/>
    <w:rsid w:val="000F0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A07"/>
    <w:rPr>
      <w:sz w:val="16"/>
      <w:vertAlign w:val="superscript"/>
    </w:rPr>
  </w:style>
  <w:style w:type="character" w:customStyle="1" w:styleId="Symbols">
    <w:name w:val="Symbols"/>
    <w:basedOn w:val="DefaultParagraphFont"/>
    <w:rsid w:val="000F0A07"/>
    <w:rPr>
      <w:rFonts w:ascii="Symbol" w:hAnsi="Symbol"/>
    </w:rPr>
  </w:style>
  <w:style w:type="character" w:customStyle="1" w:styleId="MenuOptions">
    <w:name w:val="Menu Options"/>
    <w:basedOn w:val="DefaultParagraphFont"/>
    <w:rsid w:val="000F0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A07"/>
    <w:rPr>
      <w:b/>
    </w:rPr>
  </w:style>
  <w:style w:type="character" w:customStyle="1" w:styleId="Underlined">
    <w:name w:val="Underlined"/>
    <w:basedOn w:val="DefaultParagraphFont"/>
    <w:rsid w:val="000F0A07"/>
    <w:rPr>
      <w:u w:val="single"/>
    </w:rPr>
  </w:style>
  <w:style w:type="paragraph" w:customStyle="1" w:styleId="TableBodyTextRight">
    <w:name w:val="Table Body Text Right"/>
    <w:basedOn w:val="TableBodyText"/>
    <w:rsid w:val="000F0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A07"/>
    <w:rPr>
      <w:sz w:val="18"/>
    </w:rPr>
  </w:style>
  <w:style w:type="paragraph" w:customStyle="1" w:styleId="BodySmallRight">
    <w:name w:val="Body Small Right"/>
    <w:basedOn w:val="BodyTextRight"/>
    <w:rsid w:val="000F0A07"/>
    <w:rPr>
      <w:sz w:val="18"/>
      <w:szCs w:val="18"/>
    </w:rPr>
  </w:style>
  <w:style w:type="paragraph" w:customStyle="1" w:styleId="MarginEdition">
    <w:name w:val="Margin Edition"/>
    <w:basedOn w:val="MarginNote"/>
    <w:rsid w:val="000F0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A07"/>
    <w:rPr>
      <w:sz w:val="2"/>
      <w:szCs w:val="2"/>
    </w:rPr>
  </w:style>
  <w:style w:type="character" w:customStyle="1" w:styleId="Small">
    <w:name w:val="Small"/>
    <w:basedOn w:val="DefaultParagraphFont"/>
    <w:rsid w:val="000F0A07"/>
    <w:rPr>
      <w:sz w:val="16"/>
    </w:rPr>
  </w:style>
  <w:style w:type="paragraph" w:customStyle="1" w:styleId="WideTable">
    <w:name w:val="Wide Table"/>
    <w:basedOn w:val="Normal"/>
    <w:rsid w:val="000F0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A07"/>
  </w:style>
  <w:style w:type="paragraph" w:styleId="Quote">
    <w:name w:val="Quote"/>
    <w:basedOn w:val="Heading1"/>
    <w:link w:val="QuoteChar"/>
    <w:qFormat/>
    <w:rsid w:val="000F0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A07"/>
    <w:pPr>
      <w:pageBreakBefore/>
    </w:pPr>
  </w:style>
  <w:style w:type="paragraph" w:customStyle="1" w:styleId="Border">
    <w:name w:val="Border"/>
    <w:basedOn w:val="Normal"/>
    <w:qFormat/>
    <w:rsid w:val="000F0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A07"/>
    <w:rPr>
      <w:u w:val="single"/>
    </w:rPr>
  </w:style>
  <w:style w:type="character" w:customStyle="1" w:styleId="BoldandItalics">
    <w:name w:val="Bold and Italics"/>
    <w:qFormat/>
    <w:rsid w:val="000F0A07"/>
    <w:rPr>
      <w:b/>
      <w:i/>
      <w:u w:val="none"/>
    </w:rPr>
  </w:style>
  <w:style w:type="paragraph" w:styleId="BalloonText">
    <w:name w:val="Balloon Text"/>
    <w:basedOn w:val="Normal"/>
    <w:link w:val="BalloonTextChar"/>
    <w:rsid w:val="000F0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A07"/>
    <w:pPr>
      <w:spacing w:before="0" w:after="0"/>
    </w:pPr>
  </w:style>
  <w:style w:type="paragraph" w:customStyle="1" w:styleId="BodyTextBold">
    <w:name w:val="Body Text Bold"/>
    <w:basedOn w:val="BodyText"/>
    <w:qFormat/>
    <w:rsid w:val="000F0A07"/>
    <w:rPr>
      <w:b/>
    </w:rPr>
  </w:style>
  <w:style w:type="character" w:styleId="Hyperlink">
    <w:name w:val="Hyperlink"/>
    <w:basedOn w:val="DefaultParagraphFont"/>
    <w:uiPriority w:val="99"/>
    <w:unhideWhenUsed/>
    <w:rsid w:val="00AC0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5465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MSS403008 Facilitate use of a Balanced Scorecard for performance improvement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