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C69" w:rsidP="00985C69">
      <w:pPr>
        <w:pStyle w:val="Title"/>
      </w:pPr>
      <w:r>
        <w:fldChar w:fldCharType="begin"/>
      </w:r>
      <w:r>
        <w:instrText xml:space="preserve"> TITLE   \* MERGEFORMAT </w:instrText>
      </w:r>
      <w:r>
        <w:fldChar w:fldCharType="separate"/>
      </w:r>
      <w:r>
        <w:t>MSS403005 Facilitate use of a Balanced Scorecard for performance improvement</w:t>
      </w:r>
      <w:r>
        <w:fldChar w:fldCharType="end"/>
      </w:r>
    </w:p>
    <w:p w:rsidR="00985C69" w:rsidP="00985C69">
      <w:pPr>
        <w:pStyle w:val="Version"/>
        <w:sectPr w:rsidSect="00DB58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8C7" w:rsidP="00DB58C7">
      <w:pPr>
        <w:pStyle w:val="SuperHeading"/>
      </w:pPr>
      <w:r w:rsidRPr="00DB58C7">
        <w:t>MSS403005 Facilitate use of a Balanced Scorecard for performance improvement</w:t>
      </w:r>
    </w:p>
    <w:p w:rsidR="00000000" w:rsidRPr="00DB58C7" w:rsidP="00DB58C7">
      <w:pPr>
        <w:pStyle w:val="Heading1"/>
      </w:pPr>
      <w:bookmarkStart w:id="1" w:name="O_920397"/>
      <w:bookmarkEnd w:id="1"/>
      <w:r w:rsidRPr="00DB58C7">
        <w:t>Modification History</w:t>
      </w:r>
    </w:p>
    <w:p w:rsidR="00000000" w:rsidRPr="00DB58C7" w:rsidP="00985C69">
      <w:pPr>
        <w:pStyle w:val="BodyText"/>
      </w:pPr>
      <w:r w:rsidRPr="00DB58C7">
        <w:t>Release 1. Supersedes and is equivalent to MSS403005A Facilitate use of a Balanced Scorecard for performance improvement</w:t>
      </w:r>
    </w:p>
    <w:p w:rsidR="00000000" w:rsidRPr="00DB58C7" w:rsidP="00DB58C7">
      <w:pPr>
        <w:pStyle w:val="Heading1"/>
      </w:pPr>
      <w:bookmarkStart w:id="2" w:name="O_920405"/>
      <w:bookmarkEnd w:id="2"/>
      <w:r w:rsidRPr="00DB58C7">
        <w:t>Application</w:t>
      </w:r>
    </w:p>
    <w:p w:rsidR="00000000" w:rsidRPr="00DB58C7" w:rsidP="00985C69">
      <w:pPr>
        <w:pStyle w:val="BodyText"/>
      </w:pPr>
      <w:r w:rsidRPr="00DB58C7">
        <w:t>This unit of competency applies in organisations using a Balanced Scorecard approach to performance improvement. In these organisations the unit applies to individuals in a team or workgroup who facilitate the use of the Balanced Scorecard thro</w:t>
      </w:r>
      <w:r w:rsidRPr="00DB58C7">
        <w:t>ugh leading, assisting and/or motivating others in using the Balance Scorecard approach.</w:t>
      </w:r>
    </w:p>
    <w:p w:rsidR="00000000" w:rsidRPr="00DB58C7" w:rsidP="00985C69">
      <w:pPr>
        <w:pStyle w:val="BodyText"/>
      </w:pPr>
      <w:r w:rsidRPr="00DB58C7">
        <w:t>This unit requires the application of skills associated with communication, teamwork, problem solving, initiative, enterprise, and planning and organising in order to</w:t>
      </w:r>
      <w:r w:rsidRPr="00DB58C7">
        <w:t xml:space="preserve"> provide leadership in the interpretation, review and strategic response to Balanced Scorecard results. </w:t>
      </w:r>
    </w:p>
    <w:p w:rsidR="00000000" w:rsidRPr="00DB58C7" w:rsidP="00985C69">
      <w:pPr>
        <w:pStyle w:val="BodyText"/>
      </w:pPr>
      <w:r w:rsidRPr="00DB58C7">
        <w:t>This unit has a strong emphasis on identifying and reviewing required performance measures and requires an ability to use new information to improve p</w:t>
      </w:r>
      <w:r w:rsidRPr="00DB58C7">
        <w:t>erformance.</w:t>
      </w:r>
    </w:p>
    <w:p w:rsidR="00000000" w:rsidRPr="00DB58C7" w:rsidP="00985C69">
      <w:pPr>
        <w:pStyle w:val="BodyText"/>
      </w:pPr>
      <w:r w:rsidRPr="00DB58C7">
        <w:t>No licensing, legislative or certification requirements apply to this unit at the time of publication.</w:t>
      </w:r>
    </w:p>
    <w:p w:rsidR="00000000" w:rsidRPr="00DB58C7" w:rsidP="00DB58C7">
      <w:pPr>
        <w:pStyle w:val="Heading1"/>
      </w:pPr>
      <w:bookmarkStart w:id="3" w:name="O_920404"/>
      <w:bookmarkEnd w:id="3"/>
      <w:r w:rsidRPr="00DB58C7">
        <w:t>Pre-requisite Unit</w:t>
      </w:r>
    </w:p>
    <w:p w:rsidR="00000000" w:rsidRPr="00DB58C7" w:rsidP="00985C69">
      <w:pPr>
        <w:pStyle w:val="BodyText"/>
      </w:pPr>
      <w:r w:rsidRPr="00DB58C7">
        <w:t>Nil</w:t>
      </w:r>
    </w:p>
    <w:p w:rsidR="00000000" w:rsidRPr="00DB58C7" w:rsidP="00DB58C7">
      <w:pPr>
        <w:pStyle w:val="Heading1"/>
      </w:pPr>
      <w:bookmarkStart w:id="4" w:name="O_920403"/>
      <w:bookmarkEnd w:id="4"/>
      <w:r w:rsidRPr="00DB58C7">
        <w:t>Competency Field</w:t>
      </w:r>
    </w:p>
    <w:p w:rsidR="00000000" w:rsidRPr="00DB58C7" w:rsidP="00985C69">
      <w:pPr>
        <w:pStyle w:val="BodyText"/>
      </w:pPr>
      <w:r w:rsidRPr="00DB58C7">
        <w:t>Competitive systems and practices</w:t>
      </w:r>
    </w:p>
    <w:p w:rsidR="00000000" w:rsidRPr="00DB58C7" w:rsidP="00DB58C7">
      <w:pPr>
        <w:pStyle w:val="Heading1"/>
      </w:pPr>
      <w:bookmarkStart w:id="5" w:name="O_920402"/>
      <w:bookmarkEnd w:id="5"/>
      <w:r w:rsidRPr="00DB58C7">
        <w:t>Unit Sector</w:t>
      </w:r>
    </w:p>
    <w:p w:rsidR="00000000" w:rsidRPr="00DB58C7" w:rsidP="00985C69">
      <w:pPr>
        <w:pStyle w:val="BodyText"/>
      </w:pPr>
      <w:r w:rsidRPr="00DB58C7">
        <w:t>Not</w:t>
      </w:r>
      <w:r w:rsidRPr="00DB58C7">
        <w:t xml:space="preserve"> applicable</w:t>
      </w:r>
    </w:p>
    <w:p w:rsidR="00000000" w:rsidRPr="00DB58C7" w:rsidP="00DB58C7">
      <w:pPr>
        <w:pStyle w:val="Heading1"/>
      </w:pPr>
      <w:bookmarkStart w:id="6" w:name="O_920401"/>
      <w:bookmarkEnd w:id="6"/>
      <w:r w:rsidRPr="00DB58C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B58C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 xml:space="preserve">Elements describe the </w:t>
            </w:r>
            <w:r w:rsidRPr="00DB58C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 xml:space="preserve">Performance criteria describe the performance needed to </w:t>
            </w:r>
            <w:r w:rsidRPr="00DB58C7">
              <w:t>demonstrate achievement of the element.</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58C7" w:rsidP="00DB58C7">
            <w:pPr>
              <w:pStyle w:val="BodyText"/>
            </w:pPr>
            <w:r w:rsidRPr="00DB58C7">
              <w:t>1</w:t>
            </w:r>
          </w:p>
        </w:tc>
        <w:tc>
          <w:tcPr>
            <w:tcW w:w="1962" w:type="dxa"/>
            <w:vMerge w:val="restart"/>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rPr>
                <w:rStyle w:val="SpecialBold"/>
              </w:rPr>
              <w:t>Interpret Balanced Scorecard results</w:t>
            </w: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1.1</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Identify patterns of performance shown on strategy map.</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1.2</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Identify actions indicated by Balanced Scorecard results.</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1.3</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Discuss results with fellow employees and other relevant stakeholders.</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1.4</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Facilitate the selection of required actions with employees and other stakeholders.</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1.5</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Facilitate the development of implementation plans for team or individuals.</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1.6</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Facilitate the implementation of required actions from developed plans.</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1.7</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Follow up on implementation to ensure it occurs as planned.</w:t>
            </w:r>
          </w:p>
        </w:tc>
      </w:tr>
      <w:tr w:rsidTr="00DB58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58C7">
            <w:pPr>
              <w:pStyle w:val="BodyText"/>
              <w:rPr>
                <w:lang w:val="en-NZ"/>
              </w:rPr>
            </w:pP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58C7" w:rsidP="00DB58C7">
            <w:pPr>
              <w:pStyle w:val="BodyText"/>
            </w:pPr>
            <w:r w:rsidRPr="00DB58C7">
              <w:t>2</w:t>
            </w:r>
          </w:p>
        </w:tc>
        <w:tc>
          <w:tcPr>
            <w:tcW w:w="1962" w:type="dxa"/>
            <w:vMerge w:val="restart"/>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rPr>
                <w:rStyle w:val="SpecialBold"/>
              </w:rPr>
              <w:t>Review key performance indicators (KPIs) in the Balanced Scorecard for the organisation and work area</w:t>
            </w: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2.1</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Relate area and other KPIs to strategy map/strategic objective.</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2.2</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Review the actions required by self and others to meet each KPI.</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2.3</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Compare current actions to the optimal actions to achieve strategy.</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2.4</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Discuss with employees and other stakeholders any modifications to KPIs which will better meet strategy.</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2.5</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Recommend amendments to KPIs to relevant personnel.</w:t>
            </w:r>
          </w:p>
        </w:tc>
      </w:tr>
      <w:tr w:rsidTr="00DB58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58C7">
            <w:pPr>
              <w:pStyle w:val="BodyText"/>
              <w:rPr>
                <w:lang w:val="en-NZ"/>
              </w:rPr>
            </w:pP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58C7" w:rsidP="00DB58C7">
            <w:pPr>
              <w:pStyle w:val="BodyText"/>
            </w:pPr>
            <w:r w:rsidRPr="00DB58C7">
              <w:t>3</w:t>
            </w:r>
          </w:p>
        </w:tc>
        <w:tc>
          <w:tcPr>
            <w:tcW w:w="1962" w:type="dxa"/>
            <w:vMerge w:val="restart"/>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rPr>
                <w:rStyle w:val="SpecialBold"/>
              </w:rPr>
              <w:t>Review reporting systems for Balanced Scorecard information</w:t>
            </w: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3.1</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Review reporting systems to ensure information needed by self, other employees in area and organisation is available.</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3.2</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Review the mix of operational and strategic information to ensure it is appropriate for work area.</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3.3</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Review information provided for relevance and currency, and that it is meaningful and not excessive.</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3.4</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Recommend improvements to reports and repo</w:t>
            </w:r>
            <w:r w:rsidRPr="00DB58C7">
              <w:t xml:space="preserve">rting </w:t>
            </w:r>
            <w:r w:rsidRPr="00DB58C7">
              <w:t>system, as appropriate.</w:t>
            </w:r>
          </w:p>
        </w:tc>
      </w:tr>
      <w:tr w:rsidTr="00DB58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58C7">
            <w:pPr>
              <w:pStyle w:val="BodyText"/>
              <w:rPr>
                <w:lang w:val="en-NZ"/>
              </w:rPr>
            </w:pP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58C7" w:rsidP="00DB58C7">
            <w:pPr>
              <w:pStyle w:val="BodyText"/>
            </w:pPr>
            <w:r w:rsidRPr="00DB58C7">
              <w:t>4</w:t>
            </w:r>
          </w:p>
        </w:tc>
        <w:tc>
          <w:tcPr>
            <w:tcW w:w="1962" w:type="dxa"/>
            <w:vMerge w:val="restart"/>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rPr>
                <w:rStyle w:val="SpecialBold"/>
              </w:rPr>
              <w:t>Lead improvement to work area total performance</w:t>
            </w: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4.1</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Compare actual performance of teams, work areas or individuals with desired total performance using KPIs and other Balanced Scorecard information.</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4.2</w:t>
            </w:r>
          </w:p>
        </w:tc>
        <w:tc>
          <w:tcPr>
            <w:tcW w:w="561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Discuss with team ways of improving total performance.</w:t>
            </w:r>
          </w:p>
        </w:tc>
      </w:tr>
      <w:tr w:rsidTr="00D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4.3</w:t>
            </w:r>
          </w:p>
        </w:tc>
        <w:tc>
          <w:tcPr>
            <w:tcW w:w="5610" w:type="dxa"/>
            <w:tcBorders>
              <w:top w:val="nil"/>
              <w:left w:val="nil"/>
              <w:bottom w:val="nil"/>
              <w:right w:val="nil"/>
            </w:tcBorders>
            <w:tcMar>
              <w:top w:w="0" w:type="dxa"/>
              <w:left w:w="62" w:type="dxa"/>
              <w:bottom w:w="0" w:type="dxa"/>
              <w:right w:w="62" w:type="dxa"/>
            </w:tcMar>
          </w:tcPr>
          <w:p w:rsidR="00000000" w:rsidRPr="00DB58C7" w:rsidP="00DB58C7">
            <w:pPr>
              <w:pStyle w:val="BodyText"/>
            </w:pPr>
            <w:r w:rsidRPr="00DB58C7">
              <w:t>Lead processes for improvement in total performance.</w:t>
            </w:r>
          </w:p>
        </w:tc>
      </w:tr>
    </w:tbl>
    <w:p w:rsidR="00000000" w:rsidRPr="00DB58C7" w:rsidP="00DB58C7">
      <w:pPr>
        <w:pStyle w:val="BodyText"/>
      </w:pPr>
    </w:p>
    <w:p w:rsidR="00000000" w:rsidRPr="00DB58C7" w:rsidP="00DB58C7">
      <w:pPr>
        <w:pStyle w:val="AllowPageBreak"/>
      </w:pPr>
    </w:p>
    <w:p w:rsidR="00000000" w:rsidRPr="00DB58C7" w:rsidP="00DB58C7">
      <w:pPr>
        <w:pStyle w:val="Heading1"/>
      </w:pPr>
      <w:bookmarkStart w:id="7" w:name="O_920400"/>
      <w:bookmarkEnd w:id="7"/>
      <w:r w:rsidRPr="00DB58C7">
        <w:t>Foundation Skills</w:t>
      </w:r>
    </w:p>
    <w:p w:rsidR="00000000" w:rsidRPr="00DB58C7" w:rsidP="00985C69">
      <w:pPr>
        <w:pStyle w:val="BodyText"/>
      </w:pPr>
      <w:r w:rsidRPr="00DB58C7">
        <w:t>This section describes those required skills (language, literacy and numeracy) that are essential to per</w:t>
      </w:r>
      <w:r w:rsidRPr="00DB58C7">
        <w:t>formance.</w:t>
      </w:r>
    </w:p>
    <w:p w:rsidR="00000000" w:rsidRPr="00DB58C7" w:rsidP="00985C69">
      <w:pPr>
        <w:pStyle w:val="BodyText"/>
      </w:pPr>
      <w:r w:rsidRPr="00DB58C7">
        <w:t>Foundation skills essential to performance are explicit in the performance criteria of this unit of competency.</w:t>
      </w:r>
    </w:p>
    <w:p w:rsidR="00000000" w:rsidRPr="00DB58C7" w:rsidP="00DB58C7">
      <w:pPr>
        <w:pStyle w:val="Heading1"/>
      </w:pPr>
      <w:bookmarkStart w:id="8" w:name="O_920399"/>
      <w:bookmarkEnd w:id="8"/>
      <w:r w:rsidRPr="00DB58C7">
        <w:t>Range of Conditions</w:t>
      </w:r>
    </w:p>
    <w:tbl>
      <w:tblPr>
        <w:tblW w:w="0" w:type="auto"/>
        <w:tblLayout w:type="fixed"/>
        <w:tblCellMar>
          <w:left w:w="62" w:type="dxa"/>
          <w:right w:w="62" w:type="dxa"/>
        </w:tblCellMar>
        <w:tblLook w:val="0000"/>
      </w:tblPr>
      <w:tblGrid>
        <w:gridCol w:w="2231"/>
        <w:gridCol w:w="6841"/>
      </w:tblGrid>
      <w:tr w:rsidTr="00DB58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t>This field allows for different work environments and conditions that may affect performance. Essential operating conditions that may be present (depending on the work situation, needs of the candidate, accessibility of the item, and local industry and reg</w:t>
            </w:r>
            <w:r w:rsidRPr="00DB58C7">
              <w:t>ional contexts) are included.</w:t>
            </w:r>
          </w:p>
        </w:tc>
      </w:tr>
      <w:tr w:rsidTr="00DB58C7">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rPr>
                <w:rStyle w:val="SpecialBold"/>
              </w:rPr>
              <w:t>Competitive systems and practices include one or more of:</w:t>
            </w:r>
          </w:p>
        </w:tc>
        <w:tc>
          <w:tcPr>
            <w:tcW w:w="6841" w:type="dxa"/>
            <w:tcBorders>
              <w:top w:val="nil"/>
              <w:left w:val="nil"/>
              <w:bottom w:val="nil"/>
              <w:right w:val="nil"/>
            </w:tcBorders>
            <w:tcMar>
              <w:top w:w="0" w:type="dxa"/>
              <w:left w:w="62" w:type="dxa"/>
              <w:bottom w:w="0" w:type="dxa"/>
              <w:right w:w="62" w:type="dxa"/>
            </w:tcMar>
          </w:tcPr>
          <w:p w:rsidR="00000000" w:rsidRPr="00DB58C7" w:rsidP="00DB58C7">
            <w:pPr>
              <w:pStyle w:val="ListBullet"/>
            </w:pPr>
            <w:r w:rsidRPr="00DB58C7">
              <w:t>lean operations</w:t>
            </w:r>
          </w:p>
          <w:p w:rsidR="00000000" w:rsidRPr="00DB58C7" w:rsidP="00DB58C7">
            <w:pPr>
              <w:pStyle w:val="ListBullet"/>
            </w:pPr>
            <w:r w:rsidRPr="00DB58C7">
              <w:t>agile operations</w:t>
            </w:r>
          </w:p>
          <w:p w:rsidR="00000000" w:rsidRPr="00DB58C7" w:rsidP="00DB58C7">
            <w:pPr>
              <w:pStyle w:val="ListBullet"/>
            </w:pPr>
            <w:r w:rsidRPr="00DB58C7">
              <w:t>preventative and predictive maintenance approaches</w:t>
            </w:r>
          </w:p>
          <w:p w:rsidR="00000000" w:rsidRPr="00DB58C7" w:rsidP="00DB58C7">
            <w:pPr>
              <w:pStyle w:val="ListBullet"/>
            </w:pPr>
            <w:r w:rsidRPr="00DB58C7">
              <w:t>statistical process control systems ,including six sigma and three sigma</w:t>
            </w:r>
          </w:p>
          <w:p w:rsidR="00000000" w:rsidRPr="00DB58C7" w:rsidP="00DB58C7">
            <w:pPr>
              <w:pStyle w:val="ListBullet"/>
            </w:pPr>
            <w:r w:rsidRPr="00DB58C7">
              <w:t>Just in Time (JIT), kanban and other pull-related operations control systems</w:t>
            </w:r>
          </w:p>
          <w:p w:rsidR="00000000" w:rsidRPr="00DB58C7" w:rsidP="00DB58C7">
            <w:pPr>
              <w:pStyle w:val="ListBullet"/>
            </w:pPr>
            <w:r w:rsidRPr="00DB58C7">
              <w:t>supply, value, and demand chain monitoring and analysis</w:t>
            </w:r>
          </w:p>
          <w:p w:rsidR="00000000" w:rsidRPr="00DB58C7" w:rsidP="00DB58C7">
            <w:pPr>
              <w:pStyle w:val="ListBullet"/>
            </w:pPr>
            <w:r w:rsidRPr="00DB58C7">
              <w:t xml:space="preserve">5S </w:t>
            </w:r>
          </w:p>
          <w:p w:rsidR="00000000" w:rsidRPr="00DB58C7" w:rsidP="00DB58C7">
            <w:pPr>
              <w:pStyle w:val="ListBullet"/>
            </w:pPr>
            <w:r w:rsidRPr="00DB58C7">
              <w:t>continuous improvement (kaizen)</w:t>
            </w:r>
          </w:p>
          <w:p w:rsidR="00000000" w:rsidRPr="00DB58C7" w:rsidP="00DB58C7">
            <w:pPr>
              <w:pStyle w:val="ListBullet"/>
            </w:pPr>
            <w:r w:rsidRPr="00DB58C7">
              <w:t>breakthrough improvement (kaizen blitz)</w:t>
            </w:r>
          </w:p>
          <w:p w:rsidR="00000000" w:rsidRPr="00DB58C7" w:rsidP="00DB58C7">
            <w:pPr>
              <w:pStyle w:val="ListBullet"/>
            </w:pPr>
            <w:r w:rsidRPr="00DB58C7">
              <w:t>cause/effect diagrams</w:t>
            </w:r>
          </w:p>
          <w:p w:rsidR="00000000" w:rsidRPr="00DB58C7" w:rsidP="00DB58C7">
            <w:pPr>
              <w:pStyle w:val="ListBullet"/>
            </w:pPr>
            <w:r w:rsidRPr="00DB58C7">
              <w:t>overall equipment effecti</w:t>
            </w:r>
            <w:r w:rsidRPr="00DB58C7">
              <w:t>veness (OEE)</w:t>
            </w:r>
          </w:p>
          <w:p w:rsidR="00000000" w:rsidRPr="00DB58C7" w:rsidP="00DB58C7">
            <w:pPr>
              <w:pStyle w:val="ListBullet"/>
            </w:pPr>
            <w:r w:rsidRPr="00DB58C7">
              <w:t>takt time</w:t>
            </w:r>
          </w:p>
          <w:p w:rsidR="00000000" w:rsidRPr="00DB58C7" w:rsidP="00DB58C7">
            <w:pPr>
              <w:pStyle w:val="ListBullet"/>
            </w:pPr>
            <w:r w:rsidRPr="00DB58C7">
              <w:t>process mapping</w:t>
            </w:r>
          </w:p>
          <w:p w:rsidR="00000000" w:rsidRPr="00DB58C7" w:rsidP="00DB58C7">
            <w:pPr>
              <w:pStyle w:val="ListBullet"/>
            </w:pPr>
            <w:r w:rsidRPr="00DB58C7">
              <w:t xml:space="preserve">problem solving </w:t>
            </w:r>
          </w:p>
          <w:p w:rsidR="00000000" w:rsidRPr="00DB58C7" w:rsidP="00DB58C7">
            <w:pPr>
              <w:pStyle w:val="ListBullet"/>
            </w:pPr>
            <w:r w:rsidRPr="00DB58C7">
              <w:t>run charts</w:t>
            </w:r>
          </w:p>
          <w:p w:rsidR="00000000" w:rsidRPr="00DB58C7" w:rsidP="00DB58C7">
            <w:pPr>
              <w:pStyle w:val="ListBullet"/>
            </w:pPr>
            <w:r w:rsidRPr="00DB58C7">
              <w:t>standard procedures</w:t>
            </w:r>
          </w:p>
          <w:p w:rsidR="00000000" w:rsidRPr="00DB58C7" w:rsidP="00DB58C7">
            <w:pPr>
              <w:pStyle w:val="ListBullet"/>
            </w:pPr>
            <w:r w:rsidRPr="00DB58C7">
              <w:t>current reality tree.</w:t>
            </w:r>
          </w:p>
          <w:p w:rsidR="00000000" w:rsidP="00DB58C7">
            <w:pPr>
              <w:pStyle w:val="BodyText"/>
              <w:rPr>
                <w:lang w:val="en-NZ"/>
              </w:rPr>
            </w:pPr>
          </w:p>
        </w:tc>
      </w:tr>
      <w:tr w:rsidTr="00DB58C7">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rPr>
                <w:rStyle w:val="SpecialBold"/>
              </w:rPr>
              <w:t>Team includes one or more of:</w:t>
            </w:r>
          </w:p>
        </w:tc>
        <w:tc>
          <w:tcPr>
            <w:tcW w:w="6841" w:type="dxa"/>
            <w:tcBorders>
              <w:top w:val="nil"/>
              <w:left w:val="nil"/>
              <w:bottom w:val="nil"/>
              <w:right w:val="nil"/>
            </w:tcBorders>
            <w:tcMar>
              <w:top w:w="0" w:type="dxa"/>
              <w:left w:w="62" w:type="dxa"/>
              <w:bottom w:w="0" w:type="dxa"/>
              <w:right w:w="62" w:type="dxa"/>
            </w:tcMar>
          </w:tcPr>
          <w:p w:rsidR="00000000" w:rsidRPr="00DB58C7" w:rsidP="00DB58C7">
            <w:pPr>
              <w:pStyle w:val="ListBullet"/>
            </w:pPr>
            <w:r w:rsidRPr="00DB58C7">
              <w:t>all individuals in the target work area who are involved in the implementation and use of the Balanced Scorecard</w:t>
            </w:r>
          </w:p>
          <w:p w:rsidR="00000000" w:rsidRPr="00DB58C7" w:rsidP="00DB58C7">
            <w:pPr>
              <w:pStyle w:val="ListBullet"/>
            </w:pPr>
            <w:r w:rsidRPr="00DB58C7">
              <w:t>formally designated team working to a team leader</w:t>
            </w:r>
          </w:p>
          <w:p w:rsidR="00000000" w:rsidRPr="00DB58C7" w:rsidP="00DB58C7">
            <w:pPr>
              <w:pStyle w:val="ListBullet"/>
            </w:pPr>
            <w:r w:rsidRPr="00DB58C7">
              <w:t xml:space="preserve">informal or </w:t>
            </w:r>
            <w:r w:rsidRPr="00DB58C7">
              <w:rPr>
                <w:rStyle w:val="Emphasis"/>
              </w:rPr>
              <w:t>ad hoc</w:t>
            </w:r>
            <w:r w:rsidRPr="00DB58C7">
              <w:t xml:space="preserve"> team/group of people.</w:t>
            </w:r>
          </w:p>
          <w:p w:rsidR="00000000" w:rsidP="00DB58C7">
            <w:pPr>
              <w:pStyle w:val="BodyText"/>
              <w:rPr>
                <w:lang w:val="en-NZ"/>
              </w:rPr>
            </w:pPr>
          </w:p>
        </w:tc>
      </w:tr>
      <w:tr w:rsidTr="00DB58C7">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rPr>
                <w:rStyle w:val="SpecialBold"/>
              </w:rPr>
              <w:t>Balanced Scorecard includes all of:</w:t>
            </w:r>
          </w:p>
        </w:tc>
        <w:tc>
          <w:tcPr>
            <w:tcW w:w="6841" w:type="dxa"/>
            <w:tcBorders>
              <w:top w:val="nil"/>
              <w:left w:val="nil"/>
              <w:bottom w:val="nil"/>
              <w:right w:val="nil"/>
            </w:tcBorders>
            <w:tcMar>
              <w:top w:w="0" w:type="dxa"/>
              <w:left w:w="62" w:type="dxa"/>
              <w:bottom w:w="0" w:type="dxa"/>
              <w:right w:w="62" w:type="dxa"/>
            </w:tcMar>
          </w:tcPr>
          <w:p w:rsidR="00000000" w:rsidRPr="00DB58C7" w:rsidP="00DB58C7">
            <w:pPr>
              <w:pStyle w:val="ListBullet"/>
            </w:pPr>
            <w:r w:rsidRPr="00DB58C7">
              <w:t>an organisation’s vision and strategy</w:t>
            </w:r>
          </w:p>
          <w:p w:rsidR="00000000" w:rsidRPr="00DB58C7" w:rsidP="00DB58C7">
            <w:pPr>
              <w:pStyle w:val="ListBullet"/>
            </w:pPr>
            <w:r w:rsidRPr="00DB58C7">
              <w:t>establishing and measuring enterprise activity in a number of different financial and no</w:t>
            </w:r>
            <w:r w:rsidRPr="00DB58C7">
              <w:t>n-financial perspectives</w:t>
            </w:r>
          </w:p>
          <w:p w:rsidR="00000000" w:rsidRPr="00DB58C7" w:rsidP="00DB58C7">
            <w:pPr>
              <w:pStyle w:val="ListBullet"/>
            </w:pPr>
            <w:r w:rsidRPr="00DB58C7">
              <w:t>use of KPIs related to an overall strategy map</w:t>
            </w:r>
          </w:p>
          <w:p w:rsidR="00000000" w:rsidRPr="00DB58C7" w:rsidP="00DB58C7">
            <w:pPr>
              <w:pStyle w:val="ListBullet"/>
            </w:pPr>
            <w:r w:rsidRPr="00DB58C7">
              <w:t>use of metrics for KPI components, such as customer, environmental, internal business process and learning and growth.</w:t>
            </w:r>
          </w:p>
          <w:p w:rsidR="00000000" w:rsidP="00DB58C7">
            <w:pPr>
              <w:pStyle w:val="BodyText"/>
              <w:rPr>
                <w:lang w:val="en-NZ"/>
              </w:rPr>
            </w:pPr>
          </w:p>
        </w:tc>
      </w:tr>
      <w:tr w:rsidTr="00DB58C7">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rPr>
                <w:rStyle w:val="SpecialBold"/>
              </w:rPr>
              <w:t>KPIs include all of:</w:t>
            </w:r>
          </w:p>
        </w:tc>
        <w:tc>
          <w:tcPr>
            <w:tcW w:w="6841" w:type="dxa"/>
            <w:tcBorders>
              <w:top w:val="nil"/>
              <w:left w:val="nil"/>
              <w:bottom w:val="nil"/>
              <w:right w:val="nil"/>
            </w:tcBorders>
            <w:tcMar>
              <w:top w:w="0" w:type="dxa"/>
              <w:left w:w="62" w:type="dxa"/>
              <w:bottom w:w="0" w:type="dxa"/>
              <w:right w:w="62" w:type="dxa"/>
            </w:tcMar>
          </w:tcPr>
          <w:p w:rsidR="00000000" w:rsidRPr="00DB58C7" w:rsidP="00DB58C7">
            <w:pPr>
              <w:pStyle w:val="ListBullet"/>
            </w:pPr>
            <w:r w:rsidRPr="00DB58C7">
              <w:t xml:space="preserve">financial performance measures </w:t>
            </w:r>
          </w:p>
          <w:p w:rsidR="00000000" w:rsidRPr="00DB58C7" w:rsidP="00DB58C7">
            <w:pPr>
              <w:pStyle w:val="ListBullet"/>
            </w:pPr>
            <w:r w:rsidRPr="00DB58C7">
              <w:t>non-financial performance measures against targets</w:t>
            </w:r>
          </w:p>
          <w:p w:rsidR="00000000" w:rsidRPr="00DB58C7" w:rsidP="00DB58C7">
            <w:pPr>
              <w:pStyle w:val="ListBullet"/>
            </w:pPr>
            <w:r w:rsidRPr="00DB58C7">
              <w:t>other performance indicators relevant for informing the teams activities (e.g. performance indicators for other areas or sections, suppliers or customers).</w:t>
            </w:r>
          </w:p>
          <w:p w:rsidR="00000000" w:rsidP="00DB58C7">
            <w:pPr>
              <w:pStyle w:val="BodyText"/>
              <w:rPr>
                <w:lang w:val="en-NZ"/>
              </w:rPr>
            </w:pPr>
          </w:p>
        </w:tc>
      </w:tr>
      <w:tr w:rsidTr="00DB58C7">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B58C7">
            <w:pPr>
              <w:pStyle w:val="BodyText"/>
              <w:rPr>
                <w:lang w:val="en-NZ"/>
              </w:rPr>
            </w:pPr>
            <w:r w:rsidRPr="00DB58C7">
              <w:rPr>
                <w:rStyle w:val="SpecialBold"/>
              </w:rPr>
              <w:t>Actions include one or more of:</w:t>
            </w:r>
          </w:p>
        </w:tc>
        <w:tc>
          <w:tcPr>
            <w:tcW w:w="6841" w:type="dxa"/>
            <w:tcBorders>
              <w:top w:val="nil"/>
              <w:left w:val="nil"/>
              <w:bottom w:val="nil"/>
              <w:right w:val="nil"/>
            </w:tcBorders>
            <w:tcMar>
              <w:top w:w="0" w:type="dxa"/>
              <w:left w:w="62" w:type="dxa"/>
              <w:bottom w:w="0" w:type="dxa"/>
              <w:right w:w="62" w:type="dxa"/>
            </w:tcMar>
          </w:tcPr>
          <w:p w:rsidR="00000000" w:rsidRPr="00DB58C7" w:rsidP="00DB58C7">
            <w:pPr>
              <w:pStyle w:val="ListBullet"/>
            </w:pPr>
            <w:r w:rsidRPr="00DB58C7">
              <w:t>corrective act</w:t>
            </w:r>
            <w:r w:rsidRPr="00DB58C7">
              <w:t>ion for poor results</w:t>
            </w:r>
          </w:p>
          <w:p w:rsidR="00000000" w:rsidRPr="00DB58C7" w:rsidP="00DB58C7">
            <w:pPr>
              <w:pStyle w:val="ListBullet"/>
            </w:pPr>
            <w:r w:rsidRPr="00DB58C7">
              <w:t>confirming action for acceptable results</w:t>
            </w:r>
          </w:p>
          <w:p w:rsidR="00000000" w:rsidRPr="00DB58C7" w:rsidP="00DB58C7">
            <w:pPr>
              <w:pStyle w:val="ListBullet"/>
            </w:pPr>
            <w:r w:rsidRPr="00DB58C7">
              <w:t>taking steps to ensure actions for good results are consistently maintained</w:t>
            </w:r>
          </w:p>
          <w:p w:rsidR="00000000" w:rsidRPr="00DB58C7" w:rsidP="00DB58C7">
            <w:pPr>
              <w:pStyle w:val="ListBullet"/>
            </w:pPr>
            <w:r w:rsidRPr="00DB58C7">
              <w:t>changes to performance indicators or performance measurement.</w:t>
            </w:r>
          </w:p>
          <w:p w:rsidR="00000000" w:rsidRPr="00DB58C7" w:rsidP="00DB58C7">
            <w:pPr>
              <w:pStyle w:val="BodyText"/>
            </w:pPr>
          </w:p>
        </w:tc>
      </w:tr>
    </w:tbl>
    <w:p w:rsidR="00000000" w:rsidRPr="00DB58C7" w:rsidP="00DB58C7">
      <w:pPr>
        <w:pStyle w:val="BodyText"/>
      </w:pPr>
    </w:p>
    <w:p w:rsidR="00000000" w:rsidRPr="00DB58C7" w:rsidP="00DB58C7">
      <w:pPr>
        <w:pStyle w:val="AllowPageBreak"/>
      </w:pPr>
    </w:p>
    <w:p w:rsidR="00000000" w:rsidRPr="00DB58C7" w:rsidP="00DB58C7">
      <w:pPr>
        <w:pStyle w:val="Heading1"/>
      </w:pPr>
      <w:bookmarkStart w:id="9" w:name="O_920398"/>
      <w:bookmarkEnd w:id="9"/>
      <w:r w:rsidRPr="00DB58C7">
        <w:t>Unit Mapping Information</w:t>
      </w:r>
    </w:p>
    <w:p w:rsidR="00000000" w:rsidRPr="00DB58C7" w:rsidP="00985C69">
      <w:pPr>
        <w:pStyle w:val="BodyText"/>
      </w:pPr>
      <w:r w:rsidRPr="00DB58C7">
        <w:t>Release 1. Supersedes and is equivalent to MSS403005A Facilitate use of a Balanced Scorecard for performance improvement</w:t>
      </w:r>
    </w:p>
    <w:p w:rsidR="00000000" w:rsidRPr="00DB58C7" w:rsidP="00DB58C7">
      <w:pPr>
        <w:pStyle w:val="Heading1"/>
      </w:pPr>
      <w:bookmarkStart w:id="10" w:name="O_920391"/>
      <w:bookmarkEnd w:id="10"/>
      <w:r w:rsidRPr="00DB58C7">
        <w:t>Links</w:t>
      </w:r>
    </w:p>
    <w:p w:rsidR="00000000" w:rsidRPr="00DB58C7" w:rsidP="00985C69">
      <w:pPr>
        <w:pStyle w:val="BodyText"/>
      </w:pPr>
      <w:r w:rsidRPr="00DB58C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1000A">
        <w:rPr>
          <w:rStyle w:val="Hyperlink"/>
        </w:rPr>
        <w:t>https://vetnet.gov.au/Pages/TrainingDocs.aspx?q=5b04f318-804f-4dc0-9463-c3fb9a3fe998</w:t>
      </w:r>
      <w:r>
        <w:fldChar w:fldCharType="end"/>
      </w:r>
    </w:p>
    <w:p w:rsidR="00000000" w:rsidRPr="00DB58C7" w:rsidP="00985C69">
      <w:pPr>
        <w:pStyle w:val="BodyText"/>
        <w:sectPr w:rsidSect="00DB58C7">
          <w:headerReference w:type="default" r:id="rId10"/>
          <w:footerReference w:type="default" r:id="rId11"/>
          <w:pgSz w:w="11908" w:h="16833"/>
          <w:pgMar w:top="1702" w:right="1418" w:bottom="1702" w:left="1418" w:header="992" w:footer="992" w:gutter="0"/>
          <w:cols w:space="720"/>
          <w:noEndnote/>
          <w:docGrid w:linePitch="299"/>
        </w:sectPr>
      </w:pPr>
    </w:p>
    <w:p w:rsidR="00000000" w:rsidRPr="00DB58C7" w:rsidP="00DB58C7">
      <w:pPr>
        <w:pStyle w:val="SuperHeading"/>
      </w:pPr>
      <w:r w:rsidRPr="00DB58C7">
        <w:t>Assessment Requirements for MSS403005 Facilitate use of a Balanced Scorecard for performance improvement</w:t>
      </w:r>
    </w:p>
    <w:p w:rsidR="00000000" w:rsidRPr="00DB58C7" w:rsidP="00DB58C7">
      <w:pPr>
        <w:pStyle w:val="Heading1"/>
      </w:pPr>
      <w:bookmarkStart w:id="11" w:name="O_920393"/>
      <w:bookmarkEnd w:id="11"/>
      <w:r w:rsidRPr="00DB58C7">
        <w:t>Modification History</w:t>
      </w:r>
    </w:p>
    <w:p w:rsidR="00000000" w:rsidRPr="00DB58C7" w:rsidP="00985C69">
      <w:pPr>
        <w:pStyle w:val="BodyText"/>
      </w:pPr>
      <w:r w:rsidRPr="00DB58C7">
        <w:t>Release 1. Supersedes and is equivalent to MSS403005A Facilitate use of a Balanced Scorecard for performance improvement</w:t>
      </w:r>
    </w:p>
    <w:p w:rsidR="00000000" w:rsidRPr="00DB58C7" w:rsidP="00DB58C7">
      <w:pPr>
        <w:pStyle w:val="Heading1"/>
      </w:pPr>
      <w:bookmarkStart w:id="12" w:name="O_920396"/>
      <w:bookmarkEnd w:id="12"/>
      <w:r w:rsidRPr="00DB58C7">
        <w:t>Performance Evidence</w:t>
      </w:r>
    </w:p>
    <w:p w:rsidR="00000000" w:rsidRPr="00DB58C7" w:rsidP="00985C69">
      <w:pPr>
        <w:pStyle w:val="BodyText"/>
      </w:pPr>
      <w:r w:rsidRPr="00DB58C7">
        <w:t>Evidence required to demonstrate competence in this unit must be relevant to and satisfy the requ</w:t>
      </w:r>
      <w:r w:rsidRPr="00DB58C7">
        <w:t>irements of the elements and performance criteria and include the ability to review Balanced Scorecard use on two (2) or more occasions and to:</w:t>
      </w:r>
    </w:p>
    <w:p w:rsidR="00000000" w:rsidRPr="00DB58C7" w:rsidP="00DB58C7">
      <w:pPr>
        <w:pStyle w:val="ListBullet"/>
      </w:pPr>
      <w:r w:rsidRPr="00DB58C7">
        <w:t>interpret Balanced Scorecard results</w:t>
      </w:r>
    </w:p>
    <w:p w:rsidR="00000000" w:rsidRPr="00DB58C7" w:rsidP="00DB58C7">
      <w:pPr>
        <w:pStyle w:val="ListBullet"/>
      </w:pPr>
      <w:r w:rsidRPr="00DB58C7">
        <w:t>review key performance indicators (KPIs)</w:t>
      </w:r>
    </w:p>
    <w:p w:rsidR="00000000" w:rsidRPr="00DB58C7" w:rsidP="00DB58C7">
      <w:pPr>
        <w:pStyle w:val="ListBullet"/>
      </w:pPr>
      <w:r w:rsidRPr="00DB58C7">
        <w:t>review reporting</w:t>
      </w:r>
    </w:p>
    <w:p w:rsidR="00000000" w:rsidRPr="00DB58C7" w:rsidP="00DB58C7">
      <w:pPr>
        <w:pStyle w:val="ListBullet"/>
      </w:pPr>
      <w:r w:rsidRPr="00DB58C7">
        <w:t>use this to help</w:t>
      </w:r>
      <w:r w:rsidRPr="00DB58C7">
        <w:t xml:space="preserve"> improve total performance.</w:t>
      </w:r>
    </w:p>
    <w:p w:rsidR="00000000" w:rsidRPr="00DB58C7" w:rsidP="00DB58C7">
      <w:pPr>
        <w:pStyle w:val="AllowPageBreak"/>
      </w:pPr>
    </w:p>
    <w:p w:rsidR="00000000" w:rsidRPr="00DB58C7" w:rsidP="00DB58C7">
      <w:pPr>
        <w:pStyle w:val="Heading1"/>
      </w:pPr>
      <w:bookmarkStart w:id="13" w:name="O_920395"/>
      <w:bookmarkEnd w:id="13"/>
      <w:r w:rsidRPr="00DB58C7">
        <w:t>Knowledge Evidence</w:t>
      </w:r>
    </w:p>
    <w:p w:rsidR="00000000" w:rsidRPr="00DB58C7" w:rsidP="00985C69">
      <w:pPr>
        <w:pStyle w:val="BodyText"/>
      </w:pPr>
      <w:r w:rsidRPr="00DB58C7">
        <w:t>Must provide evidence that demonstrates knowledge relevant to their job role sufficient to fulfil their job role independently, including:</w:t>
      </w:r>
    </w:p>
    <w:p w:rsidR="00000000" w:rsidRPr="00DB58C7" w:rsidP="00DB58C7">
      <w:pPr>
        <w:pStyle w:val="ListBullet"/>
      </w:pPr>
      <w:r w:rsidRPr="00DB58C7">
        <w:t>components of the Balanced Scorecard, including perspectives, feedback loops, targets and metrics, and reporting systems</w:t>
      </w:r>
    </w:p>
    <w:p w:rsidR="00000000" w:rsidRPr="00DB58C7" w:rsidP="00DB58C7">
      <w:pPr>
        <w:pStyle w:val="ListBullet"/>
      </w:pPr>
      <w:r w:rsidRPr="00DB58C7">
        <w:t>analysis of Balanced Scorecard information</w:t>
      </w:r>
    </w:p>
    <w:p w:rsidR="00000000" w:rsidRPr="00DB58C7" w:rsidP="00DB58C7">
      <w:pPr>
        <w:pStyle w:val="ListBullet"/>
      </w:pPr>
      <w:r w:rsidRPr="00DB58C7">
        <w:t>uses and limitations of KPIs and the alignment of KPIs with the organisations strategy map</w:t>
      </w:r>
    </w:p>
    <w:p w:rsidR="00000000" w:rsidRPr="00DB58C7" w:rsidP="00DB58C7">
      <w:pPr>
        <w:pStyle w:val="ListBullet"/>
      </w:pPr>
      <w:r w:rsidRPr="00DB58C7">
        <w:t>h</w:t>
      </w:r>
      <w:r w:rsidRPr="00DB58C7">
        <w:t>ow to identify areas for improvement from Balanced Scorecard information.</w:t>
      </w:r>
    </w:p>
    <w:p w:rsidR="00000000" w:rsidRPr="00DB58C7" w:rsidP="00DB58C7">
      <w:pPr>
        <w:pStyle w:val="AllowPageBreak"/>
      </w:pPr>
    </w:p>
    <w:p w:rsidR="00000000" w:rsidRPr="00DB58C7" w:rsidP="00DB58C7">
      <w:pPr>
        <w:pStyle w:val="Heading1"/>
      </w:pPr>
      <w:bookmarkStart w:id="14" w:name="O_920394"/>
      <w:bookmarkEnd w:id="14"/>
      <w:r w:rsidRPr="00DB58C7">
        <w:t>Assessment Conditions</w:t>
      </w:r>
    </w:p>
    <w:p w:rsidR="00000000" w:rsidRPr="00DB58C7" w:rsidP="00DB58C7">
      <w:pPr>
        <w:pStyle w:val="ListBullet"/>
      </w:pPr>
      <w:r w:rsidRPr="00DB58C7">
        <w:t xml:space="preserve">The unit should be assessed holistically and the judgement of competence shall be based on a holistic assessment of the evidence. </w:t>
      </w:r>
    </w:p>
    <w:p w:rsidR="00000000" w:rsidRPr="00DB58C7" w:rsidP="00DB58C7">
      <w:pPr>
        <w:pStyle w:val="ListBullet"/>
      </w:pPr>
      <w:r w:rsidRPr="00DB58C7">
        <w:t>The collect</w:t>
      </w:r>
      <w:r w:rsidRPr="00DB58C7">
        <w:t>ion of performance evidence is best done from a report and/or folio of evidence drawn from:</w:t>
      </w:r>
    </w:p>
    <w:p w:rsidR="00000000" w:rsidRPr="00DB58C7" w:rsidP="00DB58C7">
      <w:pPr>
        <w:pStyle w:val="ListBullet2"/>
      </w:pPr>
      <w:r w:rsidRPr="00DB58C7">
        <w:t>single projects which provides sufficient evidence of the requirements of all the elements and performance criteria</w:t>
      </w:r>
    </w:p>
    <w:p w:rsidR="00000000" w:rsidRPr="00DB58C7" w:rsidP="00DB58C7">
      <w:pPr>
        <w:pStyle w:val="ListBullet2"/>
      </w:pPr>
      <w:r w:rsidRPr="00DB58C7">
        <w:t>multiple smaller projects which together provide sufficient evidence of the requirements of all the elements and performance criteria.</w:t>
      </w:r>
    </w:p>
    <w:p w:rsidR="00000000" w:rsidRPr="00DB58C7" w:rsidP="00DB58C7">
      <w:pPr>
        <w:pStyle w:val="ListBullet"/>
      </w:pPr>
      <w:r w:rsidRPr="00DB58C7">
        <w:t>A third-party report, or similar, may be needed to testify to the work done by the individual, particularly when the pro</w:t>
      </w:r>
      <w:r w:rsidRPr="00DB58C7">
        <w:t>ject has been done as part of a project team.</w:t>
      </w:r>
    </w:p>
    <w:p w:rsidR="00000000" w:rsidRPr="00DB58C7" w:rsidP="00DB58C7">
      <w:pPr>
        <w:pStyle w:val="ListBullet"/>
      </w:pPr>
      <w:r w:rsidRPr="00DB58C7">
        <w:t xml:space="preserve">Assessment should use a real project in an operational workplace. </w:t>
      </w:r>
    </w:p>
    <w:p w:rsidR="00000000" w:rsidRPr="00DB58C7" w:rsidP="00DB58C7">
      <w:pPr>
        <w:pStyle w:val="ListBullet"/>
      </w:pPr>
      <w:r w:rsidRPr="00DB58C7">
        <w:t>Knowledge evidence may be collected concurrently with performance evidence or through an independent process such as workbooks, written assessm</w:t>
      </w:r>
      <w:r w:rsidRPr="00DB58C7">
        <w:t>ents or interviews (provided a record is kept).</w:t>
      </w:r>
    </w:p>
    <w:p w:rsidR="00000000" w:rsidRPr="00DB58C7" w:rsidP="00DB58C7">
      <w:pPr>
        <w:pStyle w:val="ListBullet"/>
      </w:pPr>
      <w:r w:rsidRPr="00DB58C7">
        <w:t>Assessment processes and techniques must be appropriate to the language, literacy and numeracy requirements of the work being performed and the needs of the candidate.</w:t>
      </w:r>
    </w:p>
    <w:p w:rsidR="00000000" w:rsidRPr="00DB58C7" w:rsidP="00DB58C7">
      <w:pPr>
        <w:pStyle w:val="ListBullet"/>
      </w:pPr>
      <w:r w:rsidRPr="00DB58C7">
        <w:t>Conditions for assessment must include a</w:t>
      </w:r>
      <w:r w:rsidRPr="00DB58C7">
        <w:t>ccess to all tools, equipment, materials and documentation required, including relevant workplace procedures, product and manufacturing specifications associated with this unit.</w:t>
      </w:r>
    </w:p>
    <w:p w:rsidR="00000000" w:rsidRPr="00DB58C7" w:rsidP="00DB58C7">
      <w:pPr>
        <w:pStyle w:val="ListBullet"/>
      </w:pPr>
      <w:r w:rsidRPr="00DB58C7">
        <w:t>Foundation skills are integral to competent performance of the unit and should</w:t>
      </w:r>
      <w:r w:rsidRPr="00DB58C7">
        <w:t xml:space="preserve"> not be assessed separately.</w:t>
      </w:r>
    </w:p>
    <w:p w:rsidR="00000000" w:rsidRPr="00DB58C7" w:rsidP="00DB58C7">
      <w:pPr>
        <w:pStyle w:val="ListBullet"/>
      </w:pPr>
      <w:r w:rsidRPr="00DB58C7">
        <w:t xml:space="preserve">Assessors must satisfy the assessor competency requirements that are in place at the time of the assessment as set by the VET regulator.  </w:t>
      </w:r>
    </w:p>
    <w:p w:rsidR="00000000" w:rsidRPr="00DB58C7" w:rsidP="00DB58C7">
      <w:pPr>
        <w:pStyle w:val="ListBullet"/>
      </w:pPr>
      <w:r w:rsidRPr="00DB58C7">
        <w:t>The assessor must demonstrate both technical competency and currency.</w:t>
      </w:r>
    </w:p>
    <w:p w:rsidR="00000000" w:rsidRPr="00DB58C7" w:rsidP="00DB58C7">
      <w:pPr>
        <w:pStyle w:val="ListBullet"/>
      </w:pPr>
      <w:r w:rsidRPr="00DB58C7">
        <w:t>Technical competen</w:t>
      </w:r>
      <w:r w:rsidRPr="00DB58C7">
        <w:t>ce can be demonstrated through:</w:t>
      </w:r>
    </w:p>
    <w:p w:rsidR="00000000" w:rsidRPr="00DB58C7" w:rsidP="00DB58C7">
      <w:pPr>
        <w:pStyle w:val="ListBullet2"/>
      </w:pPr>
      <w:r w:rsidRPr="00DB58C7">
        <w:t>relevant VET or other qualification/Statement of Attainment AND/OR</w:t>
      </w:r>
    </w:p>
    <w:p w:rsidR="00000000" w:rsidRPr="00DB58C7" w:rsidP="00DB58C7">
      <w:pPr>
        <w:pStyle w:val="ListBullet2"/>
      </w:pPr>
      <w:r w:rsidRPr="00DB58C7">
        <w:t xml:space="preserve">relevant workplace experience </w:t>
      </w:r>
    </w:p>
    <w:p w:rsidR="00000000" w:rsidRPr="00DB58C7" w:rsidP="00DB58C7">
      <w:pPr>
        <w:pStyle w:val="ListBullet"/>
      </w:pPr>
      <w:r w:rsidRPr="00DB58C7">
        <w:t>Currency can be demonstrated through:</w:t>
      </w:r>
    </w:p>
    <w:p w:rsidR="00000000" w:rsidRPr="00DB58C7" w:rsidP="00DB58C7">
      <w:pPr>
        <w:pStyle w:val="ListBullet2"/>
      </w:pPr>
      <w:r w:rsidRPr="00DB58C7">
        <w:t>performing the competency being assessed as part of current employment OR</w:t>
      </w:r>
    </w:p>
    <w:p w:rsidR="00000000" w:rsidRPr="00DB58C7" w:rsidP="00DB58C7">
      <w:pPr>
        <w:pStyle w:val="ListBullet2"/>
      </w:pPr>
      <w:r w:rsidRPr="00DB58C7">
        <w:t>having consulted with an organisation providing relevant environmental monitoring, management or technology services about performing the competency being assessed within the last twelve months.</w:t>
      </w:r>
    </w:p>
    <w:p w:rsidR="00000000" w:rsidRPr="00DB58C7" w:rsidP="00DB58C7">
      <w:pPr>
        <w:pStyle w:val="AllowPageBreak"/>
      </w:pPr>
    </w:p>
    <w:p w:rsidR="00000000" w:rsidRPr="00DB58C7" w:rsidP="00DB58C7">
      <w:pPr>
        <w:pStyle w:val="Heading1"/>
      </w:pPr>
      <w:bookmarkStart w:id="15" w:name="O_920392"/>
      <w:bookmarkEnd w:id="15"/>
      <w:r w:rsidRPr="00DB58C7">
        <w:t>Links</w:t>
      </w:r>
    </w:p>
    <w:p w:rsidR="00000000" w:rsidRPr="00DB58C7" w:rsidP="00985C69">
      <w:pPr>
        <w:pStyle w:val="BodyText"/>
      </w:pPr>
      <w:r w:rsidRPr="00DB58C7">
        <w:t>Companion Volume implementation guides</w:t>
      </w:r>
      <w:r w:rsidRPr="00DB58C7">
        <w:t xml:space="preserve"> are found in VETNet - </w:t>
      </w:r>
      <w:r>
        <w:fldChar w:fldCharType="begin"/>
      </w:r>
      <w:r>
        <w:instrText xml:space="preserve"> HYPERLINK "https://vetnet.gov.au/Pages/TrainingDocs.aspx?q=5b04f318-804f-4dc0-9463-c3fb9a3fe998" </w:instrText>
      </w:r>
      <w:r>
        <w:fldChar w:fldCharType="separate"/>
      </w:r>
      <w:r w:rsidRPr="0031000A">
        <w:rPr>
          <w:rStyle w:val="Hyperlink"/>
        </w:rPr>
        <w:t>https://vetnet.gov.au/Pages/TrainingDocs.aspx?q=5b04f318-804f-4dc0-9463-c3fb9a3fe998</w:t>
      </w:r>
      <w:r>
        <w:fldChar w:fldCharType="end"/>
      </w:r>
    </w:p>
    <w:p w:rsidR="00000000" w:rsidRPr="00DB58C7" w:rsidP="00DB58C7"/>
    <w:sectPr w:rsidSect="00DB58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C7" w:rsidRPr="00985C69" w:rsidP="00985C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69" w:rsidP="00DB58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5C69" w:rsidP="00DB58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85C69" w:rsidP="00DB58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C7" w:rsidP="00DB58C7">
    <w:pPr>
      <w:pStyle w:val="Footer"/>
      <w:framePr w:wrap="around"/>
    </w:pPr>
    <w:r>
      <w:fldChar w:fldCharType="begin"/>
    </w:r>
    <w:r>
      <w:instrText xml:space="preserve"> DOCPROPERTY  Subject  \* MERGEFORMAT </w:instrText>
    </w:r>
    <w:r>
      <w:fldChar w:fldCharType="separate"/>
    </w:r>
    <w:r w:rsidR="00985C69">
      <w:t>Approved</w:t>
    </w:r>
    <w:r w:rsidR="00985C69">
      <w:fldChar w:fldCharType="end"/>
    </w:r>
    <w:r>
      <w:tab/>
      <w:t xml:space="preserve">Page </w:t>
    </w:r>
    <w:r>
      <w:fldChar w:fldCharType="begin"/>
    </w:r>
    <w:r>
      <w:instrText xml:space="preserve"> PAGE  \* Arabic  \* MERGEFORMAT </w:instrText>
    </w:r>
    <w:r>
      <w:fldChar w:fldCharType="separate"/>
    </w:r>
    <w:r w:rsidR="00985C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5C69">
      <w:rPr>
        <w:noProof/>
      </w:rPr>
      <w:t>5</w:t>
    </w:r>
    <w:r>
      <w:rPr>
        <w:noProof/>
      </w:rPr>
      <w:fldChar w:fldCharType="end"/>
    </w:r>
  </w:p>
  <w:p w:rsidR="00DB58C7" w:rsidP="00DB58C7">
    <w:pPr>
      <w:pStyle w:val="Footer"/>
      <w:framePr w:wrap="around"/>
    </w:pPr>
    <w:r>
      <w:t xml:space="preserve">© Commonwealth of Australia, </w:t>
    </w:r>
    <w:r>
      <w:fldChar w:fldCharType="begin"/>
    </w:r>
    <w:r>
      <w:instrText xml:space="preserve"> DATE  \@ "yyyy"  \* MERGEFORMAT </w:instrText>
    </w:r>
    <w:r>
      <w:fldChar w:fldCharType="separate"/>
    </w:r>
    <w:r w:rsidR="00985C69">
      <w:rPr>
        <w:noProof/>
      </w:rPr>
      <w:t>2025</w:t>
    </w:r>
    <w:r>
      <w:fldChar w:fldCharType="end"/>
    </w:r>
    <w:r>
      <w:tab/>
    </w:r>
    <w:r>
      <w:fldChar w:fldCharType="begin"/>
    </w:r>
    <w:r>
      <w:instrText xml:space="preserve"> DOCPROPERTY  Author  \* MERGEFORMAT </w:instrText>
    </w:r>
    <w:r>
      <w:fldChar w:fldCharType="separate"/>
    </w:r>
    <w:r w:rsidR="00985C69">
      <w:t>Manufacturing Industry Skills Alliance</w:t>
    </w:r>
    <w:r w:rsidR="00985C69">
      <w:fldChar w:fldCharType="end"/>
    </w:r>
  </w:p>
  <w:p w:rsidR="00DB58C7" w:rsidP="00DB58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8C7" w:rsidRPr="00985C69" w:rsidP="00985C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69" w:rsidRPr="002D2AF8" w:rsidP="00DB58C7">
    <w:pPr>
      <w:pStyle w:val="Header"/>
      <w:framePr w:wrap="around"/>
    </w:pPr>
    <w:r>
      <w:fldChar w:fldCharType="begin"/>
    </w:r>
    <w:r>
      <w:instrText xml:space="preserve"> TITLE   \* MERGEFORMAT </w:instrText>
    </w:r>
    <w:r>
      <w:fldChar w:fldCharType="separate"/>
    </w:r>
    <w:r>
      <w:t>MSS403005 Facilitate use of a Balanced Scorecard for performance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5C69" w:rsidP="00DB58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C7" w:rsidRPr="002D2AF8" w:rsidP="00DB58C7">
    <w:pPr>
      <w:pStyle w:val="Header"/>
      <w:framePr w:wrap="around"/>
    </w:pPr>
    <w:r>
      <w:fldChar w:fldCharType="begin"/>
    </w:r>
    <w:r>
      <w:instrText xml:space="preserve"> TITLE   \* MERGEFORMAT </w:instrText>
    </w:r>
    <w:r>
      <w:fldChar w:fldCharType="separate"/>
    </w:r>
    <w:r w:rsidR="00985C69">
      <w:t>MSS403005 Facilitate use of a Balanced Scorecard for performance improvement</w:t>
    </w:r>
    <w:r w:rsidR="00985C69">
      <w:fldChar w:fldCharType="end"/>
    </w:r>
    <w:r>
      <w:tab/>
      <w:t xml:space="preserve">Date this document was generated: </w:t>
    </w:r>
    <w:r>
      <w:fldChar w:fldCharType="begin"/>
    </w:r>
    <w:r>
      <w:instrText xml:space="preserve"> CREATEDATE  \@ "d MMMM yyyy"  \* MERGEFORMAT </w:instrText>
    </w:r>
    <w:r>
      <w:fldChar w:fldCharType="separate"/>
    </w:r>
    <w:r w:rsidR="00985C69">
      <w:rPr>
        <w:noProof/>
      </w:rPr>
      <w:t>2 March 2025</w:t>
    </w:r>
    <w:r>
      <w:fldChar w:fldCharType="end"/>
    </w:r>
  </w:p>
  <w:p w:rsidR="00DB58C7" w:rsidP="00DB58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0CA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12A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28D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8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8C7"/>
    <w:pPr>
      <w:spacing w:before="360" w:after="60"/>
      <w:outlineLvl w:val="0"/>
    </w:pPr>
    <w:rPr>
      <w:sz w:val="32"/>
    </w:rPr>
  </w:style>
  <w:style w:type="paragraph" w:styleId="Heading2">
    <w:name w:val="heading 2"/>
    <w:basedOn w:val="HeadingBase"/>
    <w:next w:val="BodyText"/>
    <w:link w:val="Heading2Char"/>
    <w:qFormat/>
    <w:rsid w:val="00DB58C7"/>
    <w:pPr>
      <w:keepLines/>
      <w:spacing w:before="240" w:after="120"/>
      <w:outlineLvl w:val="1"/>
    </w:pPr>
    <w:rPr>
      <w:sz w:val="28"/>
      <w:szCs w:val="40"/>
    </w:rPr>
  </w:style>
  <w:style w:type="paragraph" w:styleId="Heading3">
    <w:name w:val="heading 3"/>
    <w:basedOn w:val="HeadingBase"/>
    <w:next w:val="BodyText"/>
    <w:link w:val="Heading3Char"/>
    <w:qFormat/>
    <w:rsid w:val="00DB58C7"/>
    <w:pPr>
      <w:spacing w:before="180" w:after="120"/>
      <w:outlineLvl w:val="2"/>
    </w:pPr>
    <w:rPr>
      <w:spacing w:val="-10"/>
      <w:kern w:val="32"/>
    </w:rPr>
  </w:style>
  <w:style w:type="paragraph" w:styleId="Heading4">
    <w:name w:val="heading 4"/>
    <w:basedOn w:val="HeadingBase"/>
    <w:next w:val="BodyText"/>
    <w:link w:val="Heading4Char"/>
    <w:qFormat/>
    <w:rsid w:val="00DB58C7"/>
    <w:pPr>
      <w:spacing w:before="160" w:after="120"/>
      <w:outlineLvl w:val="3"/>
    </w:pPr>
    <w:rPr>
      <w:sz w:val="22"/>
    </w:rPr>
  </w:style>
  <w:style w:type="paragraph" w:styleId="Heading5">
    <w:name w:val="heading 5"/>
    <w:basedOn w:val="HeadingBase"/>
    <w:next w:val="Normal"/>
    <w:link w:val="Heading5Char"/>
    <w:qFormat/>
    <w:rsid w:val="00DB58C7"/>
    <w:pPr>
      <w:spacing w:before="80"/>
      <w:outlineLvl w:val="4"/>
    </w:pPr>
    <w:rPr>
      <w:color w:val="918585"/>
      <w:sz w:val="20"/>
    </w:rPr>
  </w:style>
  <w:style w:type="paragraph" w:styleId="Heading6">
    <w:name w:val="heading 6"/>
    <w:basedOn w:val="HeadingBase"/>
    <w:next w:val="Normal"/>
    <w:link w:val="Heading6Char"/>
    <w:qFormat/>
    <w:rsid w:val="00DB58C7"/>
    <w:pPr>
      <w:spacing w:before="60"/>
      <w:outlineLvl w:val="5"/>
    </w:pPr>
    <w:rPr>
      <w:color w:val="918585"/>
      <w:sz w:val="20"/>
    </w:rPr>
  </w:style>
  <w:style w:type="paragraph" w:styleId="Heading7">
    <w:name w:val="heading 7"/>
    <w:basedOn w:val="Normal"/>
    <w:next w:val="Normal"/>
    <w:link w:val="Heading7Char"/>
    <w:qFormat/>
    <w:rsid w:val="00DB58C7"/>
    <w:pPr>
      <w:ind w:left="720"/>
      <w:outlineLvl w:val="6"/>
    </w:pPr>
    <w:rPr>
      <w:i/>
    </w:rPr>
  </w:style>
  <w:style w:type="paragraph" w:styleId="Heading8">
    <w:name w:val="heading 8"/>
    <w:basedOn w:val="Normal"/>
    <w:next w:val="Normal"/>
    <w:link w:val="Heading8Char"/>
    <w:qFormat/>
    <w:rsid w:val="00DB58C7"/>
    <w:pPr>
      <w:ind w:left="720"/>
      <w:outlineLvl w:val="7"/>
    </w:pPr>
    <w:rPr>
      <w:i/>
    </w:rPr>
  </w:style>
  <w:style w:type="paragraph" w:styleId="Heading9">
    <w:name w:val="heading 9"/>
    <w:basedOn w:val="Normal"/>
    <w:next w:val="Normal"/>
    <w:link w:val="Heading9Char"/>
    <w:qFormat/>
    <w:rsid w:val="00DB58C7"/>
    <w:pPr>
      <w:ind w:left="720"/>
      <w:outlineLvl w:val="8"/>
    </w:pPr>
    <w:rPr>
      <w:i/>
    </w:rPr>
  </w:style>
  <w:style w:type="character" w:default="1" w:styleId="DefaultParagraphFont">
    <w:name w:val="Default Paragraph Font"/>
    <w:uiPriority w:val="1"/>
    <w:unhideWhenUsed/>
    <w:rsid w:val="00DB58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8C7"/>
  </w:style>
  <w:style w:type="character" w:customStyle="1" w:styleId="Heading1Char">
    <w:name w:val="Heading 1 Char"/>
    <w:basedOn w:val="DefaultParagraphFont"/>
    <w:link w:val="Heading1"/>
    <w:rsid w:val="00DB58C7"/>
    <w:rPr>
      <w:rFonts w:ascii="Times New Roman" w:eastAsia="Times New Roman" w:hAnsi="Times New Roman" w:cs="Times New Roman"/>
      <w:b/>
      <w:sz w:val="32"/>
      <w:szCs w:val="20"/>
      <w:lang w:eastAsia="en-US"/>
    </w:rPr>
  </w:style>
  <w:style w:type="paragraph" w:styleId="BodyText">
    <w:name w:val="Body Text"/>
    <w:basedOn w:val="Normal"/>
    <w:link w:val="BodyTextChar"/>
    <w:rsid w:val="00DB58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8C7"/>
    <w:rPr>
      <w:rFonts w:ascii="Times New Roman" w:eastAsia="Times New Roman" w:hAnsi="Times New Roman" w:cs="Times New Roman"/>
      <w:sz w:val="24"/>
      <w:lang w:eastAsia="en-US"/>
    </w:rPr>
  </w:style>
  <w:style w:type="paragraph" w:styleId="ListBullet">
    <w:name w:val="List Bullet"/>
    <w:basedOn w:val="List"/>
    <w:rsid w:val="00DB58C7"/>
    <w:pPr>
      <w:numPr>
        <w:numId w:val="12"/>
      </w:numPr>
      <w:tabs>
        <w:tab w:val="clear" w:pos="340"/>
      </w:tabs>
      <w:spacing w:before="40" w:after="40"/>
    </w:pPr>
  </w:style>
  <w:style w:type="character" w:customStyle="1" w:styleId="SpecialBold">
    <w:name w:val="Special Bold"/>
    <w:basedOn w:val="DefaultParagraphFont"/>
    <w:rsid w:val="00DB58C7"/>
    <w:rPr>
      <w:b/>
      <w:spacing w:val="0"/>
    </w:rPr>
  </w:style>
  <w:style w:type="paragraph" w:styleId="ListBullet2">
    <w:name w:val="List Bullet 2"/>
    <w:basedOn w:val="List2"/>
    <w:rsid w:val="00DB58C7"/>
    <w:pPr>
      <w:numPr>
        <w:numId w:val="13"/>
      </w:numPr>
      <w:tabs>
        <w:tab w:val="clear" w:pos="680"/>
      </w:tabs>
    </w:pPr>
  </w:style>
  <w:style w:type="character" w:styleId="Emphasis">
    <w:name w:val="Emphasis"/>
    <w:basedOn w:val="DefaultParagraphFont"/>
    <w:qFormat/>
    <w:rsid w:val="00DB58C7"/>
    <w:rPr>
      <w:i/>
    </w:rPr>
  </w:style>
  <w:style w:type="paragraph" w:customStyle="1" w:styleId="SuperHeading">
    <w:name w:val="SuperHeading"/>
    <w:basedOn w:val="Normal"/>
    <w:rsid w:val="00DB58C7"/>
    <w:pPr>
      <w:spacing w:before="240" w:after="120"/>
      <w:outlineLvl w:val="0"/>
    </w:pPr>
    <w:rPr>
      <w:rFonts w:ascii="Times New Roman" w:hAnsi="Times New Roman"/>
      <w:b/>
      <w:sz w:val="32"/>
    </w:rPr>
  </w:style>
  <w:style w:type="paragraph" w:customStyle="1" w:styleId="AllowPageBreak">
    <w:name w:val="AllowPageBreak"/>
    <w:rsid w:val="00DB58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8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8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8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8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8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8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8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8C7"/>
    <w:rPr>
      <w:rFonts w:ascii="Courier New" w:eastAsia="Times New Roman" w:hAnsi="Courier New" w:cs="Times New Roman"/>
      <w:i/>
      <w:szCs w:val="20"/>
      <w:lang w:eastAsia="en-US"/>
    </w:rPr>
  </w:style>
  <w:style w:type="paragraph" w:customStyle="1" w:styleId="HeadingBase">
    <w:name w:val="Heading Base"/>
    <w:rsid w:val="00DB58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8C7"/>
    <w:pPr>
      <w:tabs>
        <w:tab w:val="right" w:leader="dot" w:pos="9072"/>
      </w:tabs>
      <w:ind w:left="567"/>
    </w:pPr>
    <w:rPr>
      <w:szCs w:val="22"/>
    </w:rPr>
  </w:style>
  <w:style w:type="paragraph" w:customStyle="1" w:styleId="TOCBase">
    <w:name w:val="TOC Base"/>
    <w:rsid w:val="00DB58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8C7"/>
    <w:pPr>
      <w:tabs>
        <w:tab w:val="right" w:leader="dot" w:pos="9072"/>
      </w:tabs>
      <w:spacing w:before="40" w:after="40"/>
      <w:ind w:left="284"/>
    </w:pPr>
    <w:rPr>
      <w:rFonts w:ascii="Times New Roman" w:hAnsi="Times New Roman"/>
    </w:rPr>
  </w:style>
  <w:style w:type="paragraph" w:styleId="TOC1">
    <w:name w:val="toc 1"/>
    <w:basedOn w:val="TOCBase"/>
    <w:next w:val="Normal"/>
    <w:rsid w:val="00DB58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8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8C7"/>
    <w:rPr>
      <w:rFonts w:ascii="Times New Roman" w:eastAsia="Times New Roman" w:hAnsi="Times New Roman" w:cs="Times New Roman"/>
      <w:sz w:val="16"/>
      <w:lang w:eastAsia="en-US"/>
    </w:rPr>
  </w:style>
  <w:style w:type="paragraph" w:styleId="Title">
    <w:name w:val="Title"/>
    <w:basedOn w:val="HeadingBase"/>
    <w:link w:val="TitleChar"/>
    <w:qFormat/>
    <w:rsid w:val="00DB58C7"/>
    <w:pPr>
      <w:spacing w:before="5040"/>
      <w:jc w:val="center"/>
    </w:pPr>
    <w:rPr>
      <w:sz w:val="48"/>
      <w:szCs w:val="72"/>
      <w:lang w:val="en-US"/>
    </w:rPr>
  </w:style>
  <w:style w:type="character" w:customStyle="1" w:styleId="TitleChar">
    <w:name w:val="Title Char"/>
    <w:basedOn w:val="DefaultParagraphFont"/>
    <w:link w:val="Title"/>
    <w:rsid w:val="00DB58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8C7"/>
    <w:pPr>
      <w:tabs>
        <w:tab w:val="left" w:pos="3600"/>
        <w:tab w:val="left" w:pos="3958"/>
      </w:tabs>
    </w:pPr>
  </w:style>
  <w:style w:type="paragraph" w:styleId="List">
    <w:name w:val="List"/>
    <w:basedOn w:val="BodyText"/>
    <w:next w:val="BodyText"/>
    <w:rsid w:val="00DB58C7"/>
    <w:pPr>
      <w:tabs>
        <w:tab w:val="left" w:pos="340"/>
      </w:tabs>
      <w:spacing w:before="60" w:after="60"/>
      <w:ind w:left="340" w:hanging="340"/>
    </w:pPr>
  </w:style>
  <w:style w:type="paragraph" w:customStyle="1" w:styleId="Note">
    <w:name w:val="Note"/>
    <w:basedOn w:val="BodyText"/>
    <w:rsid w:val="00DB58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8C7"/>
    <w:pPr>
      <w:framePr w:wrap="auto" w:hAnchor="text" w:y="6049"/>
    </w:pPr>
    <w:rPr>
      <w:color w:val="000000"/>
      <w:sz w:val="40"/>
    </w:rPr>
  </w:style>
  <w:style w:type="paragraph" w:customStyle="1" w:styleId="TOCTitle">
    <w:name w:val="TOCTitle"/>
    <w:basedOn w:val="Heading1"/>
    <w:rsid w:val="00DB58C7"/>
    <w:pPr>
      <w:spacing w:after="240"/>
      <w:jc w:val="center"/>
      <w:outlineLvl w:val="9"/>
    </w:pPr>
    <w:rPr>
      <w:caps/>
    </w:rPr>
  </w:style>
  <w:style w:type="paragraph" w:customStyle="1" w:styleId="Version">
    <w:name w:val="Version"/>
    <w:rsid w:val="00DB58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8C7"/>
    <w:pPr>
      <w:keepNext w:val="0"/>
      <w:tabs>
        <w:tab w:val="right" w:pos="4176"/>
      </w:tabs>
      <w:ind w:left="198" w:hanging="198"/>
    </w:pPr>
    <w:rPr>
      <w:rFonts w:ascii="Garamond" w:hAnsi="Garamond"/>
    </w:rPr>
  </w:style>
  <w:style w:type="paragraph" w:styleId="IndexHeading">
    <w:name w:val="index heading"/>
    <w:basedOn w:val="Normal"/>
    <w:next w:val="Index1"/>
    <w:semiHidden/>
    <w:rsid w:val="00DB58C7"/>
    <w:pPr>
      <w:spacing w:before="120" w:after="120"/>
    </w:pPr>
    <w:rPr>
      <w:rFonts w:ascii="Arial" w:hAnsi="Arial"/>
      <w:b/>
      <w:color w:val="918585"/>
      <w:sz w:val="24"/>
    </w:rPr>
  </w:style>
  <w:style w:type="paragraph" w:styleId="Header">
    <w:name w:val="header"/>
    <w:basedOn w:val="Normal"/>
    <w:link w:val="HeaderChar"/>
    <w:rsid w:val="00DB58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8C7"/>
    <w:rPr>
      <w:rFonts w:ascii="Times New Roman" w:eastAsia="Times New Roman" w:hAnsi="Times New Roman" w:cs="Times New Roman"/>
      <w:sz w:val="16"/>
      <w:szCs w:val="20"/>
      <w:lang w:val="en-GB" w:eastAsia="en-US"/>
    </w:rPr>
  </w:style>
  <w:style w:type="paragraph" w:customStyle="1" w:styleId="Chapter">
    <w:name w:val="Chapter"/>
    <w:basedOn w:val="Normal"/>
    <w:rsid w:val="00DB58C7"/>
    <w:pPr>
      <w:spacing w:before="240"/>
    </w:pPr>
    <w:rPr>
      <w:rFonts w:ascii="Times New Roman" w:hAnsi="Times New Roman"/>
      <w:smallCaps/>
      <w:spacing w:val="80"/>
      <w:sz w:val="28"/>
    </w:rPr>
  </w:style>
  <w:style w:type="paragraph" w:customStyle="1" w:styleId="InChapter">
    <w:name w:val="InChapter"/>
    <w:basedOn w:val="Heading3"/>
    <w:rsid w:val="00DB58C7"/>
    <w:pPr>
      <w:spacing w:after="240"/>
      <w:outlineLvl w:val="9"/>
    </w:pPr>
    <w:rPr>
      <w:noProof/>
    </w:rPr>
  </w:style>
  <w:style w:type="paragraph" w:styleId="Index2">
    <w:name w:val="index 2"/>
    <w:basedOn w:val="Normal"/>
    <w:next w:val="Normal"/>
    <w:semiHidden/>
    <w:rsid w:val="00DB58C7"/>
    <w:pPr>
      <w:tabs>
        <w:tab w:val="right" w:pos="4176"/>
      </w:tabs>
      <w:ind w:left="568" w:hanging="284"/>
    </w:pPr>
    <w:rPr>
      <w:rFonts w:ascii="Garamond" w:hAnsi="Garamond"/>
    </w:rPr>
  </w:style>
  <w:style w:type="paragraph" w:customStyle="1" w:styleId="Byline">
    <w:name w:val="Byline"/>
    <w:rsid w:val="00DB58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8C7"/>
    <w:pPr>
      <w:tabs>
        <w:tab w:val="clear" w:pos="3600"/>
        <w:tab w:val="clear" w:pos="3958"/>
      </w:tabs>
      <w:jc w:val="right"/>
    </w:pPr>
  </w:style>
  <w:style w:type="paragraph" w:styleId="Caption">
    <w:name w:val="caption"/>
    <w:basedOn w:val="BodyText"/>
    <w:next w:val="Normal"/>
    <w:qFormat/>
    <w:rsid w:val="00DB58C7"/>
    <w:pPr>
      <w:framePr w:w="2268" w:hSpace="181" w:vSpace="181" w:wrap="around" w:vAnchor="text" w:hAnchor="page" w:x="1135" w:y="285" w:anchorLock="1"/>
    </w:pPr>
    <w:rPr>
      <w:i/>
    </w:rPr>
  </w:style>
  <w:style w:type="paragraph" w:customStyle="1" w:styleId="MiniTOCTitle">
    <w:name w:val="MiniTOCTitle"/>
    <w:basedOn w:val="Heading4"/>
    <w:rsid w:val="00DB58C7"/>
    <w:pPr>
      <w:spacing w:before="240"/>
      <w:outlineLvl w:val="9"/>
    </w:pPr>
    <w:rPr>
      <w:noProof/>
      <w:sz w:val="24"/>
    </w:rPr>
  </w:style>
  <w:style w:type="paragraph" w:customStyle="1" w:styleId="MiniTOCItem">
    <w:name w:val="MiniTOCItem"/>
    <w:basedOn w:val="ListBullet"/>
    <w:rsid w:val="00DB58C7"/>
    <w:pPr>
      <w:numPr>
        <w:numId w:val="0"/>
      </w:numPr>
      <w:tabs>
        <w:tab w:val="right" w:leader="dot" w:pos="6521"/>
      </w:tabs>
      <w:spacing w:before="0" w:after="0"/>
    </w:pPr>
  </w:style>
  <w:style w:type="paragraph" w:customStyle="1" w:styleId="TOFTitle">
    <w:name w:val="TOFTitle"/>
    <w:basedOn w:val="TOCTitle"/>
    <w:rsid w:val="00DB58C7"/>
  </w:style>
  <w:style w:type="paragraph" w:styleId="TableofFigures">
    <w:name w:val="table of figures"/>
    <w:basedOn w:val="Normal"/>
    <w:next w:val="Normal"/>
    <w:semiHidden/>
    <w:rsid w:val="00DB58C7"/>
    <w:pPr>
      <w:tabs>
        <w:tab w:val="right" w:leader="dot" w:pos="9072"/>
      </w:tabs>
      <w:ind w:left="970" w:hanging="403"/>
    </w:pPr>
    <w:rPr>
      <w:rFonts w:ascii="Times New Roman" w:hAnsi="Times New Roman"/>
      <w:b/>
    </w:rPr>
  </w:style>
  <w:style w:type="paragraph" w:styleId="ListNumber">
    <w:name w:val="List Number"/>
    <w:basedOn w:val="List"/>
    <w:rsid w:val="00DB58C7"/>
    <w:pPr>
      <w:numPr>
        <w:numId w:val="15"/>
      </w:numPr>
      <w:tabs>
        <w:tab w:val="clear" w:pos="340"/>
      </w:tabs>
    </w:pPr>
  </w:style>
  <w:style w:type="character" w:customStyle="1" w:styleId="WingdingSymbols">
    <w:name w:val="Wingding Symbols"/>
    <w:rsid w:val="00DB58C7"/>
    <w:rPr>
      <w:rFonts w:ascii="Wingdings" w:hAnsi="Wingdings"/>
    </w:rPr>
  </w:style>
  <w:style w:type="paragraph" w:customStyle="1" w:styleId="TableHeading">
    <w:name w:val="Table Heading"/>
    <w:basedOn w:val="HeadingBase"/>
    <w:rsid w:val="00DB58C7"/>
    <w:pPr>
      <w:keepLines/>
      <w:pBdr>
        <w:bottom w:val="single" w:sz="6" w:space="1" w:color="918585"/>
      </w:pBdr>
      <w:spacing w:before="240"/>
    </w:pPr>
  </w:style>
  <w:style w:type="character" w:customStyle="1" w:styleId="HotSpot">
    <w:name w:val="HotSpot"/>
    <w:rsid w:val="00DB58C7"/>
    <w:rPr>
      <w:color w:val="0033CC"/>
      <w:u w:val="none"/>
    </w:rPr>
  </w:style>
  <w:style w:type="paragraph" w:customStyle="1" w:styleId="BodyTextRight">
    <w:name w:val="Body Text Right"/>
    <w:basedOn w:val="BodyText"/>
    <w:rsid w:val="00DB58C7"/>
    <w:pPr>
      <w:spacing w:before="0" w:after="0"/>
      <w:jc w:val="right"/>
    </w:pPr>
  </w:style>
  <w:style w:type="paragraph" w:styleId="Index3">
    <w:name w:val="index 3"/>
    <w:basedOn w:val="ListNumber2"/>
    <w:next w:val="Normal"/>
    <w:semiHidden/>
    <w:rsid w:val="00DB58C7"/>
    <w:pPr>
      <w:numPr>
        <w:numId w:val="0"/>
      </w:numPr>
      <w:tabs>
        <w:tab w:val="right" w:leader="dot" w:pos="4176"/>
      </w:tabs>
    </w:pPr>
  </w:style>
  <w:style w:type="paragraph" w:styleId="ListNumber2">
    <w:name w:val="List Number 2"/>
    <w:basedOn w:val="List2"/>
    <w:rsid w:val="00DB58C7"/>
    <w:pPr>
      <w:numPr>
        <w:numId w:val="10"/>
      </w:numPr>
      <w:tabs>
        <w:tab w:val="clear" w:pos="1060"/>
      </w:tabs>
    </w:pPr>
  </w:style>
  <w:style w:type="paragraph" w:customStyle="1" w:styleId="MarginNote">
    <w:name w:val="Margin Note"/>
    <w:basedOn w:val="BodyText"/>
    <w:rsid w:val="00DB58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8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8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8C7"/>
    <w:rPr>
      <w:sz w:val="32"/>
    </w:rPr>
  </w:style>
  <w:style w:type="paragraph" w:customStyle="1" w:styleId="HeadingProcedure">
    <w:name w:val="Heading Procedure"/>
    <w:basedOn w:val="HeadingBase"/>
    <w:next w:val="Normal"/>
    <w:rsid w:val="00DB58C7"/>
    <w:pPr>
      <w:tabs>
        <w:tab w:val="left" w:pos="0"/>
      </w:tabs>
      <w:spacing w:before="120" w:after="60"/>
    </w:pPr>
    <w:rPr>
      <w:i/>
      <w:color w:val="918585"/>
      <w:sz w:val="22"/>
    </w:rPr>
  </w:style>
  <w:style w:type="paragraph" w:customStyle="1" w:styleId="TableBodyText">
    <w:name w:val="Table Body Text"/>
    <w:basedOn w:val="BodyText"/>
    <w:rsid w:val="00DB58C7"/>
    <w:pPr>
      <w:spacing w:before="60" w:after="60"/>
    </w:pPr>
  </w:style>
  <w:style w:type="paragraph" w:styleId="ListContinue">
    <w:name w:val="List Continue"/>
    <w:basedOn w:val="List"/>
    <w:rsid w:val="00DB58C7"/>
    <w:pPr>
      <w:ind w:firstLine="0"/>
    </w:pPr>
  </w:style>
  <w:style w:type="paragraph" w:customStyle="1" w:styleId="ListNote">
    <w:name w:val="List Note"/>
    <w:basedOn w:val="List"/>
    <w:rsid w:val="00DB58C7"/>
    <w:pPr>
      <w:pBdr>
        <w:top w:val="single" w:sz="6" w:space="2" w:color="918585"/>
        <w:bottom w:val="single" w:sz="6" w:space="2" w:color="918585"/>
      </w:pBdr>
      <w:tabs>
        <w:tab w:val="left" w:pos="1021"/>
      </w:tabs>
      <w:ind w:firstLine="0"/>
    </w:pPr>
  </w:style>
  <w:style w:type="paragraph" w:customStyle="1" w:styleId="Warning">
    <w:name w:val="Warning"/>
    <w:basedOn w:val="BodyText"/>
    <w:rsid w:val="00DB58C7"/>
    <w:pPr>
      <w:shd w:val="clear" w:color="auto" w:fill="D9D9D9"/>
      <w:tabs>
        <w:tab w:val="left" w:pos="992"/>
      </w:tabs>
      <w:ind w:left="119" w:right="119"/>
    </w:pPr>
    <w:rPr>
      <w:sz w:val="20"/>
    </w:rPr>
  </w:style>
  <w:style w:type="paragraph" w:customStyle="1" w:styleId="MarginIcons">
    <w:name w:val="Margin Icons"/>
    <w:basedOn w:val="BodyText"/>
    <w:rsid w:val="00DB58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8C7"/>
    <w:rPr>
      <w:rFonts w:ascii="Courier New" w:hAnsi="Courier New"/>
    </w:rPr>
  </w:style>
  <w:style w:type="paragraph" w:customStyle="1" w:styleId="NoteBullet">
    <w:name w:val="Note Bullet"/>
    <w:basedOn w:val="Note"/>
    <w:rsid w:val="00DB58C7"/>
    <w:pPr>
      <w:tabs>
        <w:tab w:val="clear" w:pos="680"/>
      </w:tabs>
      <w:spacing w:before="60" w:after="60"/>
    </w:pPr>
  </w:style>
  <w:style w:type="paragraph" w:customStyle="1" w:styleId="SubHeading2">
    <w:name w:val="SubHeading2"/>
    <w:basedOn w:val="HeadingBase"/>
    <w:rsid w:val="00DB58C7"/>
    <w:pPr>
      <w:spacing w:before="240" w:after="60"/>
    </w:pPr>
    <w:rPr>
      <w:sz w:val="20"/>
    </w:rPr>
  </w:style>
  <w:style w:type="paragraph" w:customStyle="1" w:styleId="SubHeading1">
    <w:name w:val="SubHeading1"/>
    <w:basedOn w:val="HeadingBase"/>
    <w:rsid w:val="00DB58C7"/>
    <w:pPr>
      <w:spacing w:before="240" w:after="60"/>
    </w:pPr>
    <w:rPr>
      <w:color w:val="918585"/>
      <w:sz w:val="22"/>
    </w:rPr>
  </w:style>
  <w:style w:type="paragraph" w:customStyle="1" w:styleId="SideHeading">
    <w:name w:val="Side Heading"/>
    <w:basedOn w:val="HeadingBase"/>
    <w:rsid w:val="00DB58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8C7"/>
    <w:pPr>
      <w:tabs>
        <w:tab w:val="num" w:pos="360"/>
      </w:tabs>
    </w:pPr>
  </w:style>
  <w:style w:type="paragraph" w:styleId="PlainText">
    <w:name w:val="Plain Text"/>
    <w:basedOn w:val="Normal"/>
    <w:link w:val="PlainTextChar"/>
    <w:rsid w:val="00DB58C7"/>
    <w:rPr>
      <w:sz w:val="20"/>
    </w:rPr>
  </w:style>
  <w:style w:type="character" w:customStyle="1" w:styleId="PlainTextChar">
    <w:name w:val="Plain Text Char"/>
    <w:basedOn w:val="DefaultParagraphFont"/>
    <w:link w:val="PlainText"/>
    <w:rsid w:val="00DB58C7"/>
    <w:rPr>
      <w:rFonts w:ascii="Courier New" w:eastAsia="Times New Roman" w:hAnsi="Courier New" w:cs="Times New Roman"/>
      <w:sz w:val="20"/>
      <w:szCs w:val="20"/>
      <w:lang w:eastAsia="en-US"/>
    </w:rPr>
  </w:style>
  <w:style w:type="character" w:customStyle="1" w:styleId="MenuOption">
    <w:name w:val="Menu Option"/>
    <w:basedOn w:val="DefaultParagraphFont"/>
    <w:rsid w:val="00DB58C7"/>
    <w:rPr>
      <w:b/>
      <w:smallCaps/>
    </w:rPr>
  </w:style>
  <w:style w:type="paragraph" w:customStyle="1" w:styleId="TableListNumber">
    <w:name w:val="Table List Number"/>
    <w:basedOn w:val="ListNumber"/>
    <w:rsid w:val="00DB58C7"/>
    <w:pPr>
      <w:numPr>
        <w:numId w:val="0"/>
      </w:numPr>
    </w:pPr>
  </w:style>
  <w:style w:type="paragraph" w:styleId="TOC4">
    <w:name w:val="toc 4"/>
    <w:basedOn w:val="TOCBase"/>
    <w:next w:val="Normal"/>
    <w:semiHidden/>
    <w:rsid w:val="00DB58C7"/>
    <w:pPr>
      <w:tabs>
        <w:tab w:val="right" w:leader="dot" w:pos="9071"/>
      </w:tabs>
      <w:ind w:left="1701"/>
    </w:pPr>
  </w:style>
  <w:style w:type="paragraph" w:customStyle="1" w:styleId="ListAlpha">
    <w:name w:val="List Alpha"/>
    <w:basedOn w:val="List"/>
    <w:rsid w:val="00DB58C7"/>
    <w:pPr>
      <w:numPr>
        <w:numId w:val="9"/>
      </w:numPr>
    </w:pPr>
  </w:style>
  <w:style w:type="paragraph" w:customStyle="1" w:styleId="ListAlpha2">
    <w:name w:val="List Alpha 2"/>
    <w:basedOn w:val="List2"/>
    <w:rsid w:val="00DB58C7"/>
    <w:pPr>
      <w:numPr>
        <w:numId w:val="8"/>
      </w:numPr>
    </w:pPr>
  </w:style>
  <w:style w:type="paragraph" w:styleId="List2">
    <w:name w:val="List 2"/>
    <w:basedOn w:val="BodyText"/>
    <w:rsid w:val="00DB58C7"/>
    <w:pPr>
      <w:tabs>
        <w:tab w:val="left" w:pos="680"/>
      </w:tabs>
      <w:spacing w:before="60" w:after="60"/>
      <w:ind w:left="680" w:hanging="340"/>
    </w:pPr>
  </w:style>
  <w:style w:type="paragraph" w:styleId="List3">
    <w:name w:val="List 3"/>
    <w:basedOn w:val="BodyText"/>
    <w:rsid w:val="00DB58C7"/>
    <w:pPr>
      <w:tabs>
        <w:tab w:val="left" w:pos="1021"/>
      </w:tabs>
      <w:spacing w:before="60" w:after="60"/>
      <w:ind w:left="1020" w:hanging="340"/>
    </w:pPr>
  </w:style>
  <w:style w:type="paragraph" w:styleId="List4">
    <w:name w:val="List 4"/>
    <w:basedOn w:val="BodyText"/>
    <w:rsid w:val="00DB58C7"/>
    <w:pPr>
      <w:tabs>
        <w:tab w:val="left" w:pos="1361"/>
      </w:tabs>
      <w:spacing w:before="60" w:after="60"/>
      <w:ind w:left="1361" w:hanging="340"/>
    </w:pPr>
  </w:style>
  <w:style w:type="paragraph" w:styleId="List5">
    <w:name w:val="List 5"/>
    <w:basedOn w:val="BodyText"/>
    <w:rsid w:val="00DB58C7"/>
    <w:pPr>
      <w:tabs>
        <w:tab w:val="left" w:pos="1701"/>
      </w:tabs>
      <w:spacing w:before="60" w:after="60"/>
      <w:ind w:left="1701" w:hanging="340"/>
    </w:pPr>
  </w:style>
  <w:style w:type="paragraph" w:styleId="ListBullet3">
    <w:name w:val="List Bullet 3"/>
    <w:basedOn w:val="List3"/>
    <w:rsid w:val="00DB58C7"/>
    <w:pPr>
      <w:numPr>
        <w:numId w:val="14"/>
      </w:numPr>
      <w:tabs>
        <w:tab w:val="clear" w:pos="1021"/>
      </w:tabs>
      <w:ind w:left="1037" w:hanging="357"/>
    </w:pPr>
  </w:style>
  <w:style w:type="paragraph" w:styleId="ListBullet4">
    <w:name w:val="List Bullet 4"/>
    <w:basedOn w:val="List4"/>
    <w:rsid w:val="00DB58C7"/>
    <w:pPr>
      <w:numPr>
        <w:numId w:val="3"/>
      </w:numPr>
      <w:tabs>
        <w:tab w:val="clear" w:pos="1361"/>
      </w:tabs>
    </w:pPr>
  </w:style>
  <w:style w:type="paragraph" w:styleId="ListBullet5">
    <w:name w:val="List Bullet 5"/>
    <w:basedOn w:val="List5"/>
    <w:rsid w:val="00DB58C7"/>
    <w:pPr>
      <w:numPr>
        <w:numId w:val="4"/>
      </w:numPr>
    </w:pPr>
  </w:style>
  <w:style w:type="paragraph" w:styleId="ListContinue2">
    <w:name w:val="List Continue 2"/>
    <w:basedOn w:val="List2"/>
    <w:rsid w:val="00DB58C7"/>
    <w:pPr>
      <w:ind w:firstLine="0"/>
    </w:pPr>
  </w:style>
  <w:style w:type="paragraph" w:styleId="ListContinue3">
    <w:name w:val="List Continue 3"/>
    <w:basedOn w:val="List3"/>
    <w:rsid w:val="00DB58C7"/>
    <w:pPr>
      <w:ind w:left="1021" w:firstLine="0"/>
    </w:pPr>
  </w:style>
  <w:style w:type="paragraph" w:styleId="ListContinue4">
    <w:name w:val="List Continue 4"/>
    <w:basedOn w:val="List4"/>
    <w:rsid w:val="00DB58C7"/>
    <w:pPr>
      <w:ind w:firstLine="0"/>
    </w:pPr>
  </w:style>
  <w:style w:type="paragraph" w:styleId="ListContinue5">
    <w:name w:val="List Continue 5"/>
    <w:basedOn w:val="List5"/>
    <w:rsid w:val="00DB58C7"/>
    <w:pPr>
      <w:ind w:firstLine="0"/>
    </w:pPr>
  </w:style>
  <w:style w:type="paragraph" w:styleId="ListNumber3">
    <w:name w:val="List Number 3"/>
    <w:basedOn w:val="List3"/>
    <w:rsid w:val="00DB58C7"/>
    <w:pPr>
      <w:numPr>
        <w:numId w:val="5"/>
      </w:numPr>
    </w:pPr>
  </w:style>
  <w:style w:type="paragraph" w:styleId="ListNumber4">
    <w:name w:val="List Number 4"/>
    <w:basedOn w:val="List4"/>
    <w:rsid w:val="00DB58C7"/>
    <w:pPr>
      <w:numPr>
        <w:numId w:val="6"/>
      </w:numPr>
    </w:pPr>
  </w:style>
  <w:style w:type="paragraph" w:styleId="ListNumber5">
    <w:name w:val="List Number 5"/>
    <w:basedOn w:val="List5"/>
    <w:rsid w:val="00DB58C7"/>
    <w:pPr>
      <w:numPr>
        <w:numId w:val="7"/>
      </w:numPr>
    </w:pPr>
  </w:style>
  <w:style w:type="paragraph" w:styleId="BlockText">
    <w:name w:val="Block Text"/>
    <w:basedOn w:val="Normal"/>
    <w:rsid w:val="00DB58C7"/>
    <w:pPr>
      <w:spacing w:after="120"/>
      <w:ind w:left="1440" w:right="1440"/>
    </w:pPr>
  </w:style>
  <w:style w:type="character" w:customStyle="1" w:styleId="Subscript">
    <w:name w:val="Subscript"/>
    <w:basedOn w:val="DefaultParagraphFont"/>
    <w:rsid w:val="00DB58C7"/>
    <w:rPr>
      <w:sz w:val="16"/>
      <w:vertAlign w:val="subscript"/>
    </w:rPr>
  </w:style>
  <w:style w:type="character" w:customStyle="1" w:styleId="Superscript">
    <w:name w:val="Superscript"/>
    <w:basedOn w:val="DefaultParagraphFont"/>
    <w:rsid w:val="00DB58C7"/>
    <w:rPr>
      <w:sz w:val="16"/>
      <w:vertAlign w:val="superscript"/>
    </w:rPr>
  </w:style>
  <w:style w:type="character" w:customStyle="1" w:styleId="Symbols">
    <w:name w:val="Symbols"/>
    <w:basedOn w:val="DefaultParagraphFont"/>
    <w:rsid w:val="00DB58C7"/>
    <w:rPr>
      <w:rFonts w:ascii="Symbol" w:hAnsi="Symbol"/>
    </w:rPr>
  </w:style>
  <w:style w:type="character" w:customStyle="1" w:styleId="MenuOptions">
    <w:name w:val="Menu Options"/>
    <w:basedOn w:val="DefaultParagraphFont"/>
    <w:rsid w:val="00DB58C7"/>
    <w:rPr>
      <w:rFonts w:ascii="Arial Narrow" w:hAnsi="Arial Narrow"/>
      <w:smallCaps/>
    </w:rPr>
  </w:style>
  <w:style w:type="character" w:customStyle="1" w:styleId="Buttons">
    <w:name w:val="Buttons"/>
    <w:basedOn w:val="DefaultParagraphFont"/>
    <w:rsid w:val="00DB58C7"/>
    <w:rPr>
      <w:b/>
    </w:rPr>
  </w:style>
  <w:style w:type="character" w:customStyle="1" w:styleId="Underlined">
    <w:name w:val="Underlined"/>
    <w:basedOn w:val="DefaultParagraphFont"/>
    <w:rsid w:val="00DB58C7"/>
    <w:rPr>
      <w:u w:val="single"/>
    </w:rPr>
  </w:style>
  <w:style w:type="paragraph" w:customStyle="1" w:styleId="TableBodyTextRight">
    <w:name w:val="Table Body Text Right"/>
    <w:basedOn w:val="TableBodyText"/>
    <w:rsid w:val="00DB58C7"/>
    <w:pPr>
      <w:widowControl w:val="0"/>
      <w:autoSpaceDE w:val="0"/>
      <w:autoSpaceDN w:val="0"/>
      <w:adjustRightInd w:val="0"/>
      <w:jc w:val="right"/>
    </w:pPr>
    <w:rPr>
      <w:rFonts w:cs="Arial"/>
      <w:szCs w:val="18"/>
    </w:rPr>
  </w:style>
  <w:style w:type="paragraph" w:customStyle="1" w:styleId="CopyrightText">
    <w:name w:val="Copyright Text"/>
    <w:basedOn w:val="BodyText"/>
    <w:rsid w:val="00DB58C7"/>
    <w:rPr>
      <w:sz w:val="18"/>
    </w:rPr>
  </w:style>
  <w:style w:type="paragraph" w:customStyle="1" w:styleId="BodySmallRight">
    <w:name w:val="Body Small Right"/>
    <w:basedOn w:val="BodyTextRight"/>
    <w:rsid w:val="00DB58C7"/>
    <w:rPr>
      <w:sz w:val="18"/>
      <w:szCs w:val="18"/>
    </w:rPr>
  </w:style>
  <w:style w:type="paragraph" w:customStyle="1" w:styleId="MarginEdition">
    <w:name w:val="Margin Edition"/>
    <w:basedOn w:val="MarginNote"/>
    <w:rsid w:val="00DB58C7"/>
    <w:pPr>
      <w:spacing w:before="0" w:after="0"/>
    </w:pPr>
    <w:rPr>
      <w:rFonts w:ascii="Times New Roman" w:hAnsi="Times New Roman"/>
      <w:color w:val="999999"/>
    </w:rPr>
  </w:style>
  <w:style w:type="paragraph" w:customStyle="1" w:styleId="Spacer">
    <w:name w:val="Spacer"/>
    <w:basedOn w:val="Normal"/>
    <w:rsid w:val="00DB58C7"/>
    <w:rPr>
      <w:sz w:val="2"/>
      <w:szCs w:val="2"/>
    </w:rPr>
  </w:style>
  <w:style w:type="character" w:customStyle="1" w:styleId="Small">
    <w:name w:val="Small"/>
    <w:basedOn w:val="DefaultParagraphFont"/>
    <w:rsid w:val="00DB58C7"/>
    <w:rPr>
      <w:sz w:val="16"/>
    </w:rPr>
  </w:style>
  <w:style w:type="paragraph" w:customStyle="1" w:styleId="WideTable">
    <w:name w:val="Wide Table"/>
    <w:basedOn w:val="Normal"/>
    <w:rsid w:val="00DB58C7"/>
    <w:pPr>
      <w:ind w:left="-1418"/>
    </w:pPr>
    <w:rPr>
      <w:sz w:val="2"/>
      <w:szCs w:val="2"/>
    </w:rPr>
  </w:style>
  <w:style w:type="character" w:styleId="PageNumber">
    <w:name w:val="page number"/>
    <w:basedOn w:val="DefaultParagraphFont"/>
    <w:rsid w:val="00DB58C7"/>
  </w:style>
  <w:style w:type="paragraph" w:styleId="Quote">
    <w:name w:val="Quote"/>
    <w:basedOn w:val="Heading1"/>
    <w:link w:val="QuoteChar"/>
    <w:qFormat/>
    <w:rsid w:val="00DB58C7"/>
    <w:rPr>
      <w:b w:val="0"/>
      <w:sz w:val="72"/>
      <w:szCs w:val="72"/>
      <w:lang w:val="en-NZ"/>
    </w:rPr>
  </w:style>
  <w:style w:type="character" w:customStyle="1" w:styleId="QuoteChar">
    <w:name w:val="Quote Char"/>
    <w:basedOn w:val="DefaultParagraphFont"/>
    <w:link w:val="Quote"/>
    <w:rsid w:val="00DB58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8C7"/>
    <w:pPr>
      <w:pageBreakBefore/>
    </w:pPr>
  </w:style>
  <w:style w:type="paragraph" w:customStyle="1" w:styleId="Border">
    <w:name w:val="Border"/>
    <w:basedOn w:val="Normal"/>
    <w:qFormat/>
    <w:rsid w:val="00DB58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8C7"/>
    <w:rPr>
      <w:b/>
      <w:bCs/>
      <w:i/>
      <w:iCs/>
      <w:color w:val="auto"/>
    </w:rPr>
  </w:style>
  <w:style w:type="paragraph" w:styleId="IntenseQuote">
    <w:name w:val="Intense Quote"/>
    <w:basedOn w:val="Normal"/>
    <w:next w:val="Normal"/>
    <w:link w:val="IntenseQuoteChar"/>
    <w:uiPriority w:val="30"/>
    <w:qFormat/>
    <w:rsid w:val="00DB58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8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8C7"/>
    <w:rPr>
      <w:smallCaps/>
      <w:color w:val="auto"/>
      <w:u w:val="single"/>
    </w:rPr>
  </w:style>
  <w:style w:type="character" w:styleId="IntenseReference">
    <w:name w:val="Intense Reference"/>
    <w:basedOn w:val="DefaultParagraphFont"/>
    <w:uiPriority w:val="32"/>
    <w:qFormat/>
    <w:rsid w:val="00DB58C7"/>
    <w:rPr>
      <w:b/>
      <w:bCs/>
      <w:smallCaps/>
      <w:color w:val="auto"/>
      <w:spacing w:val="5"/>
      <w:u w:val="single"/>
    </w:rPr>
  </w:style>
  <w:style w:type="paragraph" w:customStyle="1" w:styleId="2ColumnHeading">
    <w:name w:val="2Column Heading"/>
    <w:basedOn w:val="BodyText"/>
    <w:qFormat/>
    <w:rsid w:val="00DB58C7"/>
    <w:pPr>
      <w:spacing w:after="60"/>
      <w:ind w:left="-2268"/>
    </w:pPr>
    <w:rPr>
      <w:b/>
    </w:rPr>
  </w:style>
  <w:style w:type="paragraph" w:customStyle="1" w:styleId="Heading1TOC">
    <w:name w:val="Heading1 TOC"/>
    <w:basedOn w:val="Normal"/>
    <w:qFormat/>
    <w:rsid w:val="00DB58C7"/>
    <w:pPr>
      <w:spacing w:before="240" w:after="120"/>
    </w:pPr>
    <w:rPr>
      <w:rFonts w:ascii="Times New Roman" w:hAnsi="Times New Roman"/>
      <w:b/>
      <w:sz w:val="32"/>
    </w:rPr>
  </w:style>
  <w:style w:type="paragraph" w:customStyle="1" w:styleId="Heading2TOC">
    <w:name w:val="Heading2 TOC"/>
    <w:basedOn w:val="Normal"/>
    <w:qFormat/>
    <w:rsid w:val="00DB58C7"/>
    <w:pPr>
      <w:spacing w:before="240" w:after="60"/>
    </w:pPr>
    <w:rPr>
      <w:rFonts w:ascii="Times New Roman" w:hAnsi="Times New Roman"/>
      <w:b/>
      <w:sz w:val="28"/>
    </w:rPr>
  </w:style>
  <w:style w:type="character" w:customStyle="1" w:styleId="Underline">
    <w:name w:val="Underline"/>
    <w:basedOn w:val="DefaultParagraphFont"/>
    <w:qFormat/>
    <w:rsid w:val="00DB58C7"/>
    <w:rPr>
      <w:u w:val="single"/>
    </w:rPr>
  </w:style>
  <w:style w:type="character" w:customStyle="1" w:styleId="BoldandItalics">
    <w:name w:val="Bold and Italics"/>
    <w:qFormat/>
    <w:rsid w:val="00DB58C7"/>
    <w:rPr>
      <w:b/>
      <w:i/>
      <w:u w:val="none"/>
    </w:rPr>
  </w:style>
  <w:style w:type="paragraph" w:styleId="BalloonText">
    <w:name w:val="Balloon Text"/>
    <w:basedOn w:val="Normal"/>
    <w:link w:val="BalloonTextChar"/>
    <w:rsid w:val="00DB58C7"/>
    <w:rPr>
      <w:rFonts w:ascii="Tahoma" w:hAnsi="Tahoma" w:cs="Tahoma"/>
      <w:sz w:val="16"/>
      <w:szCs w:val="16"/>
    </w:rPr>
  </w:style>
  <w:style w:type="character" w:customStyle="1" w:styleId="BalloonTextChar">
    <w:name w:val="Balloon Text Char"/>
    <w:basedOn w:val="DefaultParagraphFont"/>
    <w:link w:val="BalloonText"/>
    <w:rsid w:val="00DB58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8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8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8C7"/>
    <w:rPr>
      <w:b/>
      <w:color w:val="660033"/>
      <w:spacing w:val="0"/>
    </w:rPr>
  </w:style>
  <w:style w:type="paragraph" w:customStyle="1" w:styleId="Nameditemlist">
    <w:name w:val="Named item list"/>
    <w:basedOn w:val="BodyText"/>
    <w:qFormat/>
    <w:rsid w:val="00DB58C7"/>
    <w:pPr>
      <w:tabs>
        <w:tab w:val="left" w:pos="2835"/>
      </w:tabs>
      <w:ind w:left="2835" w:hanging="2835"/>
    </w:pPr>
  </w:style>
  <w:style w:type="paragraph" w:customStyle="1" w:styleId="BodyTextnopadding">
    <w:name w:val="Body Text no padding"/>
    <w:basedOn w:val="BodyText"/>
    <w:qFormat/>
    <w:rsid w:val="00DB58C7"/>
    <w:pPr>
      <w:spacing w:before="0" w:after="0"/>
    </w:pPr>
  </w:style>
  <w:style w:type="paragraph" w:customStyle="1" w:styleId="BodyTextBold">
    <w:name w:val="Body Text Bold"/>
    <w:basedOn w:val="BodyText"/>
    <w:qFormat/>
    <w:rsid w:val="00DB58C7"/>
    <w:rPr>
      <w:b/>
    </w:rPr>
  </w:style>
  <w:style w:type="character" w:styleId="Hyperlink">
    <w:name w:val="Hyperlink"/>
    <w:basedOn w:val="DefaultParagraphFont"/>
    <w:uiPriority w:val="99"/>
    <w:unhideWhenUsed/>
    <w:rsid w:val="00985C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8206</Characters>
  <Application>Microsoft Office Word</Application>
  <DocSecurity>0</DocSecurity>
  <Lines>303</Lines>
  <Paragraphs>172</Paragraphs>
  <ScaleCrop>false</ScaleCrop>
  <Company>Author-it Software Corporation Ltd.</Company>
  <LinksUpToDate>false</LinksUpToDate>
  <CharactersWithSpaces>9340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MSS403005 Facilitate use of a Balanced Scorecard for performance improvement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2025-03-01T17:43:00Z</dcterms:created>
  <dcterms:modified xsi:type="dcterms:W3CDTF">2025-03-01T17:43:00Z</dcterms:modified>
</cp:coreProperties>
</file>