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ED4" w:rsidP="00734E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MSS40218 Certificate IV in Environmental Monitoring and Technology</w:t>
      </w:r>
      <w:r>
        <w:fldChar w:fldCharType="end"/>
      </w:r>
    </w:p>
    <w:p w:rsidR="00734ED4" w:rsidP="00734ED4">
      <w:pPr>
        <w:pStyle w:val="Version"/>
        <w:sectPr w:rsidSect="00F43E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F43E20" w:rsidP="00F43E20">
      <w:pPr>
        <w:pStyle w:val="SuperHeading"/>
      </w:pPr>
      <w:r w:rsidRPr="00F43E20">
        <w:t>MSS40218 Certificate IV in Environmental Monitoring and Technology</w:t>
      </w:r>
    </w:p>
    <w:p w:rsidR="00000000" w:rsidRPr="00F43E20" w:rsidP="00F43E20">
      <w:pPr>
        <w:pStyle w:val="Heading1"/>
      </w:pPr>
      <w:bookmarkStart w:id="1" w:name="O_1227335"/>
      <w:bookmarkEnd w:id="1"/>
      <w:r w:rsidRPr="00F43E20">
        <w:t>Modification History</w:t>
      </w:r>
    </w:p>
    <w:p w:rsidR="00000000" w:rsidRPr="00F43E20" w:rsidP="00734ED4">
      <w:pPr>
        <w:pStyle w:val="BodyText"/>
      </w:pPr>
      <w:r w:rsidRPr="00F43E20">
        <w:t>Release 4. Update to first aid elective.</w:t>
      </w:r>
    </w:p>
    <w:p w:rsidR="00000000" w:rsidRPr="00F43E20" w:rsidP="00734ED4">
      <w:pPr>
        <w:pStyle w:val="BodyText"/>
      </w:pPr>
      <w:r w:rsidRPr="00F43E20">
        <w:t>Release 3. Six low use units removed from elective bank as determined at December 2020 AISC meeting in response to Skills Ministers</w:t>
      </w:r>
      <w:r>
        <w:t>’</w:t>
      </w:r>
      <w:r w:rsidRPr="00F43E20">
        <w:t xml:space="preserve"> objectives. Equivalent.</w:t>
      </w:r>
    </w:p>
    <w:p w:rsidR="00000000" w:rsidRPr="00F43E20" w:rsidP="00734ED4">
      <w:pPr>
        <w:pStyle w:val="BodyText"/>
      </w:pPr>
      <w:r w:rsidRPr="00F43E20">
        <w:t>Release 2. Three elective units updated. Supersedes and is equivalent to MSS40218 Certificate IV in</w:t>
      </w:r>
      <w:r w:rsidRPr="00F43E20">
        <w:t xml:space="preserve"> Environmental Monitoring and Technology (Release 1). </w:t>
      </w:r>
    </w:p>
    <w:p w:rsidR="00000000" w:rsidRPr="00F43E20" w:rsidP="00734ED4">
      <w:pPr>
        <w:pStyle w:val="BodyText"/>
      </w:pPr>
      <w:r w:rsidRPr="00F43E20">
        <w:t>Release 1. Code updated, core units updated, qualification template updated, qualification description simplified and changes to elective list. Supersedes and is equivalent to MSS40216 Certificate IV i</w:t>
      </w:r>
      <w:r w:rsidRPr="00F43E20">
        <w:t xml:space="preserve">n Environmental Monitoring and Technology. </w:t>
      </w:r>
    </w:p>
    <w:p w:rsidR="00000000" w:rsidRPr="00F43E20" w:rsidP="00F43E20">
      <w:pPr>
        <w:pStyle w:val="Heading1"/>
      </w:pPr>
      <w:bookmarkStart w:id="2" w:name="O_1227334"/>
      <w:bookmarkEnd w:id="2"/>
      <w:r w:rsidRPr="00F43E20">
        <w:t>Qualification Description</w:t>
      </w:r>
    </w:p>
    <w:p w:rsidR="00000000" w:rsidRPr="00F43E20" w:rsidP="00734ED4">
      <w:pPr>
        <w:pStyle w:val="BodyText"/>
      </w:pPr>
      <w:r w:rsidRPr="00F43E20">
        <w:t>This qualification specifies the competencies required to conduct environmental sampling, testing and monitoring in a variety of industry sectors, including:</w:t>
      </w:r>
    </w:p>
    <w:p w:rsidR="00000000" w:rsidRPr="00F43E20" w:rsidP="00F43E20">
      <w:pPr>
        <w:pStyle w:val="ListBullet"/>
      </w:pPr>
      <w:r w:rsidRPr="00F43E20">
        <w:t>environm</w:t>
      </w:r>
      <w:r w:rsidRPr="00F43E20">
        <w:t>ental monitoring, sampling and field testing (e.g. air, water, soil and rocks)</w:t>
      </w:r>
    </w:p>
    <w:p w:rsidR="00000000" w:rsidRPr="00F43E20" w:rsidP="00F43E20">
      <w:pPr>
        <w:pStyle w:val="ListBullet"/>
      </w:pPr>
      <w:r w:rsidRPr="00F43E20">
        <w:t>geotechnical services</w:t>
      </w:r>
    </w:p>
    <w:p w:rsidR="00000000" w:rsidRPr="00F43E20" w:rsidP="00F43E20">
      <w:pPr>
        <w:pStyle w:val="ListBullet"/>
      </w:pPr>
      <w:r w:rsidRPr="00F43E20">
        <w:t>natural resource management</w:t>
      </w:r>
    </w:p>
    <w:p w:rsidR="00000000" w:rsidRPr="00F43E20" w:rsidP="00F43E20">
      <w:pPr>
        <w:pStyle w:val="ListBullet"/>
      </w:pPr>
      <w:r w:rsidRPr="00F43E20">
        <w:t>water supply and treatment, storm and wastewater management</w:t>
      </w:r>
    </w:p>
    <w:p w:rsidR="00000000" w:rsidRPr="00F43E20" w:rsidP="00F43E20">
      <w:pPr>
        <w:pStyle w:val="ListBullet"/>
      </w:pPr>
      <w:r w:rsidRPr="00F43E20">
        <w:t>solid and hazardous waste management.</w:t>
      </w:r>
    </w:p>
    <w:p w:rsidR="00000000" w:rsidRPr="00F43E20" w:rsidP="00734ED4">
      <w:pPr>
        <w:pStyle w:val="BodyText"/>
      </w:pPr>
      <w:r w:rsidRPr="00F43E20">
        <w:t>This qualification applies to</w:t>
      </w:r>
      <w:r w:rsidRPr="00F43E20">
        <w:t xml:space="preserve"> environmental assistants, environmental technicians and similar personnel employed by enterprises and Commonwealth, state/territory/local governments in the sectors listed above. Many of these employees are engaged in the monitoring of environmental impac</w:t>
      </w:r>
      <w:r w:rsidRPr="00F43E20">
        <w:t>ts at industrial sites. They operate monitoring equipment, collect samples and conduct tests both in the field and at site laboratories. Other employees may collect a range of field data relating to the suitability of land and water use and process and pre</w:t>
      </w:r>
      <w:r w:rsidRPr="00F43E20">
        <w:t>sent this data using geographical information systems (GIS) software.</w:t>
      </w:r>
    </w:p>
    <w:p w:rsidR="00000000" w:rsidRPr="00F43E20" w:rsidP="00734ED4">
      <w:pPr>
        <w:pStyle w:val="BodyText"/>
      </w:pPr>
      <w:r w:rsidRPr="00F43E20">
        <w:t>No licensing, legislative, regulatory or certification requirements apply to this qualification at the time of publication.</w:t>
      </w:r>
    </w:p>
    <w:p w:rsidR="00000000" w:rsidRPr="00F43E20" w:rsidP="00F43E20">
      <w:pPr>
        <w:pStyle w:val="Heading1"/>
      </w:pPr>
      <w:bookmarkStart w:id="3" w:name="O_1227333"/>
      <w:bookmarkEnd w:id="3"/>
      <w:r w:rsidRPr="00F43E20">
        <w:t>Entry Requirements</w:t>
      </w:r>
    </w:p>
    <w:p w:rsidR="00000000" w:rsidRPr="00F43E20" w:rsidP="00734ED4">
      <w:pPr>
        <w:pStyle w:val="BodyText"/>
      </w:pPr>
      <w:r w:rsidRPr="00F43E20">
        <w:t>There are no entry requi</w:t>
      </w:r>
      <w:r w:rsidRPr="00F43E20">
        <w:t>rements for this qualification.</w:t>
      </w:r>
    </w:p>
    <w:p w:rsidR="00000000" w:rsidRPr="00F43E20" w:rsidP="00F43E20">
      <w:pPr>
        <w:pStyle w:val="Heading1"/>
      </w:pPr>
      <w:bookmarkStart w:id="4" w:name="O_1227332"/>
      <w:bookmarkEnd w:id="4"/>
      <w:r w:rsidRPr="00F43E20">
        <w:t>Packaging Rules</w:t>
      </w:r>
    </w:p>
    <w:p w:rsidR="00000000" w:rsidRPr="00F43E20" w:rsidP="00734ED4">
      <w:pPr>
        <w:pStyle w:val="Heading3"/>
      </w:pPr>
      <w:r w:rsidRPr="00F43E20">
        <w:t>Total number of units = 16</w:t>
      </w:r>
    </w:p>
    <w:p w:rsidR="00000000" w:rsidRPr="00F43E20" w:rsidP="00F43E20">
      <w:pPr>
        <w:pStyle w:val="ListBullet"/>
      </w:pPr>
      <w:r w:rsidRPr="00F43E20">
        <w:rPr>
          <w:rStyle w:val="SpecialBold"/>
        </w:rPr>
        <w:t xml:space="preserve">8 </w:t>
      </w:r>
      <w:r w:rsidRPr="00F43E20">
        <w:t xml:space="preserve">core units </w:t>
      </w:r>
    </w:p>
    <w:p w:rsidR="00000000" w:rsidRPr="00F43E20" w:rsidP="00F43E20">
      <w:pPr>
        <w:pStyle w:val="ListBullet"/>
      </w:pPr>
      <w:r w:rsidRPr="00F43E20">
        <w:rPr>
          <w:rStyle w:val="SpecialBold"/>
        </w:rPr>
        <w:t xml:space="preserve">8 </w:t>
      </w:r>
      <w:r w:rsidRPr="00F43E20">
        <w:t>elective units, consisting of.</w:t>
      </w:r>
    </w:p>
    <w:p w:rsidR="00000000" w:rsidRPr="00F43E20" w:rsidP="00F43E20">
      <w:pPr>
        <w:pStyle w:val="ListBullet2"/>
      </w:pPr>
      <w:r w:rsidRPr="00F43E20">
        <w:t xml:space="preserve">a minimum of </w:t>
      </w:r>
      <w:r w:rsidRPr="00F43E20">
        <w:rPr>
          <w:rStyle w:val="SpecialBold"/>
        </w:rPr>
        <w:t>5</w:t>
      </w:r>
      <w:r w:rsidRPr="00F43E20">
        <w:t xml:space="preserve"> units from Group A</w:t>
      </w:r>
    </w:p>
    <w:p w:rsidR="00000000" w:rsidRPr="00F43E20" w:rsidP="00F43E20">
      <w:pPr>
        <w:pStyle w:val="ListBullet2"/>
      </w:pPr>
      <w:r w:rsidRPr="00F43E20">
        <w:t xml:space="preserve">the balance of units, to a maximum of </w:t>
      </w:r>
      <w:r w:rsidRPr="00F43E20">
        <w:rPr>
          <w:rStyle w:val="SpecialBold"/>
        </w:rPr>
        <w:t>3</w:t>
      </w:r>
      <w:r w:rsidRPr="00F43E20">
        <w:t>, may be selected from:</w:t>
      </w:r>
    </w:p>
    <w:p w:rsidR="00000000" w:rsidRPr="00F43E20" w:rsidP="00F43E20">
      <w:pPr>
        <w:pStyle w:val="ListBullet3"/>
      </w:pPr>
      <w:r w:rsidRPr="00F43E20">
        <w:t xml:space="preserve">Group A, B or C </w:t>
      </w:r>
    </w:p>
    <w:p w:rsidR="00000000" w:rsidRPr="00F43E20" w:rsidP="00F43E20">
      <w:pPr>
        <w:pStyle w:val="ListBullet3"/>
      </w:pPr>
      <w:r w:rsidRPr="00F43E20">
        <w:t>any endorsed Training Package or accredited course at Certificate IV level – these units must be relevant to the work outcome.</w:t>
      </w:r>
    </w:p>
    <w:p w:rsidR="00000000" w:rsidRPr="00F43E20" w:rsidP="00F43E20">
      <w:pPr>
        <w:pStyle w:val="BodyText"/>
      </w:pPr>
    </w:p>
    <w:p w:rsidR="00000000" w:rsidRPr="00F43E20" w:rsidP="00734ED4">
      <w:pPr>
        <w:pStyle w:val="BodyText"/>
      </w:pPr>
      <w:r w:rsidRPr="00F43E20">
        <w:rPr>
          <w:rStyle w:val="SpecialBold"/>
        </w:rPr>
        <w:t>Note</w:t>
      </w:r>
      <w:r w:rsidRPr="00F43E20">
        <w:t>: Units with prerequisites are marked with an asterisk*. Prerequisite units must be counted in the total number of units required for achievement of the qualification. Refer to individual units for details.</w:t>
      </w:r>
    </w:p>
    <w:p w:rsidR="00000000" w:rsidRPr="00F43E20" w:rsidP="00734ED4">
      <w:pPr>
        <w:pStyle w:val="BodyText"/>
      </w:pPr>
      <w:r w:rsidRPr="00F43E20">
        <w:t>All electives chosen must contribute to a valid,</w:t>
      </w:r>
      <w:r w:rsidRPr="00F43E20">
        <w:t xml:space="preserve"> industry-supported vocational outcome.</w:t>
      </w:r>
    </w:p>
    <w:p w:rsidR="00000000" w:rsidRPr="00F43E20" w:rsidP="00734ED4">
      <w:pPr>
        <w:pStyle w:val="Heading4"/>
      </w:pPr>
      <w:r w:rsidRPr="00F43E20">
        <w:rPr>
          <w:rStyle w:val="SpecialBold"/>
        </w:rPr>
        <w:t xml:space="preserve">Core units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7371"/>
      </w:tblGrid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20" w:rsidP="00F43E20">
            <w:pPr>
              <w:pStyle w:val="BodyText"/>
            </w:pPr>
            <w:r w:rsidRPr="00F43E20">
              <w:rPr>
                <w:rStyle w:val="SpecialBold"/>
              </w:rPr>
              <w:t>Unit code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rPr>
                <w:rStyle w:val="SpecialBold"/>
              </w:rPr>
              <w:t>Unit title</w:t>
            </w: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MSL943004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Participate in laboratory or field workplace safety</w:t>
            </w: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MSL952001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Collect routine site samples</w:t>
            </w: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MSL974022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Undertake environmental field-based monitoring</w:t>
            </w: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MSMENV272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Participate in environmentally sustainable work practices</w:t>
            </w: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MSS024013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Work and communicate effectively as an environmental technician</w:t>
            </w: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MSS024014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Implement environmental management plans and procedures</w:t>
            </w: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MSS024015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Apply an understanding of environmental princ</w:t>
            </w:r>
            <w:r w:rsidRPr="00F43E20">
              <w:t>iples to a site</w:t>
            </w: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MSS024016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20" w:rsidP="00F43E20">
            <w:pPr>
              <w:pStyle w:val="BodyText"/>
            </w:pPr>
            <w:r w:rsidRPr="00F43E20">
              <w:t xml:space="preserve">Process and present environmental data </w:t>
            </w:r>
          </w:p>
        </w:tc>
      </w:tr>
    </w:tbl>
    <w:p w:rsidR="00000000" w:rsidRPr="00F43E20" w:rsidP="00F43E20">
      <w:pPr>
        <w:pStyle w:val="BodyText"/>
      </w:pPr>
    </w:p>
    <w:p w:rsidR="00000000" w:rsidRPr="00F43E20" w:rsidP="00734ED4">
      <w:pPr>
        <w:pStyle w:val="Heading4"/>
      </w:pPr>
      <w:r w:rsidRPr="00F43E20">
        <w:rPr>
          <w:rStyle w:val="SpecialBold"/>
        </w:rPr>
        <w:t xml:space="preserve">Elective units </w:t>
      </w:r>
    </w:p>
    <w:p w:rsidR="00000000" w:rsidRPr="00F43E20" w:rsidP="00734ED4">
      <w:pPr>
        <w:pStyle w:val="Heading4"/>
      </w:pPr>
      <w:r w:rsidRPr="00F43E20">
        <w:rPr>
          <w:rStyle w:val="SpecialBold"/>
        </w:rPr>
        <w:t>Group A: Specialist 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5103"/>
        <w:gridCol w:w="2268"/>
      </w:tblGrid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20" w:rsidP="00F43E20">
            <w:pPr>
              <w:pStyle w:val="BodyText"/>
            </w:pPr>
            <w:r w:rsidRPr="00F43E20">
              <w:rPr>
                <w:rStyle w:val="SpecialBold"/>
              </w:rPr>
              <w:t>Unit code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20" w:rsidP="00F43E20">
            <w:pPr>
              <w:pStyle w:val="BodyText"/>
            </w:pPr>
            <w:r w:rsidRPr="00F43E20">
              <w:rPr>
                <w:rStyle w:val="SpecialBold"/>
              </w:rPr>
              <w:t>Unit title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rPr>
                <w:rStyle w:val="SpecialBold"/>
              </w:rPr>
              <w:t>Prerequisites</w:t>
            </w: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BSBWHS419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Contribute to implementing WHS monitoring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MSL904002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Perform standard calibrations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MSL924004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Use laboratory application software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MSL954004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Obtain representative samples in accordance with sampling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MSL974018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Conduct geotechnical site investigations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MSL974019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Perform chemical tests and procedures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MSL974021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Perform biological procedures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MSL974024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Undertake field-based, remote-sensing monitoring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MSMENV472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Implement and monitor environmentally sustainable work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MSS024017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Collect spatial and discrete environmental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MSS024018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Perform sampling and testing of water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MSS024019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Collect and evaluate meteorological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MSS024020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Recognise common geological landforms and samples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MSS024022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Perform environmental biological techniques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MSS024023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Navigate in urban, regional and rem</w:t>
            </w:r>
            <w:r w:rsidRPr="00F43E20">
              <w:t>ote areas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MSS024024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Undertake simple environmental project activities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PSPRAD003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Perform basic radiation measurements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20" w:rsidP="00F43E20">
            <w:pPr>
              <w:pStyle w:val="BodyText"/>
            </w:pPr>
          </w:p>
        </w:tc>
      </w:tr>
    </w:tbl>
    <w:p w:rsidR="00000000" w:rsidRPr="00F43E20" w:rsidP="00F43E20">
      <w:pPr>
        <w:pStyle w:val="BodyText"/>
      </w:pPr>
    </w:p>
    <w:p w:rsidR="00000000" w:rsidRPr="00F43E20" w:rsidP="00734ED4">
      <w:pPr>
        <w:pStyle w:val="Heading4"/>
      </w:pPr>
      <w:r w:rsidRPr="00F43E20">
        <w:rPr>
          <w:rStyle w:val="SpecialBold"/>
        </w:rPr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5103"/>
        <w:gridCol w:w="2268"/>
      </w:tblGrid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20" w:rsidP="00F43E20">
            <w:pPr>
              <w:pStyle w:val="BodyText"/>
            </w:pPr>
            <w:r w:rsidRPr="00F43E20">
              <w:rPr>
                <w:rStyle w:val="SpecialBold"/>
              </w:rPr>
              <w:t>Unit code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20" w:rsidP="00F43E20">
            <w:pPr>
              <w:pStyle w:val="BodyText"/>
            </w:pPr>
            <w:r w:rsidRPr="00F43E20">
              <w:rPr>
                <w:rStyle w:val="SpecialBold"/>
              </w:rPr>
              <w:t>Unit title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rPr>
                <w:rStyle w:val="SpecialBold"/>
              </w:rPr>
              <w:t>Prerequisites</w:t>
            </w: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CPPWMT4009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Conduct waste audits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MSL975042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Design and supervise complex environmental field surveys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* MSL974022 Undertake environmental field-based monitoring</w:t>
            </w: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MSL975045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Perform laboratory-based ecological techniques</w:t>
            </w:r>
            <w:r>
              <w:t>‘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* MSL974021 Perform biological procedures</w:t>
            </w: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MSL975051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 xml:space="preserve">Supervise geotechnical site </w:t>
            </w:r>
            <w:r w:rsidRPr="00F43E20">
              <w:t>investigations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* MSL974018 Conduct geotechnical site investigations</w:t>
            </w: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MSS015011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Conduct a sustainability energy audit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MSS015021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Measure and report carbon footprint of a product or product class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MSS015028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Conduct a sustainability water use audit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MSS015030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Conduct an emissions audit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MSS025005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Produce site maps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*MSS024017 Collect spatial and discrete environmental data</w:t>
            </w: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MSS025008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Monitor and evaluate noise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MSS025009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Perform sampling and testing of air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MSS025012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Perform environmental microbiological tests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* MSS024022 Perform environmental biological techniques</w:t>
            </w: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MSS025013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Assist with assessing and monitoring wetlands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MSS025014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Perform sampling and testing of contaminated sites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* MSS024020 Recognise common geologi</w:t>
            </w:r>
            <w:r w:rsidRPr="00F43E20">
              <w:t>cal landforms and samples</w:t>
            </w: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MSS025017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Assist with assessing site environmental indicators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*MSS024015 Apply an understanding of environmental principles to a site</w:t>
            </w: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MSS025019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Report environmental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*MSS024016 Process and present environmental data</w:t>
            </w: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MSS025020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Provide environmental information to customers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MSS025021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Collect and evaluate groundwater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MSS025022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Perform sampling and testing of soils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*MSS024020 Recognise common geological landforms and samples</w:t>
            </w: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MSS025023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Plan and conduct environmen</w:t>
            </w:r>
            <w:r w:rsidRPr="00F43E20">
              <w:t>tal project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PSPRAD007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Monitor radiation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20" w:rsidP="00F43E20">
            <w:pPr>
              <w:pStyle w:val="BodyText"/>
            </w:pPr>
          </w:p>
        </w:tc>
      </w:tr>
    </w:tbl>
    <w:p w:rsidR="00000000" w:rsidRPr="00F43E20" w:rsidP="00F43E20">
      <w:pPr>
        <w:pStyle w:val="BodyText"/>
      </w:pPr>
    </w:p>
    <w:p w:rsidR="00000000" w:rsidRPr="00F43E20" w:rsidP="00734ED4">
      <w:pPr>
        <w:pStyle w:val="Heading4"/>
      </w:pPr>
      <w:r w:rsidRPr="00F43E20">
        <w:rPr>
          <w:rStyle w:val="SpecialBold"/>
        </w:rPr>
        <w:t>Group C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5103"/>
        <w:gridCol w:w="2268"/>
      </w:tblGrid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20" w:rsidP="00F43E20">
            <w:pPr>
              <w:pStyle w:val="BodyText"/>
            </w:pPr>
            <w:r w:rsidRPr="00F43E20">
              <w:rPr>
                <w:rStyle w:val="SpecialBold"/>
              </w:rPr>
              <w:t>Unit code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20" w:rsidP="00F43E20">
            <w:pPr>
              <w:pStyle w:val="BodyText"/>
            </w:pPr>
            <w:r w:rsidRPr="00F43E20">
              <w:rPr>
                <w:rStyle w:val="SpecialBold"/>
              </w:rPr>
              <w:t>Unit title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rPr>
                <w:rStyle w:val="SpecialBold"/>
              </w:rPr>
              <w:t>Prerequisites</w:t>
            </w: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CUAPHI302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Capture photographic images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HLTAID011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Provide first aid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MSL934004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Maintain and calibrate instruments and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MSL973013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Perform basic tests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MSL973014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Prepare working solutions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MSL973016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Perform aseptic techniques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MSL973019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Perform microscopic examination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MSL973024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Perform site investigation activities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PUAFER009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Participate as a member of a facility emergency response team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</w:p>
        </w:tc>
      </w:tr>
      <w:tr w:rsidTr="00F43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TAEDEL301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20">
            <w:pPr>
              <w:pStyle w:val="BodyText"/>
              <w:rPr>
                <w:lang w:val="en-NZ"/>
              </w:rPr>
            </w:pPr>
            <w:r w:rsidRPr="00F43E20">
              <w:t>Provide work skill instruction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20" w:rsidP="00F43E20">
            <w:pPr>
              <w:pStyle w:val="BodyText"/>
            </w:pPr>
          </w:p>
        </w:tc>
      </w:tr>
    </w:tbl>
    <w:p w:rsidR="00000000" w:rsidRPr="00F43E20" w:rsidP="00F43E20">
      <w:pPr>
        <w:pStyle w:val="BodyText"/>
      </w:pPr>
    </w:p>
    <w:p w:rsidR="00000000" w:rsidRPr="00F43E20" w:rsidP="00F43E20">
      <w:pPr>
        <w:pStyle w:val="AllowPageBreak"/>
      </w:pPr>
    </w:p>
    <w:p w:rsidR="00000000" w:rsidRPr="00F43E20" w:rsidP="00F43E20">
      <w:pPr>
        <w:pStyle w:val="Heading1"/>
      </w:pPr>
      <w:bookmarkStart w:id="5" w:name="O_1227331"/>
      <w:bookmarkEnd w:id="5"/>
      <w:r w:rsidRPr="00F43E20">
        <w:t>Qualification Mapping Information</w:t>
      </w:r>
    </w:p>
    <w:p w:rsidR="00000000" w:rsidRPr="00F43E20" w:rsidP="00734ED4">
      <w:pPr>
        <w:pStyle w:val="BodyText"/>
      </w:pPr>
      <w:r w:rsidRPr="00F43E20">
        <w:t>Release 3. Supersedes and is equivalent to MSS40218 Certificate IV in Environmental Monitoring and Technology (Release 2).</w:t>
      </w:r>
    </w:p>
    <w:p w:rsidR="00000000" w:rsidRPr="00F43E20" w:rsidP="00734ED4">
      <w:pPr>
        <w:pStyle w:val="BodyText"/>
      </w:pPr>
      <w:r w:rsidRPr="00F43E20">
        <w:t>Release 2. Supersedes and is equivalent to MSS</w:t>
      </w:r>
      <w:r w:rsidRPr="00F43E20">
        <w:t xml:space="preserve">40218 Certificate IV in Environmental Monitoring and </w:t>
      </w:r>
      <w:r w:rsidRPr="00F43E20">
        <w:t>Technology (Release 1).</w:t>
      </w:r>
    </w:p>
    <w:p w:rsidR="00000000" w:rsidRPr="00F43E20" w:rsidP="00734ED4">
      <w:pPr>
        <w:pStyle w:val="BodyText"/>
      </w:pPr>
      <w:r w:rsidRPr="00F43E20">
        <w:t xml:space="preserve">Release 1. Supersedes and is equivalent to MSS40216 Certificate IV in Environmental Monitoring and Technology. </w:t>
      </w:r>
    </w:p>
    <w:p w:rsidR="00000000" w:rsidRPr="00F43E20" w:rsidP="00F43E20">
      <w:pPr>
        <w:pStyle w:val="Heading1"/>
      </w:pPr>
      <w:bookmarkStart w:id="6" w:name="O_1227336"/>
      <w:bookmarkEnd w:id="6"/>
      <w:r w:rsidRPr="00F43E20">
        <w:t>Links</w:t>
      </w:r>
    </w:p>
    <w:p w:rsidR="00000000" w:rsidRPr="00F43E20" w:rsidP="00734ED4">
      <w:pPr>
        <w:pStyle w:val="BodyText"/>
      </w:pPr>
      <w:r w:rsidRPr="00F43E20">
        <w:t>The MSS Sustainability Companion Volume im</w:t>
      </w:r>
      <w:r w:rsidRPr="00F43E20">
        <w:t xml:space="preserve">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6151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43E20" w:rsidP="00F43E20"/>
    <w:sectPr w:rsidSect="00F43E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E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E20" w:rsidRPr="00734ED4" w:rsidP="00734E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E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D4" w:rsidP="00F43E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34ED4" w:rsidP="00F43E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4ED4" w:rsidP="00F43E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E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E20" w:rsidRPr="00734ED4" w:rsidP="00734E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E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D4" w:rsidRPr="002D2AF8" w:rsidP="00F43E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MSS40218 Certificate IV in Environmental Monitoring and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734ED4" w:rsidP="00F43E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D274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66F2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622B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E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E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E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E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E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E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E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E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E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E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E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E20"/>
  </w:style>
  <w:style w:type="character" w:customStyle="1" w:styleId="Heading1Char">
    <w:name w:val="Heading 1 Char"/>
    <w:basedOn w:val="DefaultParagraphFont"/>
    <w:link w:val="Heading1"/>
    <w:rsid w:val="00F43E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E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E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E2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E20"/>
    <w:rPr>
      <w:b/>
      <w:spacing w:val="0"/>
    </w:rPr>
  </w:style>
  <w:style w:type="paragraph" w:styleId="ListBullet2">
    <w:name w:val="List Bullet 2"/>
    <w:basedOn w:val="List2"/>
    <w:rsid w:val="00F43E2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3E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E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43E2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43E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E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E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E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E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E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E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E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E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E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E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E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E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E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E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E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E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E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E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3E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E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E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E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E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E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E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E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E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E20"/>
    <w:rPr>
      <w:i/>
    </w:rPr>
  </w:style>
  <w:style w:type="paragraph" w:styleId="Caption">
    <w:name w:val="caption"/>
    <w:basedOn w:val="BodyText"/>
    <w:next w:val="Normal"/>
    <w:qFormat/>
    <w:rsid w:val="00F43E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E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E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E20"/>
  </w:style>
  <w:style w:type="paragraph" w:styleId="TableofFigures">
    <w:name w:val="table of figures"/>
    <w:basedOn w:val="Normal"/>
    <w:next w:val="Normal"/>
    <w:semiHidden/>
    <w:rsid w:val="00F43E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E2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43E20"/>
    <w:rPr>
      <w:rFonts w:ascii="Wingdings" w:hAnsi="Wingdings"/>
    </w:rPr>
  </w:style>
  <w:style w:type="paragraph" w:customStyle="1" w:styleId="TableHeading">
    <w:name w:val="Table Heading"/>
    <w:basedOn w:val="HeadingBase"/>
    <w:rsid w:val="00F43E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E20"/>
    <w:rPr>
      <w:color w:val="0033CC"/>
      <w:u w:val="none"/>
    </w:rPr>
  </w:style>
  <w:style w:type="paragraph" w:customStyle="1" w:styleId="BodyTextRight">
    <w:name w:val="Body Text Right"/>
    <w:basedOn w:val="BodyText"/>
    <w:rsid w:val="00F43E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E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E2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E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E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E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E20"/>
    <w:rPr>
      <w:sz w:val="32"/>
    </w:rPr>
  </w:style>
  <w:style w:type="paragraph" w:customStyle="1" w:styleId="HeadingProcedure">
    <w:name w:val="Heading Procedure"/>
    <w:basedOn w:val="HeadingBase"/>
    <w:next w:val="Normal"/>
    <w:rsid w:val="00F43E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E20"/>
    <w:pPr>
      <w:spacing w:before="60" w:after="60"/>
    </w:pPr>
  </w:style>
  <w:style w:type="paragraph" w:styleId="ListContinue">
    <w:name w:val="List Continue"/>
    <w:basedOn w:val="List"/>
    <w:rsid w:val="00F43E20"/>
    <w:pPr>
      <w:ind w:firstLine="0"/>
    </w:pPr>
  </w:style>
  <w:style w:type="paragraph" w:customStyle="1" w:styleId="ListNote">
    <w:name w:val="List Note"/>
    <w:basedOn w:val="List"/>
    <w:rsid w:val="00F43E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E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E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E20"/>
    <w:rPr>
      <w:rFonts w:ascii="Courier New" w:hAnsi="Courier New"/>
    </w:rPr>
  </w:style>
  <w:style w:type="paragraph" w:customStyle="1" w:styleId="NoteBullet">
    <w:name w:val="Note Bullet"/>
    <w:basedOn w:val="Note"/>
    <w:rsid w:val="00F43E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E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E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E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E2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43E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E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E20"/>
    <w:rPr>
      <w:b/>
      <w:smallCaps/>
    </w:rPr>
  </w:style>
  <w:style w:type="paragraph" w:customStyle="1" w:styleId="TableListNumber">
    <w:name w:val="Table List Number"/>
    <w:basedOn w:val="ListNumber"/>
    <w:rsid w:val="00F43E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E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E20"/>
    <w:pPr>
      <w:numPr>
        <w:numId w:val="10"/>
      </w:numPr>
    </w:pPr>
  </w:style>
  <w:style w:type="paragraph" w:customStyle="1" w:styleId="ListAlpha2">
    <w:name w:val="List Alpha 2"/>
    <w:basedOn w:val="List2"/>
    <w:rsid w:val="00F43E20"/>
    <w:pPr>
      <w:numPr>
        <w:numId w:val="9"/>
      </w:numPr>
    </w:pPr>
  </w:style>
  <w:style w:type="paragraph" w:styleId="List2">
    <w:name w:val="List 2"/>
    <w:basedOn w:val="BodyText"/>
    <w:rsid w:val="00F43E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E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E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E2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43E2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43E20"/>
    <w:pPr>
      <w:numPr>
        <w:numId w:val="5"/>
      </w:numPr>
    </w:pPr>
  </w:style>
  <w:style w:type="paragraph" w:styleId="ListContinue2">
    <w:name w:val="List Continue 2"/>
    <w:basedOn w:val="List2"/>
    <w:rsid w:val="00F43E20"/>
    <w:pPr>
      <w:ind w:firstLine="0"/>
    </w:pPr>
  </w:style>
  <w:style w:type="paragraph" w:styleId="ListContinue3">
    <w:name w:val="List Continue 3"/>
    <w:basedOn w:val="List3"/>
    <w:rsid w:val="00F43E20"/>
    <w:pPr>
      <w:ind w:left="1021" w:firstLine="0"/>
    </w:pPr>
  </w:style>
  <w:style w:type="paragraph" w:styleId="ListContinue4">
    <w:name w:val="List Continue 4"/>
    <w:basedOn w:val="List4"/>
    <w:rsid w:val="00F43E20"/>
    <w:pPr>
      <w:ind w:firstLine="0"/>
    </w:pPr>
  </w:style>
  <w:style w:type="paragraph" w:styleId="ListContinue5">
    <w:name w:val="List Continue 5"/>
    <w:basedOn w:val="List5"/>
    <w:rsid w:val="00F43E20"/>
    <w:pPr>
      <w:ind w:firstLine="0"/>
    </w:pPr>
  </w:style>
  <w:style w:type="paragraph" w:styleId="ListNumber3">
    <w:name w:val="List Number 3"/>
    <w:basedOn w:val="List3"/>
    <w:rsid w:val="00F43E20"/>
    <w:pPr>
      <w:numPr>
        <w:numId w:val="6"/>
      </w:numPr>
    </w:pPr>
  </w:style>
  <w:style w:type="paragraph" w:styleId="ListNumber4">
    <w:name w:val="List Number 4"/>
    <w:basedOn w:val="List4"/>
    <w:rsid w:val="00F43E20"/>
    <w:pPr>
      <w:numPr>
        <w:numId w:val="7"/>
      </w:numPr>
    </w:pPr>
  </w:style>
  <w:style w:type="paragraph" w:styleId="ListNumber5">
    <w:name w:val="List Number 5"/>
    <w:basedOn w:val="List5"/>
    <w:rsid w:val="00F43E20"/>
    <w:pPr>
      <w:numPr>
        <w:numId w:val="8"/>
      </w:numPr>
    </w:pPr>
  </w:style>
  <w:style w:type="paragraph" w:styleId="BlockText">
    <w:name w:val="Block Text"/>
    <w:basedOn w:val="Normal"/>
    <w:rsid w:val="00F43E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E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E20"/>
    <w:rPr>
      <w:sz w:val="16"/>
      <w:vertAlign w:val="superscript"/>
    </w:rPr>
  </w:style>
  <w:style w:type="character" w:customStyle="1" w:styleId="Symbols">
    <w:name w:val="Symbols"/>
    <w:basedOn w:val="DefaultParagraphFont"/>
    <w:rsid w:val="00F43E20"/>
    <w:rPr>
      <w:rFonts w:ascii="Symbol" w:hAnsi="Symbol"/>
    </w:rPr>
  </w:style>
  <w:style w:type="character" w:customStyle="1" w:styleId="MenuOptions">
    <w:name w:val="Menu Options"/>
    <w:basedOn w:val="DefaultParagraphFont"/>
    <w:rsid w:val="00F43E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E20"/>
    <w:rPr>
      <w:b/>
    </w:rPr>
  </w:style>
  <w:style w:type="character" w:customStyle="1" w:styleId="Underlined">
    <w:name w:val="Underlined"/>
    <w:basedOn w:val="DefaultParagraphFont"/>
    <w:rsid w:val="00F43E20"/>
    <w:rPr>
      <w:u w:val="single"/>
    </w:rPr>
  </w:style>
  <w:style w:type="paragraph" w:customStyle="1" w:styleId="TableBodyTextRight">
    <w:name w:val="Table Body Text Right"/>
    <w:basedOn w:val="TableBodyText"/>
    <w:rsid w:val="00F43E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E20"/>
    <w:rPr>
      <w:sz w:val="18"/>
    </w:rPr>
  </w:style>
  <w:style w:type="paragraph" w:customStyle="1" w:styleId="BodySmallRight">
    <w:name w:val="Body Small Right"/>
    <w:basedOn w:val="BodyTextRight"/>
    <w:rsid w:val="00F43E20"/>
    <w:rPr>
      <w:sz w:val="18"/>
      <w:szCs w:val="18"/>
    </w:rPr>
  </w:style>
  <w:style w:type="paragraph" w:customStyle="1" w:styleId="MarginEdition">
    <w:name w:val="Margin Edition"/>
    <w:basedOn w:val="MarginNote"/>
    <w:rsid w:val="00F43E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E20"/>
    <w:rPr>
      <w:sz w:val="2"/>
      <w:szCs w:val="2"/>
    </w:rPr>
  </w:style>
  <w:style w:type="character" w:customStyle="1" w:styleId="Small">
    <w:name w:val="Small"/>
    <w:basedOn w:val="DefaultParagraphFont"/>
    <w:rsid w:val="00F43E20"/>
    <w:rPr>
      <w:sz w:val="16"/>
    </w:rPr>
  </w:style>
  <w:style w:type="paragraph" w:customStyle="1" w:styleId="WideTable">
    <w:name w:val="Wide Table"/>
    <w:basedOn w:val="Normal"/>
    <w:rsid w:val="00F43E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E20"/>
  </w:style>
  <w:style w:type="paragraph" w:styleId="Quote">
    <w:name w:val="Quote"/>
    <w:basedOn w:val="Heading1"/>
    <w:link w:val="QuoteChar"/>
    <w:qFormat/>
    <w:rsid w:val="00F43E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E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E20"/>
    <w:pPr>
      <w:pageBreakBefore/>
    </w:pPr>
  </w:style>
  <w:style w:type="paragraph" w:customStyle="1" w:styleId="Border">
    <w:name w:val="Border"/>
    <w:basedOn w:val="Normal"/>
    <w:qFormat/>
    <w:rsid w:val="00F43E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E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E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E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E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E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E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E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E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E20"/>
    <w:rPr>
      <w:u w:val="single"/>
    </w:rPr>
  </w:style>
  <w:style w:type="character" w:customStyle="1" w:styleId="BoldandItalics">
    <w:name w:val="Bold and Italics"/>
    <w:qFormat/>
    <w:rsid w:val="00F43E20"/>
    <w:rPr>
      <w:b/>
      <w:i/>
      <w:u w:val="none"/>
    </w:rPr>
  </w:style>
  <w:style w:type="paragraph" w:styleId="BalloonText">
    <w:name w:val="Balloon Text"/>
    <w:basedOn w:val="Normal"/>
    <w:link w:val="BalloonTextChar"/>
    <w:rsid w:val="00F43E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E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E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E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E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E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E20"/>
    <w:pPr>
      <w:spacing w:before="0" w:after="0"/>
    </w:pPr>
  </w:style>
  <w:style w:type="paragraph" w:customStyle="1" w:styleId="BodyTextBold">
    <w:name w:val="Body Text Bold"/>
    <w:basedOn w:val="BodyText"/>
    <w:qFormat/>
    <w:rsid w:val="00F43E20"/>
    <w:rPr>
      <w:b/>
    </w:rPr>
  </w:style>
  <w:style w:type="character" w:styleId="Hyperlink">
    <w:name w:val="Hyperlink"/>
    <w:basedOn w:val="DefaultParagraphFont"/>
    <w:uiPriority w:val="99"/>
    <w:unhideWhenUsed/>
    <w:rsid w:val="00734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905</Words>
  <Characters>6167</Characters>
  <Application>Microsoft Office Word</Application>
  <DocSecurity>0</DocSecurity>
  <Lines>293</Lines>
  <Paragraphs>202</Paragraphs>
  <ScaleCrop>false</ScaleCrop>
  <Company>Author-it Software Corporation Ltd.</Company>
  <LinksUpToDate>false</LinksUpToDate>
  <CharactersWithSpaces>6870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MSS40218 Certificate IV in Environmental Monitoring and Technology</dc:title>
  <dc:subject>Approved</dc:subject>
  <dc:creator>Innovation and Business Skills Australia</dc:creator>
  <cp:keywords>Release 4</cp:keywords>
  <dc:description>Review Date: 12 April 2008</dc:description>
  <cp:lastModifiedBy>HSD_TPCMSd.prod</cp:lastModifiedBy>
  <cp:revision>3</cp:revision>
  <dcterms:created xsi:type="dcterms:W3CDTF">2022-04-05T14:50:15Z</dcterms:created>
  <dcterms:modified xsi:type="dcterms:W3CDTF">2022-03-31T22:28:00Z</dcterms:modified>
</cp:coreProperties>
</file>