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081" w:rsidP="00147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MSS402084 Undertake root cause analysis</w:t>
      </w:r>
      <w:r>
        <w:fldChar w:fldCharType="end"/>
      </w:r>
    </w:p>
    <w:p w:rsidR="00147081" w:rsidP="00147081">
      <w:pPr>
        <w:pStyle w:val="Version"/>
        <w:sectPr w:rsidSect="00FC6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B9A" w:rsidP="00FC6B9A">
      <w:pPr>
        <w:pStyle w:val="SuperHeading"/>
      </w:pPr>
      <w:r w:rsidRPr="00FC6B9A">
        <w:t>MSS402084 Undertake root cause analysis</w:t>
      </w:r>
    </w:p>
    <w:p w:rsidR="00000000" w:rsidRPr="00FC6B9A" w:rsidP="00FC6B9A">
      <w:pPr>
        <w:pStyle w:val="Heading1"/>
      </w:pPr>
      <w:bookmarkStart w:id="1" w:name="O_1261249"/>
      <w:bookmarkEnd w:id="1"/>
      <w:r w:rsidRPr="00FC6B9A">
        <w:t>Modification History</w:t>
      </w:r>
    </w:p>
    <w:p w:rsidR="00000000" w:rsidRPr="00FC6B9A" w:rsidP="00147081">
      <w:pPr>
        <w:pStyle w:val="BodyText"/>
      </w:pPr>
      <w:r w:rsidRPr="00FC6B9A">
        <w:t xml:space="preserve">Release 1. Unit code changed. Application changed. Performance Criteria changed. Foundation Skills populated. Range of Conditions removed. Assessment Requirements changed. Supersedes and is equivalent to MSS402080 Undertake root cause </w:t>
      </w:r>
      <w:r w:rsidRPr="00FC6B9A">
        <w:t>analysis.</w:t>
      </w:r>
    </w:p>
    <w:p w:rsidR="00000000" w:rsidRPr="00FC6B9A" w:rsidP="00FC6B9A">
      <w:pPr>
        <w:pStyle w:val="Heading1"/>
      </w:pPr>
      <w:bookmarkStart w:id="2" w:name="O_1261250"/>
      <w:bookmarkEnd w:id="2"/>
      <w:r w:rsidRPr="00FC6B9A">
        <w:t>Application</w:t>
      </w:r>
    </w:p>
    <w:p w:rsidR="00000000" w:rsidRPr="00FC6B9A" w:rsidP="00147081">
      <w:pPr>
        <w:pStyle w:val="BodyText"/>
      </w:pPr>
      <w:r w:rsidRPr="00FC6B9A">
        <w:t xml:space="preserve">This unit describes the skills and knowledge required to use analysis tools and diagrams and/or charts in formal problem solving to root cause. </w:t>
      </w:r>
    </w:p>
    <w:p w:rsidR="00000000" w:rsidRPr="00FC6B9A" w:rsidP="00147081">
      <w:pPr>
        <w:pStyle w:val="BodyText"/>
      </w:pPr>
      <w:r w:rsidRPr="00FC6B9A">
        <w:t>This unit applies to individuals who are required, in their own work o</w:t>
      </w:r>
      <w:r w:rsidRPr="00FC6B9A">
        <w:t xml:space="preserve">r as part of a formal or ad hoc team, to identify problems and their root causes; and to apply immediate fix and long term solutions. </w:t>
      </w:r>
    </w:p>
    <w:p w:rsidR="00000000" w:rsidRPr="00FC6B9A" w:rsidP="00147081">
      <w:pPr>
        <w:pStyle w:val="BodyText"/>
      </w:pPr>
      <w:r w:rsidRPr="00FC6B9A">
        <w:t xml:space="preserve">This unit applies to any organisation. </w:t>
      </w:r>
    </w:p>
    <w:p w:rsidR="00000000" w:rsidRPr="00FC6B9A" w:rsidP="00147081">
      <w:pPr>
        <w:pStyle w:val="BodyText"/>
      </w:pPr>
      <w:r w:rsidRPr="00FC6B9A">
        <w:t>No licensing or certification requirements exist at the time of publication. Rele</w:t>
      </w:r>
      <w:r w:rsidRPr="00FC6B9A">
        <w:t>vant legislation, industry standards and codes of practice within Australia must be applied.</w:t>
      </w:r>
    </w:p>
    <w:p w:rsidR="00000000" w:rsidRPr="00FC6B9A" w:rsidP="00FC6B9A">
      <w:pPr>
        <w:pStyle w:val="Heading1"/>
      </w:pPr>
      <w:bookmarkStart w:id="3" w:name="O_1261252"/>
      <w:bookmarkEnd w:id="3"/>
      <w:r w:rsidRPr="00FC6B9A">
        <w:t>Pre-requisite Unit</w:t>
      </w:r>
    </w:p>
    <w:p w:rsidR="00000000" w:rsidRPr="00FC6B9A" w:rsidP="00147081">
      <w:pPr>
        <w:pStyle w:val="BodyText"/>
      </w:pPr>
      <w:r w:rsidRPr="00FC6B9A">
        <w:t>Nil</w:t>
      </w:r>
    </w:p>
    <w:p w:rsidR="00000000" w:rsidRPr="00FC6B9A" w:rsidP="00FC6B9A">
      <w:pPr>
        <w:pStyle w:val="Heading1"/>
      </w:pPr>
      <w:bookmarkStart w:id="4" w:name="O_1261253"/>
      <w:bookmarkEnd w:id="4"/>
      <w:r w:rsidRPr="00FC6B9A">
        <w:t>Competency Field</w:t>
      </w:r>
    </w:p>
    <w:p w:rsidR="00000000" w:rsidRPr="00FC6B9A" w:rsidP="00147081">
      <w:pPr>
        <w:pStyle w:val="BodyText"/>
      </w:pPr>
      <w:r w:rsidRPr="00FC6B9A">
        <w:t>Competitive systems and practices</w:t>
      </w:r>
    </w:p>
    <w:p w:rsidR="00000000" w:rsidRPr="00FC6B9A" w:rsidP="00FC6B9A">
      <w:pPr>
        <w:pStyle w:val="Heading1"/>
      </w:pPr>
      <w:bookmarkStart w:id="5" w:name="O_1261256"/>
      <w:bookmarkEnd w:id="5"/>
      <w:r w:rsidRPr="00FC6B9A">
        <w:t>Elements and Performance Criteri</w:t>
      </w:r>
      <w:r w:rsidRPr="00FC6B9A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A" w:rsidP="00FC6B9A">
            <w:pPr>
              <w:pStyle w:val="BodyText"/>
            </w:pPr>
            <w:r w:rsidRPr="00FC6B9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rPr>
                <w:rStyle w:val="SpecialBold"/>
              </w:rPr>
              <w:t>Performance Criteria</w:t>
            </w:r>
          </w:p>
        </w:tc>
      </w:tr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Performance criteria describe the performance needed to demonstrate achievement of the element.</w:t>
            </w:r>
          </w:p>
        </w:tc>
      </w:tr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1. Recognise problem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A" w:rsidP="00FC6B9A">
            <w:pPr>
              <w:pStyle w:val="BodyText"/>
            </w:pPr>
            <w:r w:rsidRPr="00FC6B9A">
              <w:t>1.1 Identify features or occurrences indicative of problem</w:t>
            </w:r>
          </w:p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1.2 Select and use tools and diagrams and/or charts to define problem</w:t>
            </w:r>
          </w:p>
        </w:tc>
      </w:tr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2. Implement quick fix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A" w:rsidP="00FC6B9A">
            <w:pPr>
              <w:pStyle w:val="BodyText"/>
            </w:pPr>
            <w:r w:rsidRPr="00FC6B9A">
              <w:t>2.1 Recommend quick fix within own scope of competency and authority</w:t>
            </w:r>
          </w:p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 xml:space="preserve">2.2 Use technology or processes relevant to problem to implement quick </w:t>
            </w:r>
            <w:r w:rsidRPr="00FC6B9A">
              <w:t>fix</w:t>
            </w:r>
          </w:p>
        </w:tc>
      </w:tr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3. Determine root cause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A" w:rsidP="00FC6B9A">
            <w:pPr>
              <w:pStyle w:val="BodyText"/>
            </w:pPr>
            <w:r w:rsidRPr="00FC6B9A">
              <w:t>3.1 Identify range of possible causes of problem</w:t>
            </w:r>
          </w:p>
          <w:p w:rsidR="00000000" w:rsidRPr="00FC6B9A" w:rsidP="00FC6B9A">
            <w:pPr>
              <w:pStyle w:val="BodyText"/>
            </w:pPr>
            <w:r w:rsidRPr="00FC6B9A">
              <w:t>3.2 Gather data and other information to eliminate or confirm possible causes</w:t>
            </w:r>
          </w:p>
          <w:p w:rsidR="00000000" w:rsidRPr="00FC6B9A" w:rsidP="00FC6B9A">
            <w:pPr>
              <w:pStyle w:val="BodyText"/>
            </w:pPr>
            <w:r w:rsidRPr="00FC6B9A">
              <w:t>3.3 Use available data and information to link causes and effects</w:t>
            </w:r>
          </w:p>
          <w:p w:rsidR="00000000" w:rsidRPr="00FC6B9A" w:rsidP="00FC6B9A">
            <w:pPr>
              <w:pStyle w:val="BodyText"/>
            </w:pPr>
            <w:r w:rsidRPr="00FC6B9A">
              <w:t>3.4 Seek assistance to obtain additiona</w:t>
            </w:r>
            <w:r w:rsidRPr="00FC6B9A">
              <w:t>l information if problem is beyond own competency or authority</w:t>
            </w:r>
          </w:p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3.5 Identify root cause</w:t>
            </w:r>
          </w:p>
        </w:tc>
      </w:tr>
      <w:tr w:rsidTr="001470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9A">
            <w:pPr>
              <w:pStyle w:val="BodyText"/>
              <w:rPr>
                <w:lang w:val="en-NZ"/>
              </w:rPr>
            </w:pPr>
            <w:r w:rsidRPr="00FC6B9A">
              <w:t>4. Develop permanent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9A" w:rsidP="00FC6B9A">
            <w:pPr>
              <w:pStyle w:val="BodyText"/>
            </w:pPr>
            <w:r w:rsidRPr="00FC6B9A">
              <w:t>4.1 Identify options to eliminate root cause or break the cause tree</w:t>
            </w:r>
          </w:p>
          <w:p w:rsidR="00000000" w:rsidRPr="00FC6B9A" w:rsidP="00FC6B9A">
            <w:pPr>
              <w:pStyle w:val="BodyText"/>
            </w:pPr>
            <w:r w:rsidRPr="00FC6B9A">
              <w:t>4.2 Evaluate options to identify most appropriate solution</w:t>
            </w:r>
          </w:p>
          <w:p w:rsidR="00000000" w:rsidRPr="00FC6B9A" w:rsidP="00FC6B9A">
            <w:pPr>
              <w:pStyle w:val="BodyText"/>
            </w:pPr>
            <w:r w:rsidRPr="00FC6B9A">
              <w:t>4.3 Liaise</w:t>
            </w:r>
            <w:r w:rsidRPr="00FC6B9A">
              <w:t xml:space="preserve"> with relevant people to gather ideas on solutions and implementation</w:t>
            </w:r>
          </w:p>
          <w:p w:rsidR="00000000" w:rsidRPr="00FC6B9A" w:rsidP="00FC6B9A">
            <w:pPr>
              <w:pStyle w:val="BodyText"/>
            </w:pPr>
            <w:r w:rsidRPr="00FC6B9A">
              <w:t>4.4 Recommend or implement solution within limits of competency and authority.</w:t>
            </w:r>
          </w:p>
          <w:p w:rsidR="00000000" w:rsidRPr="00FC6B9A" w:rsidP="00FC6B9A">
            <w:pPr>
              <w:pStyle w:val="BodyText"/>
            </w:pPr>
            <w:r w:rsidRPr="00FC6B9A">
              <w:t>4.5 Monitor impact of solution and report areas of suboptimal or negative impact</w:t>
            </w:r>
          </w:p>
        </w:tc>
      </w:tr>
    </w:tbl>
    <w:p w:rsidR="00000000" w:rsidRPr="00FC6B9A" w:rsidP="00FC6B9A">
      <w:pPr>
        <w:pStyle w:val="BodyText"/>
      </w:pPr>
    </w:p>
    <w:p w:rsidR="00000000" w:rsidRPr="00FC6B9A" w:rsidP="00FC6B9A">
      <w:pPr>
        <w:pStyle w:val="AllowPageBreak"/>
      </w:pPr>
    </w:p>
    <w:p w:rsidR="00000000" w:rsidRPr="00FC6B9A" w:rsidP="00FC6B9A">
      <w:pPr>
        <w:pStyle w:val="Heading1"/>
      </w:pPr>
      <w:bookmarkStart w:id="6" w:name="O_1261258"/>
      <w:bookmarkEnd w:id="6"/>
      <w:r w:rsidRPr="00FC6B9A">
        <w:t>Found</w:t>
      </w:r>
      <w:r w:rsidRPr="00FC6B9A">
        <w:t>ation Skills</w:t>
      </w:r>
    </w:p>
    <w:p w:rsidR="00000000" w:rsidRPr="00FC6B9A" w:rsidP="00147081">
      <w:pPr>
        <w:pStyle w:val="BodyText"/>
      </w:pPr>
      <w:r w:rsidRPr="00FC6B9A">
        <w:t>This section describes those language, literacy, numeracy and employment skills that are essential to performance but not explicit in the performance criteria.</w:t>
      </w:r>
    </w:p>
    <w:p w:rsidR="00000000" w:rsidRPr="00FC6B9A" w:rsidP="00FC6B9A">
      <w:pPr>
        <w:pStyle w:val="ListBullet"/>
      </w:pPr>
      <w:r w:rsidRPr="00FC6B9A">
        <w:t>Reading skills to interpret data and information</w:t>
      </w:r>
    </w:p>
    <w:p w:rsidR="00000000" w:rsidRPr="00FC6B9A" w:rsidP="00FC6B9A">
      <w:pPr>
        <w:pStyle w:val="ListBullet"/>
      </w:pPr>
      <w:r w:rsidRPr="00FC6B9A">
        <w:t>Writing skills to document process and/or results and diagrams and/or charts</w:t>
      </w:r>
    </w:p>
    <w:p w:rsidR="00000000" w:rsidRPr="00FC6B9A" w:rsidP="00FC6B9A">
      <w:pPr>
        <w:pStyle w:val="ListBullet"/>
      </w:pPr>
      <w:r w:rsidRPr="00FC6B9A">
        <w:t xml:space="preserve">Oral communication skills to liaise with others on problems, solutions and implementation and to make recommendations  </w:t>
      </w:r>
    </w:p>
    <w:p w:rsidR="00000000" w:rsidRPr="00FC6B9A" w:rsidP="00FC6B9A">
      <w:pPr>
        <w:pStyle w:val="ListBullet"/>
      </w:pPr>
      <w:r w:rsidRPr="00FC6B9A">
        <w:t>Numeracy skills to interpret and manipulate data on problem</w:t>
      </w:r>
      <w:r w:rsidRPr="00FC6B9A">
        <w:t>s, causes and effects, impact of solutions</w:t>
      </w:r>
    </w:p>
    <w:p w:rsidR="00000000" w:rsidRPr="00FC6B9A" w:rsidP="00FC6B9A">
      <w:pPr>
        <w:pStyle w:val="ListBullet"/>
      </w:pPr>
      <w:r w:rsidRPr="00FC6B9A">
        <w:t>Learning skills to seek assistance if needed.</w:t>
      </w:r>
    </w:p>
    <w:p w:rsidR="00000000" w:rsidRPr="00FC6B9A" w:rsidP="00147081">
      <w:pPr>
        <w:pStyle w:val="BodyText"/>
      </w:pPr>
      <w:r w:rsidRPr="00FC6B9A">
        <w:t>Other foundation skills essential to performance are explicit in the performance criteria of this unit.</w:t>
      </w:r>
    </w:p>
    <w:p w:rsidR="00000000" w:rsidRPr="00FC6B9A" w:rsidP="00FC6B9A">
      <w:pPr>
        <w:pStyle w:val="Heading1"/>
      </w:pPr>
      <w:bookmarkStart w:id="7" w:name="O_1261260"/>
      <w:bookmarkEnd w:id="7"/>
      <w:r w:rsidRPr="00FC6B9A">
        <w:t>Unit Mapping Information</w:t>
      </w:r>
    </w:p>
    <w:p w:rsidR="00000000" w:rsidRPr="00FC6B9A" w:rsidP="00147081">
      <w:pPr>
        <w:pStyle w:val="BodyText"/>
      </w:pPr>
      <w:r w:rsidRPr="00FC6B9A">
        <w:t>Release 1. Supersed</w:t>
      </w:r>
      <w:r w:rsidRPr="00FC6B9A">
        <w:t>es and is equivalent to MSS402080 Undertake root cause analysis.</w:t>
      </w:r>
    </w:p>
    <w:p w:rsidR="00000000" w:rsidRPr="00FC6B9A" w:rsidP="00FC6B9A">
      <w:pPr>
        <w:pStyle w:val="Heading1"/>
      </w:pPr>
      <w:bookmarkStart w:id="8" w:name="O_1261267"/>
      <w:bookmarkEnd w:id="8"/>
      <w:r w:rsidRPr="00FC6B9A">
        <w:t>Links</w:t>
      </w:r>
    </w:p>
    <w:p w:rsidR="00000000" w:rsidRPr="00FC6B9A" w:rsidP="00147081">
      <w:pPr>
        <w:pStyle w:val="BodyText"/>
      </w:pPr>
      <w:r w:rsidRPr="00FC6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D32F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C6B9A" w:rsidP="00147081">
      <w:pPr>
        <w:pStyle w:val="BodyText"/>
        <w:sectPr w:rsidSect="00FC6B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6B9A" w:rsidP="00FC6B9A">
      <w:pPr>
        <w:pStyle w:val="SuperHeading"/>
      </w:pPr>
      <w:r w:rsidRPr="00FC6B9A">
        <w:t>Assessment Requirements for MSS402084 Undertake root cause analysis</w:t>
      </w:r>
    </w:p>
    <w:p w:rsidR="00000000" w:rsidRPr="00FC6B9A" w:rsidP="00FC6B9A">
      <w:pPr>
        <w:pStyle w:val="Heading1"/>
      </w:pPr>
      <w:bookmarkStart w:id="9" w:name="O_1261262"/>
      <w:bookmarkEnd w:id="9"/>
      <w:r w:rsidRPr="00FC6B9A">
        <w:t>Modification History</w:t>
      </w:r>
    </w:p>
    <w:p w:rsidR="00000000" w:rsidRPr="00FC6B9A" w:rsidP="00147081">
      <w:pPr>
        <w:pStyle w:val="BodyText"/>
      </w:pPr>
      <w:r w:rsidRPr="00FC6B9A">
        <w:t>Release 1. Unit code changed. Application changed. Performance Criteria changed. Foundation Skills popu</w:t>
      </w:r>
      <w:r w:rsidRPr="00FC6B9A">
        <w:t>lated. Range of Conditions removed. Assessment Requirements changed. Supersedes and is equivalent to MSS402080 Undertake root cause analysis.</w:t>
      </w:r>
    </w:p>
    <w:p w:rsidR="00000000" w:rsidRPr="00FC6B9A" w:rsidP="00FC6B9A">
      <w:pPr>
        <w:pStyle w:val="Heading1"/>
      </w:pPr>
      <w:bookmarkStart w:id="10" w:name="O_1261263"/>
      <w:bookmarkEnd w:id="10"/>
      <w:r w:rsidRPr="00FC6B9A">
        <w:t>Performance Evidence</w:t>
      </w:r>
    </w:p>
    <w:p w:rsidR="00000000" w:rsidRPr="00FC6B9A" w:rsidP="00147081">
      <w:pPr>
        <w:pStyle w:val="BodyText"/>
      </w:pPr>
      <w:r w:rsidRPr="00FC6B9A">
        <w:t>There must be evidence the candidate has completed the tasks outlined in the elements and performance criteria of this unit, and demonstrated the ability to:</w:t>
      </w:r>
    </w:p>
    <w:p w:rsidR="00000000" w:rsidRPr="00FC6B9A" w:rsidP="00FC6B9A">
      <w:pPr>
        <w:pStyle w:val="ListBullet"/>
      </w:pPr>
      <w:r w:rsidRPr="00FC6B9A">
        <w:t>identify at least 2 problems and for each one:</w:t>
      </w:r>
    </w:p>
    <w:p w:rsidR="00000000" w:rsidRPr="00FC6B9A" w:rsidP="00FC6B9A">
      <w:pPr>
        <w:pStyle w:val="ListBullet2"/>
      </w:pPr>
      <w:r w:rsidRPr="00FC6B9A">
        <w:t xml:space="preserve">use a different RCA tool to determine root cause </w:t>
      </w:r>
    </w:p>
    <w:p w:rsidR="00000000" w:rsidRPr="00FC6B9A" w:rsidP="00FC6B9A">
      <w:pPr>
        <w:pStyle w:val="ListBullet2"/>
      </w:pPr>
      <w:r w:rsidRPr="00FC6B9A">
        <w:t xml:space="preserve">identify and apply a quick fix  </w:t>
      </w:r>
    </w:p>
    <w:p w:rsidR="00000000" w:rsidRPr="00FC6B9A" w:rsidP="00FC6B9A">
      <w:pPr>
        <w:pStyle w:val="ListBullet2"/>
      </w:pPr>
      <w:r w:rsidRPr="00FC6B9A">
        <w:t xml:space="preserve">recommend a permanent solution  </w:t>
      </w:r>
    </w:p>
    <w:p w:rsidR="00147081" w:rsidP="00FC6B9A">
      <w:pPr>
        <w:pStyle w:val="ListBullet"/>
      </w:pPr>
      <w:r w:rsidRPr="00FC6B9A">
        <w:t>implement permanent solution to at least one problem and monitor the impact of solution.</w:t>
      </w:r>
    </w:p>
    <w:p w:rsidR="00147081" w:rsidP="00FC6B9A">
      <w:pPr>
        <w:pStyle w:val="ListBullet"/>
      </w:pPr>
    </w:p>
    <w:p w:rsidR="00000000" w:rsidRPr="00FC6B9A" w:rsidP="00FC6B9A">
      <w:pPr>
        <w:pStyle w:val="Heading1"/>
      </w:pPr>
      <w:bookmarkStart w:id="11" w:name="O_1261264"/>
      <w:bookmarkEnd w:id="11"/>
      <w:r w:rsidRPr="00FC6B9A">
        <w:t>Knowledge Evidence</w:t>
      </w:r>
    </w:p>
    <w:p w:rsidR="00000000" w:rsidRPr="00FC6B9A" w:rsidP="00147081">
      <w:pPr>
        <w:pStyle w:val="BodyText"/>
      </w:pPr>
      <w:r w:rsidRPr="00FC6B9A">
        <w:t>There must be evidence the candidate has knowledge of:</w:t>
      </w:r>
    </w:p>
    <w:p w:rsidR="00000000" w:rsidRPr="00FC6B9A" w:rsidP="00FC6B9A">
      <w:pPr>
        <w:pStyle w:val="ListBullet"/>
      </w:pPr>
      <w:r w:rsidRPr="00FC6B9A">
        <w:t>meth</w:t>
      </w:r>
      <w:r w:rsidRPr="00FC6B9A">
        <w:t>odology of root cause analysis, including:</w:t>
      </w:r>
    </w:p>
    <w:p w:rsidR="00000000" w:rsidRPr="00FC6B9A" w:rsidP="00FC6B9A">
      <w:pPr>
        <w:pStyle w:val="ListBullet2"/>
      </w:pPr>
      <w:r w:rsidRPr="00FC6B9A">
        <w:t>difference between quick fix and root cause elimination</w:t>
      </w:r>
    </w:p>
    <w:p w:rsidR="00000000" w:rsidRPr="00FC6B9A" w:rsidP="00FC6B9A">
      <w:pPr>
        <w:pStyle w:val="ListBullet2"/>
      </w:pPr>
      <w:r w:rsidRPr="00FC6B9A">
        <w:t>breaking of causal tree</w:t>
      </w:r>
    </w:p>
    <w:p w:rsidR="00000000" w:rsidRPr="00FC6B9A" w:rsidP="00FC6B9A">
      <w:pPr>
        <w:pStyle w:val="ListBullet"/>
      </w:pPr>
      <w:r w:rsidRPr="00FC6B9A">
        <w:t>indicators of problems and variances to normal operation</w:t>
      </w:r>
    </w:p>
    <w:p w:rsidR="00000000" w:rsidRPr="00FC6B9A" w:rsidP="00FC6B9A">
      <w:pPr>
        <w:pStyle w:val="ListBullet"/>
      </w:pPr>
      <w:r w:rsidRPr="00FC6B9A">
        <w:t>application of analysis tools including at least three of the following:</w:t>
      </w:r>
    </w:p>
    <w:p w:rsidR="00000000" w:rsidRPr="00FC6B9A" w:rsidP="00FC6B9A">
      <w:pPr>
        <w:pStyle w:val="ListBullet2"/>
      </w:pPr>
      <w:r w:rsidRPr="00FC6B9A">
        <w:t>Pareto charts</w:t>
      </w:r>
    </w:p>
    <w:p w:rsidR="00000000" w:rsidRPr="00FC6B9A" w:rsidP="00FC6B9A">
      <w:pPr>
        <w:pStyle w:val="ListBullet2"/>
      </w:pPr>
      <w:r w:rsidRPr="00FC6B9A">
        <w:t>5 Whys</w:t>
      </w:r>
    </w:p>
    <w:p w:rsidR="00000000" w:rsidRPr="00FC6B9A" w:rsidP="00FC6B9A">
      <w:pPr>
        <w:pStyle w:val="ListBullet2"/>
      </w:pPr>
      <w:r w:rsidRPr="00FC6B9A">
        <w:t>Cause and effect diagrams</w:t>
      </w:r>
    </w:p>
    <w:p w:rsidR="00000000" w:rsidRPr="00FC6B9A" w:rsidP="00FC6B9A">
      <w:pPr>
        <w:pStyle w:val="ListBullet2"/>
      </w:pPr>
      <w:r w:rsidRPr="00FC6B9A">
        <w:t>Control charts or run charts</w:t>
      </w:r>
    </w:p>
    <w:p w:rsidR="00000000" w:rsidRPr="00FC6B9A" w:rsidP="00FC6B9A">
      <w:pPr>
        <w:pStyle w:val="ListBullet2"/>
      </w:pPr>
      <w:r w:rsidRPr="00FC6B9A">
        <w:t>Tree diagrams</w:t>
      </w:r>
    </w:p>
    <w:p w:rsidR="00000000" w:rsidRPr="00FC6B9A" w:rsidP="00FC6B9A">
      <w:pPr>
        <w:pStyle w:val="ListBullet2"/>
      </w:pPr>
      <w:r w:rsidRPr="00FC6B9A">
        <w:t>4W analysis.</w:t>
      </w:r>
    </w:p>
    <w:p w:rsidR="00000000" w:rsidRPr="00FC6B9A" w:rsidP="00FC6B9A">
      <w:pPr>
        <w:pStyle w:val="AllowPageBreak"/>
      </w:pPr>
    </w:p>
    <w:p w:rsidR="00000000" w:rsidRPr="00FC6B9A" w:rsidP="00FC6B9A">
      <w:pPr>
        <w:pStyle w:val="Heading1"/>
      </w:pPr>
      <w:bookmarkStart w:id="12" w:name="O_1261265"/>
      <w:bookmarkEnd w:id="12"/>
      <w:r w:rsidRPr="00FC6B9A">
        <w:t>Assessment Conditions</w:t>
      </w:r>
    </w:p>
    <w:p w:rsidR="00000000" w:rsidRPr="00FC6B9A" w:rsidP="00147081">
      <w:pPr>
        <w:pStyle w:val="BodyText"/>
      </w:pPr>
      <w:r w:rsidRPr="00FC6B9A">
        <w:t>Skills must have been demonstrated in the workplace or in a simulated environment that reflects workplace condit</w:t>
      </w:r>
      <w:r w:rsidRPr="00FC6B9A">
        <w:t>ions and contingencies. The following conditions must be met for this unit:</w:t>
      </w:r>
    </w:p>
    <w:p w:rsidR="00000000" w:rsidRPr="00FC6B9A" w:rsidP="00FC6B9A">
      <w:pPr>
        <w:pStyle w:val="ListBullet"/>
      </w:pPr>
      <w:r w:rsidRPr="00FC6B9A">
        <w:t>use of suitable facilities, equipment and resources, including:</w:t>
      </w:r>
    </w:p>
    <w:p w:rsidR="00000000" w:rsidRPr="00FC6B9A" w:rsidP="00FC6B9A">
      <w:pPr>
        <w:pStyle w:val="ListBullet2"/>
      </w:pPr>
      <w:r w:rsidRPr="00FC6B9A">
        <w:t>data and information on problems to be analysed</w:t>
      </w:r>
    </w:p>
    <w:p w:rsidR="00000000" w:rsidRPr="00FC6B9A" w:rsidP="00FC6B9A">
      <w:pPr>
        <w:pStyle w:val="ListBullet"/>
      </w:pPr>
      <w:r w:rsidRPr="00FC6B9A">
        <w:t>modelling of industry operating conditions.</w:t>
      </w:r>
    </w:p>
    <w:p w:rsidR="00000000" w:rsidRPr="00FC6B9A" w:rsidP="00147081">
      <w:pPr>
        <w:pStyle w:val="BodyText"/>
      </w:pPr>
      <w:r w:rsidRPr="00FC6B9A">
        <w:t>Assessors must satisfy the NVR/AQTF mandatory competency requirements for assessors.</w:t>
      </w:r>
    </w:p>
    <w:p w:rsidR="00000000" w:rsidRPr="00FC6B9A" w:rsidP="00FC6B9A">
      <w:pPr>
        <w:pStyle w:val="Heading1"/>
      </w:pPr>
      <w:bookmarkStart w:id="13" w:name="O_1261268"/>
      <w:bookmarkEnd w:id="13"/>
      <w:r w:rsidRPr="00FC6B9A">
        <w:t>Links</w:t>
      </w:r>
    </w:p>
    <w:p w:rsidR="00000000" w:rsidRPr="00FC6B9A" w:rsidP="00147081">
      <w:pPr>
        <w:pStyle w:val="BodyText"/>
      </w:pPr>
      <w:r w:rsidRPr="00FC6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D32F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C6B9A" w:rsidP="00FC6B9A"/>
    <w:sectPr w:rsidSect="00FC6B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 w:rsidRPr="00147081" w:rsidP="00147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81" w:rsidP="00FC6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081" w:rsidP="00FC6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7081" w:rsidP="00FC6B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 w:rsidP="00FC6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081">
      <w:t>Approved</w:t>
    </w:r>
    <w:r w:rsidR="001470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0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081">
      <w:rPr>
        <w:noProof/>
      </w:rPr>
      <w:t>4</w:t>
    </w:r>
    <w:r>
      <w:rPr>
        <w:noProof/>
      </w:rPr>
      <w:fldChar w:fldCharType="end"/>
    </w:r>
  </w:p>
  <w:p w:rsidR="00FC6B9A" w:rsidP="00FC6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0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081">
      <w:t>Manufacturing Industry Skills Alliance</w:t>
    </w:r>
    <w:r w:rsidR="00147081">
      <w:fldChar w:fldCharType="end"/>
    </w:r>
  </w:p>
  <w:p w:rsidR="00FC6B9A" w:rsidP="00FC6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B9A" w:rsidRPr="00147081" w:rsidP="00147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81" w:rsidRPr="002D2AF8" w:rsidP="00FC6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MSS402084 Undertake root cause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081" w:rsidP="00FC6B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9A" w:rsidRPr="002D2AF8" w:rsidP="00FC6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081">
      <w:t>MSS402084 Undertake root cause analysis</w:t>
    </w:r>
    <w:r w:rsidR="001470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081">
      <w:rPr>
        <w:noProof/>
      </w:rPr>
      <w:t>2 March 2025</w:t>
    </w:r>
    <w:r>
      <w:fldChar w:fldCharType="end"/>
    </w:r>
  </w:p>
  <w:p w:rsidR="00FC6B9A" w:rsidP="00FC6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0E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CC0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83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B9A"/>
  </w:style>
  <w:style w:type="character" w:customStyle="1" w:styleId="Heading1Char">
    <w:name w:val="Heading 1 Char"/>
    <w:basedOn w:val="DefaultParagraphFont"/>
    <w:link w:val="Heading1"/>
    <w:rsid w:val="00FC6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B9A"/>
    <w:rPr>
      <w:b/>
      <w:spacing w:val="0"/>
    </w:rPr>
  </w:style>
  <w:style w:type="paragraph" w:styleId="ListBullet2">
    <w:name w:val="List Bullet 2"/>
    <w:basedOn w:val="List2"/>
    <w:rsid w:val="00FC6B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B9A"/>
    <w:rPr>
      <w:i/>
    </w:rPr>
  </w:style>
  <w:style w:type="paragraph" w:styleId="Caption">
    <w:name w:val="caption"/>
    <w:basedOn w:val="BodyText"/>
    <w:next w:val="Normal"/>
    <w:qFormat/>
    <w:rsid w:val="00FC6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B9A"/>
  </w:style>
  <w:style w:type="paragraph" w:styleId="TableofFigures">
    <w:name w:val="table of figures"/>
    <w:basedOn w:val="Normal"/>
    <w:next w:val="Normal"/>
    <w:semiHidden/>
    <w:rsid w:val="00FC6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B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B9A"/>
    <w:rPr>
      <w:rFonts w:ascii="Wingdings" w:hAnsi="Wingdings"/>
    </w:rPr>
  </w:style>
  <w:style w:type="paragraph" w:customStyle="1" w:styleId="TableHeading">
    <w:name w:val="Table Heading"/>
    <w:basedOn w:val="HeadingBase"/>
    <w:rsid w:val="00FC6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B9A"/>
    <w:rPr>
      <w:color w:val="0033CC"/>
      <w:u w:val="none"/>
    </w:rPr>
  </w:style>
  <w:style w:type="paragraph" w:customStyle="1" w:styleId="BodyTextRight">
    <w:name w:val="Body Text Right"/>
    <w:basedOn w:val="BodyText"/>
    <w:rsid w:val="00FC6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B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B9A"/>
    <w:rPr>
      <w:sz w:val="32"/>
    </w:rPr>
  </w:style>
  <w:style w:type="paragraph" w:customStyle="1" w:styleId="HeadingProcedure">
    <w:name w:val="Heading Procedure"/>
    <w:basedOn w:val="HeadingBase"/>
    <w:next w:val="Normal"/>
    <w:rsid w:val="00FC6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B9A"/>
    <w:pPr>
      <w:spacing w:before="60" w:after="60"/>
    </w:pPr>
  </w:style>
  <w:style w:type="paragraph" w:styleId="ListContinue">
    <w:name w:val="List Continue"/>
    <w:basedOn w:val="List"/>
    <w:rsid w:val="00FC6B9A"/>
    <w:pPr>
      <w:ind w:firstLine="0"/>
    </w:pPr>
  </w:style>
  <w:style w:type="paragraph" w:customStyle="1" w:styleId="ListNote">
    <w:name w:val="List Note"/>
    <w:basedOn w:val="List"/>
    <w:rsid w:val="00FC6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B9A"/>
    <w:rPr>
      <w:rFonts w:ascii="Courier New" w:hAnsi="Courier New"/>
    </w:rPr>
  </w:style>
  <w:style w:type="paragraph" w:customStyle="1" w:styleId="NoteBullet">
    <w:name w:val="Note Bullet"/>
    <w:basedOn w:val="Note"/>
    <w:rsid w:val="00FC6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B9A"/>
    <w:rPr>
      <w:b/>
      <w:smallCaps/>
    </w:rPr>
  </w:style>
  <w:style w:type="paragraph" w:customStyle="1" w:styleId="TableListNumber">
    <w:name w:val="Table List Number"/>
    <w:basedOn w:val="ListNumber"/>
    <w:rsid w:val="00FC6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B9A"/>
    <w:pPr>
      <w:numPr>
        <w:numId w:val="9"/>
      </w:numPr>
    </w:pPr>
  </w:style>
  <w:style w:type="paragraph" w:customStyle="1" w:styleId="ListAlpha2">
    <w:name w:val="List Alpha 2"/>
    <w:basedOn w:val="List2"/>
    <w:rsid w:val="00FC6B9A"/>
    <w:pPr>
      <w:numPr>
        <w:numId w:val="8"/>
      </w:numPr>
    </w:pPr>
  </w:style>
  <w:style w:type="paragraph" w:styleId="List2">
    <w:name w:val="List 2"/>
    <w:basedOn w:val="BodyText"/>
    <w:rsid w:val="00FC6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B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B9A"/>
    <w:pPr>
      <w:numPr>
        <w:numId w:val="4"/>
      </w:numPr>
    </w:pPr>
  </w:style>
  <w:style w:type="paragraph" w:styleId="ListContinue2">
    <w:name w:val="List Continue 2"/>
    <w:basedOn w:val="List2"/>
    <w:rsid w:val="00FC6B9A"/>
    <w:pPr>
      <w:ind w:firstLine="0"/>
    </w:pPr>
  </w:style>
  <w:style w:type="paragraph" w:styleId="ListContinue3">
    <w:name w:val="List Continue 3"/>
    <w:basedOn w:val="List3"/>
    <w:rsid w:val="00FC6B9A"/>
    <w:pPr>
      <w:ind w:left="1021" w:firstLine="0"/>
    </w:pPr>
  </w:style>
  <w:style w:type="paragraph" w:styleId="ListContinue4">
    <w:name w:val="List Continue 4"/>
    <w:basedOn w:val="List4"/>
    <w:rsid w:val="00FC6B9A"/>
    <w:pPr>
      <w:ind w:firstLine="0"/>
    </w:pPr>
  </w:style>
  <w:style w:type="paragraph" w:styleId="ListContinue5">
    <w:name w:val="List Continue 5"/>
    <w:basedOn w:val="List5"/>
    <w:rsid w:val="00FC6B9A"/>
    <w:pPr>
      <w:ind w:firstLine="0"/>
    </w:pPr>
  </w:style>
  <w:style w:type="paragraph" w:styleId="ListNumber3">
    <w:name w:val="List Number 3"/>
    <w:basedOn w:val="List3"/>
    <w:rsid w:val="00FC6B9A"/>
    <w:pPr>
      <w:numPr>
        <w:numId w:val="5"/>
      </w:numPr>
    </w:pPr>
  </w:style>
  <w:style w:type="paragraph" w:styleId="ListNumber4">
    <w:name w:val="List Number 4"/>
    <w:basedOn w:val="List4"/>
    <w:rsid w:val="00FC6B9A"/>
    <w:pPr>
      <w:numPr>
        <w:numId w:val="6"/>
      </w:numPr>
    </w:pPr>
  </w:style>
  <w:style w:type="paragraph" w:styleId="ListNumber5">
    <w:name w:val="List Number 5"/>
    <w:basedOn w:val="List5"/>
    <w:rsid w:val="00FC6B9A"/>
    <w:pPr>
      <w:numPr>
        <w:numId w:val="7"/>
      </w:numPr>
    </w:pPr>
  </w:style>
  <w:style w:type="paragraph" w:styleId="BlockText">
    <w:name w:val="Block Text"/>
    <w:basedOn w:val="Normal"/>
    <w:rsid w:val="00FC6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B9A"/>
    <w:rPr>
      <w:sz w:val="16"/>
      <w:vertAlign w:val="superscript"/>
    </w:rPr>
  </w:style>
  <w:style w:type="character" w:customStyle="1" w:styleId="Symbols">
    <w:name w:val="Symbols"/>
    <w:basedOn w:val="DefaultParagraphFont"/>
    <w:rsid w:val="00FC6B9A"/>
    <w:rPr>
      <w:rFonts w:ascii="Symbol" w:hAnsi="Symbol"/>
    </w:rPr>
  </w:style>
  <w:style w:type="character" w:customStyle="1" w:styleId="MenuOptions">
    <w:name w:val="Menu Options"/>
    <w:basedOn w:val="DefaultParagraphFont"/>
    <w:rsid w:val="00FC6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B9A"/>
    <w:rPr>
      <w:b/>
    </w:rPr>
  </w:style>
  <w:style w:type="character" w:customStyle="1" w:styleId="Underlined">
    <w:name w:val="Underlined"/>
    <w:basedOn w:val="DefaultParagraphFont"/>
    <w:rsid w:val="00FC6B9A"/>
    <w:rPr>
      <w:u w:val="single"/>
    </w:rPr>
  </w:style>
  <w:style w:type="paragraph" w:customStyle="1" w:styleId="TableBodyTextRight">
    <w:name w:val="Table Body Text Right"/>
    <w:basedOn w:val="TableBodyText"/>
    <w:rsid w:val="00FC6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B9A"/>
    <w:rPr>
      <w:sz w:val="18"/>
    </w:rPr>
  </w:style>
  <w:style w:type="paragraph" w:customStyle="1" w:styleId="BodySmallRight">
    <w:name w:val="Body Small Right"/>
    <w:basedOn w:val="BodyTextRight"/>
    <w:rsid w:val="00FC6B9A"/>
    <w:rPr>
      <w:sz w:val="18"/>
      <w:szCs w:val="18"/>
    </w:rPr>
  </w:style>
  <w:style w:type="paragraph" w:customStyle="1" w:styleId="MarginEdition">
    <w:name w:val="Margin Edition"/>
    <w:basedOn w:val="MarginNote"/>
    <w:rsid w:val="00FC6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B9A"/>
    <w:rPr>
      <w:sz w:val="2"/>
      <w:szCs w:val="2"/>
    </w:rPr>
  </w:style>
  <w:style w:type="character" w:customStyle="1" w:styleId="Small">
    <w:name w:val="Small"/>
    <w:basedOn w:val="DefaultParagraphFont"/>
    <w:rsid w:val="00FC6B9A"/>
    <w:rPr>
      <w:sz w:val="16"/>
    </w:rPr>
  </w:style>
  <w:style w:type="paragraph" w:customStyle="1" w:styleId="WideTable">
    <w:name w:val="Wide Table"/>
    <w:basedOn w:val="Normal"/>
    <w:rsid w:val="00FC6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B9A"/>
  </w:style>
  <w:style w:type="paragraph" w:styleId="Quote">
    <w:name w:val="Quote"/>
    <w:basedOn w:val="Heading1"/>
    <w:link w:val="QuoteChar"/>
    <w:qFormat/>
    <w:rsid w:val="00FC6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B9A"/>
    <w:pPr>
      <w:pageBreakBefore/>
    </w:pPr>
  </w:style>
  <w:style w:type="paragraph" w:customStyle="1" w:styleId="Border">
    <w:name w:val="Border"/>
    <w:basedOn w:val="Normal"/>
    <w:qFormat/>
    <w:rsid w:val="00FC6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B9A"/>
    <w:rPr>
      <w:u w:val="single"/>
    </w:rPr>
  </w:style>
  <w:style w:type="character" w:customStyle="1" w:styleId="BoldandItalics">
    <w:name w:val="Bold and Italics"/>
    <w:qFormat/>
    <w:rsid w:val="00FC6B9A"/>
    <w:rPr>
      <w:b/>
      <w:i/>
      <w:u w:val="none"/>
    </w:rPr>
  </w:style>
  <w:style w:type="paragraph" w:styleId="BalloonText">
    <w:name w:val="Balloon Text"/>
    <w:basedOn w:val="Normal"/>
    <w:link w:val="BalloonTextChar"/>
    <w:rsid w:val="00FC6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B9A"/>
    <w:pPr>
      <w:spacing w:before="0" w:after="0"/>
    </w:pPr>
  </w:style>
  <w:style w:type="paragraph" w:customStyle="1" w:styleId="BodyTextBold">
    <w:name w:val="Body Text Bold"/>
    <w:basedOn w:val="BodyText"/>
    <w:qFormat/>
    <w:rsid w:val="00FC6B9A"/>
    <w:rPr>
      <w:b/>
    </w:rPr>
  </w:style>
  <w:style w:type="character" w:styleId="Hyperlink">
    <w:name w:val="Hyperlink"/>
    <w:basedOn w:val="DefaultParagraphFont"/>
    <w:uiPriority w:val="99"/>
    <w:unhideWhenUsed/>
    <w:rsid w:val="00147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4552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MSS402084 Undertake root cause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