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2D78" w:rsidP="00982D78">
      <w:pPr>
        <w:pStyle w:val="Title"/>
      </w:pPr>
      <w:r>
        <w:fldChar w:fldCharType="begin"/>
      </w:r>
      <w:r>
        <w:instrText xml:space="preserve"> TITLE   \* MERGEFORMAT </w:instrText>
      </w:r>
      <w:r>
        <w:fldChar w:fldCharType="separate"/>
      </w:r>
      <w:r>
        <w:t>MSS402083 Use planning software systems in operations</w:t>
      </w:r>
      <w:r>
        <w:fldChar w:fldCharType="end"/>
      </w:r>
    </w:p>
    <w:p w:rsidR="00982D78" w:rsidP="00982D78">
      <w:pPr>
        <w:pStyle w:val="Version"/>
        <w:sectPr w:rsidSect="00BF0B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0BA2" w:rsidP="00BF0BA2">
      <w:pPr>
        <w:pStyle w:val="SuperHeading"/>
      </w:pPr>
      <w:r w:rsidRPr="00BF0BA2">
        <w:t>MSS402083 Use planning software systems in operations</w:t>
      </w:r>
    </w:p>
    <w:p w:rsidR="00000000" w:rsidRPr="00BF0BA2" w:rsidP="00BF0BA2">
      <w:pPr>
        <w:pStyle w:val="Heading1"/>
      </w:pPr>
      <w:bookmarkStart w:id="1" w:name="O_990393"/>
      <w:bookmarkEnd w:id="1"/>
      <w:r w:rsidRPr="00BF0BA2">
        <w:t>Modification History</w:t>
      </w:r>
    </w:p>
    <w:p w:rsidR="00000000" w:rsidRPr="00BF0BA2" w:rsidP="00982D78">
      <w:pPr>
        <w:pStyle w:val="BodyText"/>
      </w:pPr>
      <w:r w:rsidRPr="00BF0BA2">
        <w:t>Release 1. Updated unit code. Changes to performance criteria. Range of conditions removed. Assessment requirements amended. Equivalent outcome.</w:t>
      </w:r>
    </w:p>
    <w:p w:rsidR="00000000" w:rsidRPr="00BF0BA2" w:rsidP="00BF0BA2">
      <w:pPr>
        <w:pStyle w:val="Heading1"/>
      </w:pPr>
      <w:bookmarkStart w:id="2" w:name="O_990394"/>
      <w:bookmarkEnd w:id="2"/>
      <w:r w:rsidRPr="00BF0BA2">
        <w:t>Application</w:t>
      </w:r>
    </w:p>
    <w:p w:rsidR="00000000" w:rsidRPr="00BF0BA2" w:rsidP="00982D78">
      <w:pPr>
        <w:pStyle w:val="BodyText"/>
      </w:pPr>
      <w:r w:rsidRPr="00BF0BA2">
        <w:t xml:space="preserve">This unit describes the skills and knowledge </w:t>
      </w:r>
      <w:r w:rsidRPr="00BF0BA2">
        <w:t xml:space="preserve">to access planning software (often known as Enterprise Resource Planning (ERP), Materials Resource Planning (MRP and MRPII), and often by a proprietary name, to make routine business decisions required of the person as a regular part of their job. </w:t>
      </w:r>
    </w:p>
    <w:p w:rsidR="00000000" w:rsidRPr="00BF0BA2" w:rsidP="00982D78">
      <w:pPr>
        <w:pStyle w:val="BodyText"/>
      </w:pPr>
      <w:r w:rsidRPr="00BF0BA2">
        <w:t>This un</w:t>
      </w:r>
      <w:r w:rsidRPr="00BF0BA2">
        <w:t>it applies to an individual in an organisation using a planning software system and who must interface with that system. The unit applies to both accessing information from the planning software system and using it as an aid to decision making. This unit r</w:t>
      </w:r>
      <w:r w:rsidRPr="00BF0BA2">
        <w:t>equires the application of communication, planning, and problem solving associated with using planning software in own work.</w:t>
      </w:r>
    </w:p>
    <w:p w:rsidR="00000000" w:rsidRPr="00BF0BA2" w:rsidP="00982D78">
      <w:pPr>
        <w:pStyle w:val="BodyText"/>
      </w:pPr>
      <w:r w:rsidRPr="00BF0BA2">
        <w:t xml:space="preserve">No licensing or certification requirements exist at the time of publication. Relevant legislation, industry standards and codes of </w:t>
      </w:r>
      <w:r w:rsidRPr="00BF0BA2">
        <w:t>practice within Australia must be applied.</w:t>
      </w:r>
    </w:p>
    <w:p w:rsidR="00000000" w:rsidRPr="00BF0BA2" w:rsidP="00BF0BA2">
      <w:pPr>
        <w:pStyle w:val="Heading1"/>
      </w:pPr>
      <w:bookmarkStart w:id="3" w:name="O_990395"/>
      <w:bookmarkEnd w:id="3"/>
      <w:r w:rsidRPr="00BF0BA2">
        <w:t>Pre-requisite Unit</w:t>
      </w:r>
    </w:p>
    <w:p w:rsidR="00000000" w:rsidRPr="00BF0BA2" w:rsidP="00982D78">
      <w:pPr>
        <w:pStyle w:val="BodyText"/>
      </w:pPr>
      <w:r w:rsidRPr="00BF0BA2">
        <w:t>Nil</w:t>
      </w:r>
    </w:p>
    <w:p w:rsidR="00000000" w:rsidRPr="00BF0BA2" w:rsidP="00BF0BA2">
      <w:pPr>
        <w:pStyle w:val="Heading1"/>
      </w:pPr>
      <w:bookmarkStart w:id="4" w:name="O_990396"/>
      <w:bookmarkEnd w:id="4"/>
      <w:r w:rsidRPr="00BF0BA2">
        <w:t>Competency Field</w:t>
      </w:r>
    </w:p>
    <w:p w:rsidR="00000000" w:rsidRPr="00BF0BA2" w:rsidP="00982D78">
      <w:pPr>
        <w:pStyle w:val="BodyText"/>
      </w:pPr>
      <w:r w:rsidRPr="00BF0BA2">
        <w:t>Competitive systems and practices</w:t>
      </w:r>
    </w:p>
    <w:p w:rsidR="00000000" w:rsidRPr="00BF0BA2" w:rsidP="00BF0BA2">
      <w:pPr>
        <w:pStyle w:val="Heading1"/>
      </w:pPr>
      <w:bookmarkStart w:id="5" w:name="O_990398"/>
      <w:bookmarkEnd w:id="5"/>
      <w:r w:rsidRPr="00BF0BA2">
        <w:t>Unit Sector</w:t>
      </w:r>
    </w:p>
    <w:p w:rsidR="00000000" w:rsidRPr="00BF0BA2" w:rsidP="00982D78">
      <w:pPr>
        <w:pStyle w:val="BodyText"/>
      </w:pPr>
      <w:r w:rsidRPr="00BF0BA2">
        <w:t>Not applicable</w:t>
      </w:r>
    </w:p>
    <w:p w:rsidR="00000000" w:rsidRPr="00BF0BA2" w:rsidP="00BF0BA2">
      <w:pPr>
        <w:pStyle w:val="Heading1"/>
      </w:pPr>
      <w:bookmarkStart w:id="6" w:name="O_990399"/>
      <w:bookmarkEnd w:id="6"/>
      <w:r w:rsidRPr="00BF0BA2">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BF0BA2">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BF0BA2">
            <w:pPr>
              <w:pStyle w:val="BodyText"/>
              <w:rPr>
                <w:lang w:val="en-NZ"/>
              </w:rPr>
            </w:pPr>
            <w:r w:rsidRPr="00BF0BA2">
              <w:t>Elements d</w:t>
            </w:r>
            <w:r w:rsidRPr="00BF0BA2">
              <w:t>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F0BA2">
            <w:pPr>
              <w:pStyle w:val="BodyText"/>
              <w:rPr>
                <w:lang w:val="en-NZ"/>
              </w:rPr>
            </w:pPr>
            <w:r w:rsidRPr="00BF0BA2">
              <w:t>Performance criteria describe the performance needed to demonstrate achievement of the element.</w:t>
            </w:r>
          </w:p>
        </w:tc>
      </w:tr>
      <w:tr w:rsidTr="00BF0BA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BF0BA2" w:rsidP="00BF0BA2">
            <w:pPr>
              <w:pStyle w:val="BodyText"/>
            </w:pPr>
            <w:r w:rsidRPr="00BF0BA2">
              <w:t>1</w:t>
            </w:r>
          </w:p>
        </w:tc>
        <w:tc>
          <w:tcPr>
            <w:tcW w:w="1962" w:type="dxa"/>
            <w:vMerge w:val="restart"/>
            <w:tcBorders>
              <w:top w:val="nil"/>
              <w:left w:val="nil"/>
              <w:bottom w:val="nil"/>
              <w:right w:val="nil"/>
            </w:tcBorders>
            <w:tcMar>
              <w:top w:w="0" w:type="dxa"/>
              <w:left w:w="62" w:type="dxa"/>
              <w:bottom w:w="0" w:type="dxa"/>
              <w:right w:w="62" w:type="dxa"/>
            </w:tcMar>
          </w:tcPr>
          <w:p w:rsidR="00000000" w:rsidP="00BF0BA2">
            <w:pPr>
              <w:pStyle w:val="BodyText"/>
              <w:rPr>
                <w:lang w:val="en-NZ"/>
              </w:rPr>
            </w:pPr>
            <w:r w:rsidRPr="00BF0BA2">
              <w:rPr>
                <w:rStyle w:val="SpecialBold"/>
              </w:rPr>
              <w:t>Use interface</w:t>
            </w:r>
          </w:p>
        </w:tc>
        <w:tc>
          <w:tcPr>
            <w:tcW w:w="770" w:type="dxa"/>
            <w:tcBorders>
              <w:top w:val="nil"/>
              <w:left w:val="nil"/>
              <w:bottom w:val="nil"/>
              <w:right w:val="nil"/>
            </w:tcBorders>
            <w:tcMar>
              <w:top w:w="0" w:type="dxa"/>
              <w:left w:w="62" w:type="dxa"/>
              <w:bottom w:w="0" w:type="dxa"/>
              <w:right w:w="62" w:type="dxa"/>
            </w:tcMar>
          </w:tcPr>
          <w:p w:rsidR="00000000" w:rsidP="00BF0BA2">
            <w:pPr>
              <w:pStyle w:val="BodyText"/>
              <w:rPr>
                <w:lang w:val="en-NZ"/>
              </w:rPr>
            </w:pPr>
            <w:r w:rsidRPr="00BF0BA2">
              <w:t>1.1</w:t>
            </w:r>
          </w:p>
        </w:tc>
        <w:tc>
          <w:tcPr>
            <w:tcW w:w="5610" w:type="dxa"/>
            <w:tcBorders>
              <w:top w:val="nil"/>
              <w:left w:val="nil"/>
              <w:bottom w:val="nil"/>
              <w:right w:val="nil"/>
            </w:tcBorders>
            <w:tcMar>
              <w:top w:w="0" w:type="dxa"/>
              <w:left w:w="62" w:type="dxa"/>
              <w:bottom w:w="0" w:type="dxa"/>
              <w:right w:w="62" w:type="dxa"/>
            </w:tcMar>
          </w:tcPr>
          <w:p w:rsidR="00000000" w:rsidP="00BF0BA2">
            <w:pPr>
              <w:pStyle w:val="BodyText"/>
              <w:rPr>
                <w:lang w:val="en-NZ"/>
              </w:rPr>
            </w:pPr>
            <w:r w:rsidRPr="00BF0BA2">
              <w:t>Identify terminals relevant to own workstation and functions</w:t>
            </w:r>
          </w:p>
        </w:tc>
      </w:tr>
      <w:tr w:rsidTr="00BF0BA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0BA2">
            <w:pPr>
              <w:pStyle w:val="BodyText"/>
              <w:rPr>
                <w:lang w:val="en-NZ"/>
              </w:rPr>
            </w:pPr>
            <w:r w:rsidRPr="00BF0BA2">
              <w:t>1.2</w:t>
            </w:r>
          </w:p>
        </w:tc>
        <w:tc>
          <w:tcPr>
            <w:tcW w:w="5610" w:type="dxa"/>
            <w:tcBorders>
              <w:top w:val="nil"/>
              <w:left w:val="nil"/>
              <w:bottom w:val="nil"/>
              <w:right w:val="nil"/>
            </w:tcBorders>
            <w:tcMar>
              <w:top w:w="0" w:type="dxa"/>
              <w:left w:w="62" w:type="dxa"/>
              <w:bottom w:w="0" w:type="dxa"/>
              <w:right w:w="62" w:type="dxa"/>
            </w:tcMar>
          </w:tcPr>
          <w:p w:rsidR="00000000" w:rsidP="00BF0BA2">
            <w:pPr>
              <w:pStyle w:val="BodyText"/>
              <w:rPr>
                <w:lang w:val="en-NZ"/>
              </w:rPr>
            </w:pPr>
            <w:r w:rsidRPr="00BF0BA2">
              <w:t>Use peripherals to access system</w:t>
            </w:r>
          </w:p>
        </w:tc>
      </w:tr>
      <w:tr w:rsidTr="00BF0BA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0BA2">
            <w:pPr>
              <w:pStyle w:val="BodyText"/>
              <w:rPr>
                <w:lang w:val="en-NZ"/>
              </w:rPr>
            </w:pPr>
            <w:r w:rsidRPr="00BF0BA2">
              <w:t>1.3</w:t>
            </w:r>
          </w:p>
        </w:tc>
        <w:tc>
          <w:tcPr>
            <w:tcW w:w="5610" w:type="dxa"/>
            <w:tcBorders>
              <w:top w:val="nil"/>
              <w:left w:val="nil"/>
              <w:bottom w:val="nil"/>
              <w:right w:val="nil"/>
            </w:tcBorders>
            <w:tcMar>
              <w:top w:w="0" w:type="dxa"/>
              <w:left w:w="62" w:type="dxa"/>
              <w:bottom w:w="0" w:type="dxa"/>
              <w:right w:w="62" w:type="dxa"/>
            </w:tcMar>
          </w:tcPr>
          <w:p w:rsidR="00000000" w:rsidP="00BF0BA2">
            <w:pPr>
              <w:pStyle w:val="BodyText"/>
              <w:rPr>
                <w:lang w:val="en-NZ"/>
              </w:rPr>
            </w:pPr>
            <w:r w:rsidRPr="00BF0BA2">
              <w:t>Navigate through system and screens to find program menu and data relevant to own work</w:t>
            </w:r>
          </w:p>
        </w:tc>
      </w:tr>
      <w:tr w:rsidTr="00BF0BA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0BA2">
            <w:pPr>
              <w:pStyle w:val="BodyText"/>
              <w:rPr>
                <w:lang w:val="en-NZ"/>
              </w:rPr>
            </w:pPr>
            <w:r w:rsidRPr="00BF0BA2">
              <w:t>1.4</w:t>
            </w:r>
          </w:p>
        </w:tc>
        <w:tc>
          <w:tcPr>
            <w:tcW w:w="5610" w:type="dxa"/>
            <w:tcBorders>
              <w:top w:val="nil"/>
              <w:left w:val="nil"/>
              <w:bottom w:val="nil"/>
              <w:right w:val="nil"/>
            </w:tcBorders>
            <w:tcMar>
              <w:top w:w="0" w:type="dxa"/>
              <w:left w:w="62" w:type="dxa"/>
              <w:bottom w:w="0" w:type="dxa"/>
              <w:right w:w="62" w:type="dxa"/>
            </w:tcMar>
          </w:tcPr>
          <w:p w:rsidR="00000000" w:rsidP="00BF0BA2">
            <w:pPr>
              <w:pStyle w:val="BodyText"/>
              <w:rPr>
                <w:lang w:val="en-NZ"/>
              </w:rPr>
            </w:pPr>
            <w:r w:rsidRPr="00BF0BA2">
              <w:t>Identify and input information on own work processes at required frequency and to required detail</w:t>
            </w:r>
          </w:p>
        </w:tc>
      </w:tr>
      <w:tr w:rsidTr="00BF0BA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0BA2">
            <w:pPr>
              <w:pStyle w:val="BodyText"/>
              <w:rPr>
                <w:lang w:val="en-NZ"/>
              </w:rPr>
            </w:pPr>
            <w:r w:rsidRPr="00BF0BA2">
              <w:t>1.5</w:t>
            </w:r>
          </w:p>
        </w:tc>
        <w:tc>
          <w:tcPr>
            <w:tcW w:w="5610" w:type="dxa"/>
            <w:tcBorders>
              <w:top w:val="nil"/>
              <w:left w:val="nil"/>
              <w:bottom w:val="nil"/>
              <w:right w:val="nil"/>
            </w:tcBorders>
            <w:tcMar>
              <w:top w:w="0" w:type="dxa"/>
              <w:left w:w="62" w:type="dxa"/>
              <w:bottom w:w="0" w:type="dxa"/>
              <w:right w:w="62" w:type="dxa"/>
            </w:tcMar>
          </w:tcPr>
          <w:p w:rsidR="00000000" w:rsidP="00BF0BA2">
            <w:pPr>
              <w:pStyle w:val="BodyText"/>
              <w:rPr>
                <w:lang w:val="en-NZ"/>
              </w:rPr>
            </w:pPr>
            <w:r w:rsidRPr="00BF0BA2">
              <w:t>Access message section and read and acknowledge messa</w:t>
            </w:r>
            <w:r w:rsidRPr="00BF0BA2">
              <w:t>ges</w:t>
            </w:r>
          </w:p>
        </w:tc>
      </w:tr>
      <w:tr w:rsidTr="00BF0BA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0BA2">
            <w:pPr>
              <w:pStyle w:val="BodyText"/>
              <w:rPr>
                <w:lang w:val="en-NZ"/>
              </w:rPr>
            </w:pPr>
            <w:r w:rsidRPr="00BF0BA2">
              <w:t>1.6</w:t>
            </w:r>
          </w:p>
        </w:tc>
        <w:tc>
          <w:tcPr>
            <w:tcW w:w="5610" w:type="dxa"/>
            <w:tcBorders>
              <w:top w:val="nil"/>
              <w:left w:val="nil"/>
              <w:bottom w:val="nil"/>
              <w:right w:val="nil"/>
            </w:tcBorders>
            <w:tcMar>
              <w:top w:w="0" w:type="dxa"/>
              <w:left w:w="62" w:type="dxa"/>
              <w:bottom w:w="0" w:type="dxa"/>
              <w:right w:w="62" w:type="dxa"/>
            </w:tcMar>
          </w:tcPr>
          <w:p w:rsidR="00000000" w:rsidP="00BF0BA2">
            <w:pPr>
              <w:pStyle w:val="BodyText"/>
              <w:rPr>
                <w:lang w:val="en-NZ"/>
              </w:rPr>
            </w:pPr>
            <w:r w:rsidRPr="00BF0BA2">
              <w:t>Identify problems and make suggestions for improvements to relevance of planning software to own work</w:t>
            </w:r>
          </w:p>
        </w:tc>
      </w:tr>
      <w:tr w:rsidTr="00BF0BA2">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BF0BA2">
            <w:pPr>
              <w:pStyle w:val="BodyText"/>
              <w:rPr>
                <w:lang w:val="en-NZ"/>
              </w:rPr>
            </w:pPr>
          </w:p>
        </w:tc>
      </w:tr>
      <w:tr w:rsidTr="00BF0BA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BF0BA2" w:rsidP="00BF0BA2">
            <w:pPr>
              <w:pStyle w:val="BodyText"/>
            </w:pPr>
            <w:r w:rsidRPr="00BF0BA2">
              <w:t>2</w:t>
            </w:r>
          </w:p>
        </w:tc>
        <w:tc>
          <w:tcPr>
            <w:tcW w:w="1962" w:type="dxa"/>
            <w:vMerge w:val="restart"/>
            <w:tcBorders>
              <w:top w:val="nil"/>
              <w:left w:val="nil"/>
              <w:bottom w:val="nil"/>
              <w:right w:val="nil"/>
            </w:tcBorders>
            <w:tcMar>
              <w:top w:w="0" w:type="dxa"/>
              <w:left w:w="62" w:type="dxa"/>
              <w:bottom w:w="0" w:type="dxa"/>
              <w:right w:w="62" w:type="dxa"/>
            </w:tcMar>
          </w:tcPr>
          <w:p w:rsidR="00000000" w:rsidP="00BF0BA2">
            <w:pPr>
              <w:pStyle w:val="BodyText"/>
              <w:rPr>
                <w:lang w:val="en-NZ"/>
              </w:rPr>
            </w:pPr>
            <w:r w:rsidRPr="00BF0BA2">
              <w:rPr>
                <w:rStyle w:val="SpecialBold"/>
              </w:rPr>
              <w:t>Access information</w:t>
            </w:r>
          </w:p>
        </w:tc>
        <w:tc>
          <w:tcPr>
            <w:tcW w:w="770" w:type="dxa"/>
            <w:tcBorders>
              <w:top w:val="nil"/>
              <w:left w:val="nil"/>
              <w:bottom w:val="nil"/>
              <w:right w:val="nil"/>
            </w:tcBorders>
            <w:tcMar>
              <w:top w:w="0" w:type="dxa"/>
              <w:left w:w="62" w:type="dxa"/>
              <w:bottom w:w="0" w:type="dxa"/>
              <w:right w:w="62" w:type="dxa"/>
            </w:tcMar>
          </w:tcPr>
          <w:p w:rsidR="00000000" w:rsidP="00BF0BA2">
            <w:pPr>
              <w:pStyle w:val="BodyText"/>
              <w:rPr>
                <w:lang w:val="en-NZ"/>
              </w:rPr>
            </w:pPr>
            <w:r w:rsidRPr="00BF0BA2">
              <w:t>2.1</w:t>
            </w:r>
          </w:p>
        </w:tc>
        <w:tc>
          <w:tcPr>
            <w:tcW w:w="5610" w:type="dxa"/>
            <w:tcBorders>
              <w:top w:val="nil"/>
              <w:left w:val="nil"/>
              <w:bottom w:val="nil"/>
              <w:right w:val="nil"/>
            </w:tcBorders>
            <w:tcMar>
              <w:top w:w="0" w:type="dxa"/>
              <w:left w:w="62" w:type="dxa"/>
              <w:bottom w:w="0" w:type="dxa"/>
              <w:right w:w="62" w:type="dxa"/>
            </w:tcMar>
          </w:tcPr>
          <w:p w:rsidR="00000000" w:rsidP="00BF0BA2">
            <w:pPr>
              <w:pStyle w:val="BodyText"/>
              <w:rPr>
                <w:lang w:val="en-NZ"/>
              </w:rPr>
            </w:pPr>
            <w:r w:rsidRPr="00BF0BA2">
              <w:t>Identify work processes that require information from planning software system</w:t>
            </w:r>
          </w:p>
        </w:tc>
      </w:tr>
      <w:tr w:rsidTr="00BF0BA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0BA2">
            <w:pPr>
              <w:pStyle w:val="BodyText"/>
              <w:rPr>
                <w:lang w:val="en-NZ"/>
              </w:rPr>
            </w:pPr>
            <w:r w:rsidRPr="00BF0BA2">
              <w:t>2.2</w:t>
            </w:r>
          </w:p>
        </w:tc>
        <w:tc>
          <w:tcPr>
            <w:tcW w:w="5610" w:type="dxa"/>
            <w:tcBorders>
              <w:top w:val="nil"/>
              <w:left w:val="nil"/>
              <w:bottom w:val="nil"/>
              <w:right w:val="nil"/>
            </w:tcBorders>
            <w:tcMar>
              <w:top w:w="0" w:type="dxa"/>
              <w:left w:w="62" w:type="dxa"/>
              <w:bottom w:w="0" w:type="dxa"/>
              <w:right w:w="62" w:type="dxa"/>
            </w:tcMar>
          </w:tcPr>
          <w:p w:rsidR="00000000" w:rsidP="00BF0BA2">
            <w:pPr>
              <w:pStyle w:val="BodyText"/>
              <w:rPr>
                <w:lang w:val="en-NZ"/>
              </w:rPr>
            </w:pPr>
            <w:r w:rsidRPr="00BF0BA2">
              <w:t>Obtain data and information on current operations from the planning software system</w:t>
            </w:r>
          </w:p>
        </w:tc>
      </w:tr>
      <w:tr w:rsidTr="00BF0BA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0BA2">
            <w:pPr>
              <w:pStyle w:val="BodyText"/>
              <w:rPr>
                <w:lang w:val="en-NZ"/>
              </w:rPr>
            </w:pPr>
            <w:r w:rsidRPr="00BF0BA2">
              <w:t>2.3</w:t>
            </w:r>
          </w:p>
        </w:tc>
        <w:tc>
          <w:tcPr>
            <w:tcW w:w="5610" w:type="dxa"/>
            <w:tcBorders>
              <w:top w:val="nil"/>
              <w:left w:val="nil"/>
              <w:bottom w:val="nil"/>
              <w:right w:val="nil"/>
            </w:tcBorders>
            <w:tcMar>
              <w:top w:w="0" w:type="dxa"/>
              <w:left w:w="62" w:type="dxa"/>
              <w:bottom w:w="0" w:type="dxa"/>
              <w:right w:w="62" w:type="dxa"/>
            </w:tcMar>
          </w:tcPr>
          <w:p w:rsidR="00000000" w:rsidP="00BF0BA2">
            <w:pPr>
              <w:pStyle w:val="BodyText"/>
              <w:rPr>
                <w:lang w:val="en-NZ"/>
              </w:rPr>
            </w:pPr>
            <w:r w:rsidRPr="00BF0BA2">
              <w:t>Identify the status of items in the value stream</w:t>
            </w:r>
          </w:p>
        </w:tc>
      </w:tr>
      <w:tr w:rsidTr="00BF0BA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0BA2">
            <w:pPr>
              <w:pStyle w:val="BodyText"/>
              <w:rPr>
                <w:lang w:val="en-NZ"/>
              </w:rPr>
            </w:pPr>
            <w:r w:rsidRPr="00BF0BA2">
              <w:t>2.4</w:t>
            </w:r>
          </w:p>
        </w:tc>
        <w:tc>
          <w:tcPr>
            <w:tcW w:w="5610" w:type="dxa"/>
            <w:tcBorders>
              <w:top w:val="nil"/>
              <w:left w:val="nil"/>
              <w:bottom w:val="nil"/>
              <w:right w:val="nil"/>
            </w:tcBorders>
            <w:tcMar>
              <w:top w:w="0" w:type="dxa"/>
              <w:left w:w="62" w:type="dxa"/>
              <w:bottom w:w="0" w:type="dxa"/>
              <w:right w:w="62" w:type="dxa"/>
            </w:tcMar>
          </w:tcPr>
          <w:p w:rsidR="00000000" w:rsidP="00BF0BA2">
            <w:pPr>
              <w:pStyle w:val="BodyText"/>
              <w:rPr>
                <w:lang w:val="en-NZ"/>
              </w:rPr>
            </w:pPr>
            <w:r w:rsidRPr="00BF0BA2">
              <w:t>Access and read historical data and information</w:t>
            </w:r>
          </w:p>
        </w:tc>
      </w:tr>
      <w:tr w:rsidTr="00BF0BA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0BA2">
            <w:pPr>
              <w:pStyle w:val="BodyText"/>
              <w:rPr>
                <w:lang w:val="en-NZ"/>
              </w:rPr>
            </w:pPr>
            <w:r w:rsidRPr="00BF0BA2">
              <w:t>2.5</w:t>
            </w:r>
          </w:p>
        </w:tc>
        <w:tc>
          <w:tcPr>
            <w:tcW w:w="5610" w:type="dxa"/>
            <w:tcBorders>
              <w:top w:val="nil"/>
              <w:left w:val="nil"/>
              <w:bottom w:val="nil"/>
              <w:right w:val="nil"/>
            </w:tcBorders>
            <w:tcMar>
              <w:top w:w="0" w:type="dxa"/>
              <w:left w:w="62" w:type="dxa"/>
              <w:bottom w:w="0" w:type="dxa"/>
              <w:right w:w="62" w:type="dxa"/>
            </w:tcMar>
          </w:tcPr>
          <w:p w:rsidR="00000000" w:rsidP="00BF0BA2">
            <w:pPr>
              <w:pStyle w:val="BodyText"/>
              <w:rPr>
                <w:lang w:val="en-NZ"/>
              </w:rPr>
            </w:pPr>
            <w:r w:rsidRPr="00BF0BA2">
              <w:t>Read and interpret information and identify and prioritise actions required in response to information</w:t>
            </w:r>
          </w:p>
        </w:tc>
      </w:tr>
      <w:tr w:rsidTr="00BF0BA2">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BF0BA2">
            <w:pPr>
              <w:pStyle w:val="BodyText"/>
              <w:rPr>
                <w:lang w:val="en-NZ"/>
              </w:rPr>
            </w:pPr>
          </w:p>
        </w:tc>
      </w:tr>
      <w:tr w:rsidTr="00BF0BA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BF0BA2" w:rsidP="00BF0BA2">
            <w:pPr>
              <w:pStyle w:val="BodyText"/>
            </w:pPr>
            <w:r w:rsidRPr="00BF0BA2">
              <w:t>3</w:t>
            </w:r>
          </w:p>
        </w:tc>
        <w:tc>
          <w:tcPr>
            <w:tcW w:w="1962" w:type="dxa"/>
            <w:vMerge w:val="restart"/>
            <w:tcBorders>
              <w:top w:val="nil"/>
              <w:left w:val="nil"/>
              <w:bottom w:val="nil"/>
              <w:right w:val="nil"/>
            </w:tcBorders>
            <w:tcMar>
              <w:top w:w="0" w:type="dxa"/>
              <w:left w:w="62" w:type="dxa"/>
              <w:bottom w:w="0" w:type="dxa"/>
              <w:right w:w="62" w:type="dxa"/>
            </w:tcMar>
          </w:tcPr>
          <w:p w:rsidR="00000000" w:rsidP="00BF0BA2">
            <w:pPr>
              <w:pStyle w:val="BodyText"/>
              <w:rPr>
                <w:lang w:val="en-NZ"/>
              </w:rPr>
            </w:pPr>
            <w:r w:rsidRPr="00BF0BA2">
              <w:rPr>
                <w:rStyle w:val="SpecialBold"/>
              </w:rPr>
              <w:t>Take action in accordance with procedures</w:t>
            </w:r>
          </w:p>
        </w:tc>
        <w:tc>
          <w:tcPr>
            <w:tcW w:w="770" w:type="dxa"/>
            <w:tcBorders>
              <w:top w:val="nil"/>
              <w:left w:val="nil"/>
              <w:bottom w:val="nil"/>
              <w:right w:val="nil"/>
            </w:tcBorders>
            <w:tcMar>
              <w:top w:w="0" w:type="dxa"/>
              <w:left w:w="62" w:type="dxa"/>
              <w:bottom w:w="0" w:type="dxa"/>
              <w:right w:w="62" w:type="dxa"/>
            </w:tcMar>
          </w:tcPr>
          <w:p w:rsidR="00000000" w:rsidP="00BF0BA2">
            <w:pPr>
              <w:pStyle w:val="BodyText"/>
              <w:rPr>
                <w:lang w:val="en-NZ"/>
              </w:rPr>
            </w:pPr>
            <w:r w:rsidRPr="00BF0BA2">
              <w:t>3.1</w:t>
            </w:r>
          </w:p>
        </w:tc>
        <w:tc>
          <w:tcPr>
            <w:tcW w:w="5610" w:type="dxa"/>
            <w:tcBorders>
              <w:top w:val="nil"/>
              <w:left w:val="nil"/>
              <w:bottom w:val="nil"/>
              <w:right w:val="nil"/>
            </w:tcBorders>
            <w:tcMar>
              <w:top w:w="0" w:type="dxa"/>
              <w:left w:w="62" w:type="dxa"/>
              <w:bottom w:w="0" w:type="dxa"/>
              <w:right w:w="62" w:type="dxa"/>
            </w:tcMar>
          </w:tcPr>
          <w:p w:rsidR="00000000" w:rsidP="00BF0BA2">
            <w:pPr>
              <w:pStyle w:val="BodyText"/>
              <w:rPr>
                <w:lang w:val="en-NZ"/>
              </w:rPr>
            </w:pPr>
            <w:r w:rsidRPr="00BF0BA2">
              <w:t>Take action in response to information obtained from planning software</w:t>
            </w:r>
          </w:p>
        </w:tc>
      </w:tr>
      <w:tr w:rsidTr="00BF0BA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0BA2">
            <w:pPr>
              <w:pStyle w:val="BodyText"/>
              <w:rPr>
                <w:lang w:val="en-NZ"/>
              </w:rPr>
            </w:pPr>
            <w:r w:rsidRPr="00BF0BA2">
              <w:t>3.2</w:t>
            </w:r>
          </w:p>
        </w:tc>
        <w:tc>
          <w:tcPr>
            <w:tcW w:w="5610" w:type="dxa"/>
            <w:tcBorders>
              <w:top w:val="nil"/>
              <w:left w:val="nil"/>
              <w:bottom w:val="nil"/>
              <w:right w:val="nil"/>
            </w:tcBorders>
            <w:tcMar>
              <w:top w:w="0" w:type="dxa"/>
              <w:left w:w="62" w:type="dxa"/>
              <w:bottom w:w="0" w:type="dxa"/>
              <w:right w:w="62" w:type="dxa"/>
            </w:tcMar>
          </w:tcPr>
          <w:p w:rsidR="00000000" w:rsidP="00BF0BA2">
            <w:pPr>
              <w:pStyle w:val="BodyText"/>
              <w:rPr>
                <w:lang w:val="en-NZ"/>
              </w:rPr>
            </w:pPr>
            <w:r w:rsidRPr="00BF0BA2">
              <w:t>Follow up to ensure anticipated results have occurred</w:t>
            </w:r>
          </w:p>
        </w:tc>
      </w:tr>
      <w:tr w:rsidTr="00BF0BA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0BA2">
            <w:pPr>
              <w:pStyle w:val="BodyText"/>
              <w:rPr>
                <w:lang w:val="en-NZ"/>
              </w:rPr>
            </w:pPr>
            <w:r w:rsidRPr="00BF0BA2">
              <w:t>3.3</w:t>
            </w:r>
          </w:p>
        </w:tc>
        <w:tc>
          <w:tcPr>
            <w:tcW w:w="5610" w:type="dxa"/>
            <w:tcBorders>
              <w:top w:val="nil"/>
              <w:left w:val="nil"/>
              <w:bottom w:val="nil"/>
              <w:right w:val="nil"/>
            </w:tcBorders>
            <w:tcMar>
              <w:top w:w="0" w:type="dxa"/>
              <w:left w:w="62" w:type="dxa"/>
              <w:bottom w:w="0" w:type="dxa"/>
              <w:right w:w="62" w:type="dxa"/>
            </w:tcMar>
          </w:tcPr>
          <w:p w:rsidR="00000000" w:rsidP="00BF0BA2">
            <w:pPr>
              <w:pStyle w:val="BodyText"/>
              <w:rPr>
                <w:lang w:val="en-NZ"/>
              </w:rPr>
            </w:pPr>
            <w:r w:rsidRPr="00BF0BA2">
              <w:t>Record adjustments and variations</w:t>
            </w:r>
          </w:p>
        </w:tc>
      </w:tr>
      <w:tr w:rsidTr="00BF0BA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0BA2">
            <w:pPr>
              <w:pStyle w:val="BodyText"/>
              <w:rPr>
                <w:lang w:val="en-NZ"/>
              </w:rPr>
            </w:pPr>
            <w:r w:rsidRPr="00BF0BA2">
              <w:t>3.4</w:t>
            </w:r>
          </w:p>
        </w:tc>
        <w:tc>
          <w:tcPr>
            <w:tcW w:w="5610" w:type="dxa"/>
            <w:tcBorders>
              <w:top w:val="nil"/>
              <w:left w:val="nil"/>
              <w:bottom w:val="nil"/>
              <w:right w:val="nil"/>
            </w:tcBorders>
            <w:tcMar>
              <w:top w:w="0" w:type="dxa"/>
              <w:left w:w="62" w:type="dxa"/>
              <w:bottom w:w="0" w:type="dxa"/>
              <w:right w:w="62" w:type="dxa"/>
            </w:tcMar>
          </w:tcPr>
          <w:p w:rsidR="00000000" w:rsidRPr="00BF0BA2" w:rsidP="00BF0BA2">
            <w:pPr>
              <w:pStyle w:val="BodyText"/>
            </w:pPr>
            <w:r w:rsidRPr="00BF0BA2">
              <w:t>Identify any learning needs to use planning software and seek support</w:t>
            </w:r>
          </w:p>
        </w:tc>
      </w:tr>
    </w:tbl>
    <w:p w:rsidR="00000000" w:rsidRPr="00BF0BA2" w:rsidP="00BF0BA2">
      <w:pPr>
        <w:pStyle w:val="BodyText"/>
      </w:pPr>
    </w:p>
    <w:p w:rsidR="00000000" w:rsidRPr="00BF0BA2" w:rsidP="00BF0BA2">
      <w:pPr>
        <w:pStyle w:val="AllowPageBreak"/>
      </w:pPr>
    </w:p>
    <w:p w:rsidR="00000000" w:rsidRPr="00BF0BA2" w:rsidP="00BF0BA2">
      <w:pPr>
        <w:pStyle w:val="Heading1"/>
      </w:pPr>
      <w:bookmarkStart w:id="7" w:name="O_990400"/>
      <w:bookmarkEnd w:id="7"/>
      <w:r w:rsidRPr="00BF0BA2">
        <w:t>Foundation Skills</w:t>
      </w:r>
    </w:p>
    <w:p w:rsidR="00000000" w:rsidRPr="00BF0BA2" w:rsidP="00982D78">
      <w:pPr>
        <w:pStyle w:val="BodyText"/>
      </w:pPr>
      <w:r w:rsidRPr="00BF0BA2">
        <w:t>This section describes those language, literacy, numeracy and employment skills that are essential to performance.</w:t>
      </w:r>
    </w:p>
    <w:p w:rsidR="00000000" w:rsidRPr="00BF0BA2" w:rsidP="00982D78">
      <w:pPr>
        <w:pStyle w:val="BodyText"/>
      </w:pPr>
      <w:r w:rsidRPr="00BF0BA2">
        <w:t>Foundation skills essential to performance are explicit in the performance criteria of this unit of competency.</w:t>
      </w:r>
    </w:p>
    <w:p w:rsidR="00000000" w:rsidRPr="00BF0BA2" w:rsidP="00BF0BA2">
      <w:pPr>
        <w:pStyle w:val="Heading1"/>
      </w:pPr>
      <w:bookmarkStart w:id="8" w:name="O_990403"/>
      <w:bookmarkEnd w:id="8"/>
      <w:r w:rsidRPr="00BF0BA2">
        <w:t>Unit Mapping</w:t>
      </w:r>
      <w:r w:rsidRPr="00BF0BA2">
        <w:t xml:space="preserve"> Information</w:t>
      </w:r>
    </w:p>
    <w:p w:rsidR="00000000" w:rsidRPr="00BF0BA2" w:rsidP="00982D78">
      <w:pPr>
        <w:pStyle w:val="BodyText"/>
      </w:pPr>
      <w:r w:rsidRPr="00BF0BA2">
        <w:t>Release 1. Supersedes and is equivalent to MSS402060 Use planning software systems in operations.</w:t>
      </w:r>
    </w:p>
    <w:p w:rsidR="00000000" w:rsidRPr="00BF0BA2" w:rsidP="00BF0BA2">
      <w:pPr>
        <w:pStyle w:val="Heading1"/>
      </w:pPr>
      <w:bookmarkStart w:id="9" w:name="O_990410"/>
      <w:bookmarkEnd w:id="9"/>
      <w:r w:rsidRPr="00BF0BA2">
        <w:t>Links</w:t>
      </w:r>
    </w:p>
    <w:p w:rsidR="00000000" w:rsidRPr="00BF0BA2" w:rsidP="00982D78">
      <w:pPr>
        <w:pStyle w:val="BodyText"/>
      </w:pPr>
      <w:r w:rsidRPr="00BF0BA2">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0D30E3">
        <w:rPr>
          <w:rStyle w:val="Hyperlink"/>
        </w:rPr>
        <w:t>https://vetnet.gov.au/Pages/TrainingDocs.aspx?q=5b04f318-804f-4dc0-9463-c3fb9a3fe998</w:t>
      </w:r>
      <w:r>
        <w:fldChar w:fldCharType="end"/>
      </w:r>
    </w:p>
    <w:p w:rsidR="00000000" w:rsidRPr="00BF0BA2" w:rsidP="00982D78">
      <w:pPr>
        <w:pStyle w:val="BodyText"/>
        <w:sectPr w:rsidSect="00BF0BA2">
          <w:headerReference w:type="default" r:id="rId10"/>
          <w:footerReference w:type="default" r:id="rId11"/>
          <w:pgSz w:w="11908" w:h="16833"/>
          <w:pgMar w:top="1702" w:right="1418" w:bottom="1702" w:left="1418" w:header="992" w:footer="992" w:gutter="0"/>
          <w:cols w:space="720"/>
          <w:noEndnote/>
          <w:docGrid w:linePitch="299"/>
        </w:sectPr>
      </w:pPr>
    </w:p>
    <w:p w:rsidR="00000000" w:rsidRPr="00BF0BA2" w:rsidP="00BF0BA2">
      <w:pPr>
        <w:pStyle w:val="SuperHeading"/>
      </w:pPr>
      <w:r w:rsidRPr="00BF0BA2">
        <w:t>Assessment Requirements for MSS40</w:t>
      </w:r>
      <w:r w:rsidRPr="00BF0BA2">
        <w:t>2083 Use planning software systems in operations</w:t>
      </w:r>
    </w:p>
    <w:p w:rsidR="00000000" w:rsidRPr="00BF0BA2" w:rsidP="00BF0BA2">
      <w:pPr>
        <w:pStyle w:val="Heading1"/>
      </w:pPr>
      <w:bookmarkStart w:id="10" w:name="O_990405"/>
      <w:bookmarkEnd w:id="10"/>
      <w:r w:rsidRPr="00BF0BA2">
        <w:t>Modification History</w:t>
      </w:r>
    </w:p>
    <w:p w:rsidR="00000000" w:rsidRPr="00BF0BA2" w:rsidP="00982D78">
      <w:pPr>
        <w:pStyle w:val="BodyText"/>
      </w:pPr>
      <w:r w:rsidRPr="00BF0BA2">
        <w:t>Release 1. Updated unit code. Changes to performance criteria. Range of conditions removed. Assessment requirements amended. Equivalent outcome.</w:t>
      </w:r>
    </w:p>
    <w:p w:rsidR="00000000" w:rsidRPr="00BF0BA2" w:rsidP="00BF0BA2">
      <w:pPr>
        <w:pStyle w:val="Heading1"/>
      </w:pPr>
      <w:bookmarkStart w:id="11" w:name="O_990406"/>
      <w:bookmarkEnd w:id="11"/>
      <w:r w:rsidRPr="00BF0BA2">
        <w:t>Performa</w:t>
      </w:r>
      <w:r w:rsidRPr="00BF0BA2">
        <w:t>nce Evidence</w:t>
      </w:r>
    </w:p>
    <w:p w:rsidR="00000000" w:rsidRPr="00BF0BA2" w:rsidP="00982D78">
      <w:pPr>
        <w:pStyle w:val="BodyText"/>
      </w:pPr>
      <w:r w:rsidRPr="00BF0BA2">
        <w:t>There must be evidence the candidate has completed the tasks outlined in the elements and performance criteria of this unit and:</w:t>
      </w:r>
    </w:p>
    <w:p w:rsidR="00000000" w:rsidRPr="00BF0BA2" w:rsidP="00BF0BA2">
      <w:pPr>
        <w:pStyle w:val="ListBullet"/>
      </w:pPr>
      <w:r w:rsidRPr="00BF0BA2">
        <w:t>used planning software systems for at least 3 different purposes, utilising outcomes to aid decision making.</w:t>
      </w:r>
    </w:p>
    <w:p w:rsidR="00000000" w:rsidRPr="00BF0BA2" w:rsidP="00BF0BA2">
      <w:pPr>
        <w:pStyle w:val="AllowPageBreak"/>
      </w:pPr>
    </w:p>
    <w:p w:rsidR="00000000" w:rsidRPr="00BF0BA2" w:rsidP="00BF0BA2">
      <w:pPr>
        <w:pStyle w:val="Heading1"/>
      </w:pPr>
      <w:bookmarkStart w:id="12" w:name="O_990407"/>
      <w:bookmarkEnd w:id="12"/>
      <w:r w:rsidRPr="00BF0BA2">
        <w:t>Knowledge Evidence</w:t>
      </w:r>
    </w:p>
    <w:p w:rsidR="00000000" w:rsidRPr="00BF0BA2" w:rsidP="00982D78">
      <w:pPr>
        <w:pStyle w:val="BodyText"/>
      </w:pPr>
      <w:r w:rsidRPr="00BF0BA2">
        <w:t>There must be evidence the candidate has knowledge of:</w:t>
      </w:r>
    </w:p>
    <w:p w:rsidR="00000000" w:rsidRPr="00BF0BA2" w:rsidP="00BF0BA2">
      <w:pPr>
        <w:pStyle w:val="ListBullet"/>
      </w:pPr>
      <w:r w:rsidRPr="00BF0BA2">
        <w:t>planning software system and operation, including:</w:t>
      </w:r>
    </w:p>
    <w:p w:rsidR="00000000" w:rsidRPr="00BF0BA2" w:rsidP="00BF0BA2">
      <w:pPr>
        <w:pStyle w:val="ListBullet2"/>
      </w:pPr>
      <w:r w:rsidRPr="00BF0BA2">
        <w:t>terminal locations and types</w:t>
      </w:r>
    </w:p>
    <w:p w:rsidR="00000000" w:rsidRPr="00BF0BA2" w:rsidP="00BF0BA2">
      <w:pPr>
        <w:pStyle w:val="ListBullet2"/>
      </w:pPr>
      <w:r w:rsidRPr="00BF0BA2">
        <w:t>security and access arrangements</w:t>
      </w:r>
    </w:p>
    <w:p w:rsidR="00000000" w:rsidRPr="00BF0BA2" w:rsidP="00BF0BA2">
      <w:pPr>
        <w:pStyle w:val="ListBullet2"/>
      </w:pPr>
      <w:r w:rsidRPr="00BF0BA2">
        <w:t>information held in planning software relevant to own work</w:t>
      </w:r>
    </w:p>
    <w:p w:rsidR="00000000" w:rsidRPr="00BF0BA2" w:rsidP="00BF0BA2">
      <w:pPr>
        <w:pStyle w:val="ListBullet2"/>
      </w:pPr>
      <w:r w:rsidRPr="00BF0BA2">
        <w:t>data collection methods for operations in work area</w:t>
      </w:r>
    </w:p>
    <w:p w:rsidR="00000000" w:rsidRPr="00BF0BA2" w:rsidP="00BF0BA2">
      <w:pPr>
        <w:pStyle w:val="ListBullet2"/>
      </w:pPr>
      <w:r w:rsidRPr="00BF0BA2">
        <w:t>assistance arrangements for users of planning software</w:t>
      </w:r>
    </w:p>
    <w:p w:rsidR="00000000" w:rsidRPr="00BF0BA2" w:rsidP="00BF0BA2">
      <w:pPr>
        <w:pStyle w:val="ListBullet2"/>
      </w:pPr>
      <w:r w:rsidRPr="00BF0BA2">
        <w:t>business activities exercised with the planning software system</w:t>
      </w:r>
    </w:p>
    <w:p w:rsidR="00000000" w:rsidRPr="00BF0BA2" w:rsidP="00BF0BA2">
      <w:pPr>
        <w:pStyle w:val="ListBullet"/>
      </w:pPr>
      <w:r w:rsidRPr="00BF0BA2">
        <w:t>procedures for recommendi</w:t>
      </w:r>
      <w:r w:rsidRPr="00BF0BA2">
        <w:t>ng improvements</w:t>
      </w:r>
    </w:p>
    <w:p w:rsidR="00000000" w:rsidRPr="00BF0BA2" w:rsidP="00BF0BA2">
      <w:pPr>
        <w:pStyle w:val="ListBullet"/>
      </w:pPr>
      <w:r w:rsidRPr="00BF0BA2">
        <w:t>data and information sources.</w:t>
      </w:r>
    </w:p>
    <w:p w:rsidR="00000000" w:rsidRPr="00BF0BA2" w:rsidP="00BF0BA2">
      <w:pPr>
        <w:pStyle w:val="AllowPageBreak"/>
      </w:pPr>
    </w:p>
    <w:p w:rsidR="00000000" w:rsidRPr="00BF0BA2" w:rsidP="00BF0BA2">
      <w:pPr>
        <w:pStyle w:val="Heading1"/>
      </w:pPr>
      <w:bookmarkStart w:id="13" w:name="O_990408"/>
      <w:bookmarkEnd w:id="13"/>
      <w:r w:rsidRPr="00BF0BA2">
        <w:t>Assessment Conditions</w:t>
      </w:r>
    </w:p>
    <w:p w:rsidR="00000000" w:rsidRPr="00BF0BA2" w:rsidP="00982D78">
      <w:pPr>
        <w:pStyle w:val="BodyText"/>
      </w:pPr>
      <w:r w:rsidRPr="00BF0BA2">
        <w:t>Skills must have been demonstrated in the workplace or in a simulated environment that reflects workplace conditions and contingencies. The following conditions must be me</w:t>
      </w:r>
      <w:r w:rsidRPr="00BF0BA2">
        <w:t xml:space="preserve">t for this unit: </w:t>
      </w:r>
    </w:p>
    <w:p w:rsidR="00000000" w:rsidRPr="00BF0BA2" w:rsidP="00BF0BA2">
      <w:pPr>
        <w:pStyle w:val="ListBullet"/>
      </w:pPr>
      <w:r w:rsidRPr="00BF0BA2">
        <w:t xml:space="preserve">use of facilities, equipment and resources, including: </w:t>
      </w:r>
    </w:p>
    <w:p w:rsidR="00000000" w:rsidRPr="00BF0BA2" w:rsidP="00BF0BA2">
      <w:pPr>
        <w:pStyle w:val="ListBullet2"/>
      </w:pPr>
      <w:r w:rsidRPr="00BF0BA2">
        <w:t>planning software systems.</w:t>
      </w:r>
    </w:p>
    <w:p w:rsidR="00000000" w:rsidRPr="00BF0BA2" w:rsidP="00982D78">
      <w:pPr>
        <w:pStyle w:val="BodyText"/>
      </w:pPr>
      <w:r w:rsidRPr="00BF0BA2">
        <w:t>Assessors must satisfy the NVR/AQTF mandatory competency requirements for assessors.</w:t>
      </w:r>
    </w:p>
    <w:p w:rsidR="00000000" w:rsidRPr="00BF0BA2" w:rsidP="00BF0BA2">
      <w:pPr>
        <w:pStyle w:val="Heading1"/>
      </w:pPr>
      <w:bookmarkStart w:id="14" w:name="O_990411"/>
      <w:bookmarkEnd w:id="14"/>
      <w:r w:rsidRPr="00BF0BA2">
        <w:t>Links</w:t>
      </w:r>
    </w:p>
    <w:p w:rsidR="00000000" w:rsidRPr="00BF0BA2" w:rsidP="00982D78">
      <w:pPr>
        <w:pStyle w:val="BodyText"/>
      </w:pPr>
      <w:r w:rsidRPr="00BF0BA2">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0D30E3">
        <w:rPr>
          <w:rStyle w:val="Hyperlink"/>
        </w:rPr>
        <w:t>https://vetnet.gov.au/Pages/TrainingDocs.aspx?q=5b04f318-804f-4dc0-9463-c3fb9a3fe998</w:t>
      </w:r>
      <w:r>
        <w:fldChar w:fldCharType="end"/>
      </w:r>
    </w:p>
    <w:p w:rsidR="00000000" w:rsidRPr="00BF0BA2" w:rsidP="00BF0BA2"/>
    <w:sectPr w:rsidSect="00BF0BA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B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BA2" w:rsidRPr="00982D78" w:rsidP="00982D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B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D78" w:rsidP="00BF0B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82D78" w:rsidP="00BF0BA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82D78" w:rsidP="00BF0BA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BA2" w:rsidP="00BF0BA2">
    <w:pPr>
      <w:pStyle w:val="Footer"/>
      <w:framePr w:wrap="around"/>
    </w:pPr>
    <w:r>
      <w:fldChar w:fldCharType="begin"/>
    </w:r>
    <w:r>
      <w:instrText xml:space="preserve"> DOCPROPERTY  Subject  \* MERGEFORMAT </w:instrText>
    </w:r>
    <w:r>
      <w:fldChar w:fldCharType="separate"/>
    </w:r>
    <w:r w:rsidR="00982D78">
      <w:t>Approved</w:t>
    </w:r>
    <w:r w:rsidR="00982D78">
      <w:fldChar w:fldCharType="end"/>
    </w:r>
    <w:r>
      <w:tab/>
      <w:t xml:space="preserve">Page </w:t>
    </w:r>
    <w:r>
      <w:fldChar w:fldCharType="begin"/>
    </w:r>
    <w:r>
      <w:instrText xml:space="preserve"> PAGE  \* Arabic  \* MERGEFORMAT </w:instrText>
    </w:r>
    <w:r>
      <w:fldChar w:fldCharType="separate"/>
    </w:r>
    <w:r w:rsidR="00982D7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82D78">
      <w:rPr>
        <w:noProof/>
      </w:rPr>
      <w:t>4</w:t>
    </w:r>
    <w:r>
      <w:rPr>
        <w:noProof/>
      </w:rPr>
      <w:fldChar w:fldCharType="end"/>
    </w:r>
  </w:p>
  <w:p w:rsidR="00BF0BA2" w:rsidP="00BF0BA2">
    <w:pPr>
      <w:pStyle w:val="Footer"/>
      <w:framePr w:wrap="around"/>
    </w:pPr>
    <w:r>
      <w:t xml:space="preserve">© Commonwealth of Australia, </w:t>
    </w:r>
    <w:r>
      <w:fldChar w:fldCharType="begin"/>
    </w:r>
    <w:r>
      <w:instrText xml:space="preserve"> DATE  \@ "yyyy"  \* MERGEFORMAT </w:instrText>
    </w:r>
    <w:r>
      <w:fldChar w:fldCharType="separate"/>
    </w:r>
    <w:r w:rsidR="00982D78">
      <w:rPr>
        <w:noProof/>
      </w:rPr>
      <w:t>2025</w:t>
    </w:r>
    <w:r>
      <w:fldChar w:fldCharType="end"/>
    </w:r>
    <w:r>
      <w:tab/>
    </w:r>
    <w:r>
      <w:fldChar w:fldCharType="begin"/>
    </w:r>
    <w:r>
      <w:instrText xml:space="preserve"> DOCPROPERTY  Author  \* MERGEFORMAT </w:instrText>
    </w:r>
    <w:r>
      <w:fldChar w:fldCharType="separate"/>
    </w:r>
    <w:r w:rsidR="00982D78">
      <w:t>Manufacturing Industry Skills Alliance</w:t>
    </w:r>
    <w:r w:rsidR="00982D78">
      <w:fldChar w:fldCharType="end"/>
    </w:r>
  </w:p>
  <w:p w:rsidR="00BF0BA2" w:rsidP="00BF0B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B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D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0BA2" w:rsidRPr="00982D78" w:rsidP="00982D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B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D78" w:rsidRPr="002D2AF8" w:rsidP="00BF0BA2">
    <w:pPr>
      <w:pStyle w:val="Header"/>
      <w:framePr w:wrap="around"/>
    </w:pPr>
    <w:r>
      <w:fldChar w:fldCharType="begin"/>
    </w:r>
    <w:r>
      <w:instrText xml:space="preserve"> TITLE   \* MERGEFORMAT </w:instrText>
    </w:r>
    <w:r>
      <w:fldChar w:fldCharType="separate"/>
    </w:r>
    <w:r>
      <w:t>MSS402083 Use planning software systems in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82D78" w:rsidP="00BF0BA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BA2" w:rsidRPr="002D2AF8" w:rsidP="00BF0BA2">
    <w:pPr>
      <w:pStyle w:val="Header"/>
      <w:framePr w:wrap="around"/>
    </w:pPr>
    <w:r>
      <w:fldChar w:fldCharType="begin"/>
    </w:r>
    <w:r>
      <w:instrText xml:space="preserve"> TITLE   \* MERGEFORMAT </w:instrText>
    </w:r>
    <w:r>
      <w:fldChar w:fldCharType="separate"/>
    </w:r>
    <w:r w:rsidR="00982D78">
      <w:t>MSS402083 Use planning software systems in operations</w:t>
    </w:r>
    <w:r w:rsidR="00982D78">
      <w:fldChar w:fldCharType="end"/>
    </w:r>
    <w:r>
      <w:tab/>
      <w:t xml:space="preserve">Date this document was generated: </w:t>
    </w:r>
    <w:r>
      <w:fldChar w:fldCharType="begin"/>
    </w:r>
    <w:r>
      <w:instrText xml:space="preserve"> CREATEDATE  \@ "d MMMM yyyy"  \* MERGEFORMAT </w:instrText>
    </w:r>
    <w:r>
      <w:fldChar w:fldCharType="separate"/>
    </w:r>
    <w:r w:rsidR="00982D78">
      <w:rPr>
        <w:noProof/>
      </w:rPr>
      <w:t>2 March 2025</w:t>
    </w:r>
    <w:r>
      <w:fldChar w:fldCharType="end"/>
    </w:r>
  </w:p>
  <w:p w:rsidR="00BF0BA2" w:rsidP="00BF0B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D602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96A7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A287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0B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0BA2"/>
    <w:pPr>
      <w:spacing w:before="360" w:after="60"/>
      <w:outlineLvl w:val="0"/>
    </w:pPr>
    <w:rPr>
      <w:sz w:val="32"/>
    </w:rPr>
  </w:style>
  <w:style w:type="paragraph" w:styleId="Heading2">
    <w:name w:val="heading 2"/>
    <w:basedOn w:val="HeadingBase"/>
    <w:next w:val="BodyText"/>
    <w:link w:val="Heading2Char"/>
    <w:qFormat/>
    <w:rsid w:val="00BF0BA2"/>
    <w:pPr>
      <w:keepLines/>
      <w:spacing w:before="240" w:after="120"/>
      <w:outlineLvl w:val="1"/>
    </w:pPr>
    <w:rPr>
      <w:sz w:val="28"/>
      <w:szCs w:val="40"/>
    </w:rPr>
  </w:style>
  <w:style w:type="paragraph" w:styleId="Heading3">
    <w:name w:val="heading 3"/>
    <w:basedOn w:val="HeadingBase"/>
    <w:next w:val="BodyText"/>
    <w:link w:val="Heading3Char"/>
    <w:qFormat/>
    <w:rsid w:val="00BF0BA2"/>
    <w:pPr>
      <w:spacing w:before="180" w:after="120"/>
      <w:outlineLvl w:val="2"/>
    </w:pPr>
    <w:rPr>
      <w:spacing w:val="-10"/>
      <w:kern w:val="32"/>
    </w:rPr>
  </w:style>
  <w:style w:type="paragraph" w:styleId="Heading4">
    <w:name w:val="heading 4"/>
    <w:basedOn w:val="HeadingBase"/>
    <w:next w:val="BodyText"/>
    <w:link w:val="Heading4Char"/>
    <w:qFormat/>
    <w:rsid w:val="00BF0BA2"/>
    <w:pPr>
      <w:spacing w:before="160" w:after="120"/>
      <w:outlineLvl w:val="3"/>
    </w:pPr>
    <w:rPr>
      <w:sz w:val="22"/>
    </w:rPr>
  </w:style>
  <w:style w:type="paragraph" w:styleId="Heading5">
    <w:name w:val="heading 5"/>
    <w:basedOn w:val="HeadingBase"/>
    <w:next w:val="Normal"/>
    <w:link w:val="Heading5Char"/>
    <w:qFormat/>
    <w:rsid w:val="00BF0BA2"/>
    <w:pPr>
      <w:spacing w:before="80"/>
      <w:outlineLvl w:val="4"/>
    </w:pPr>
    <w:rPr>
      <w:color w:val="918585"/>
      <w:sz w:val="20"/>
    </w:rPr>
  </w:style>
  <w:style w:type="paragraph" w:styleId="Heading6">
    <w:name w:val="heading 6"/>
    <w:basedOn w:val="HeadingBase"/>
    <w:next w:val="Normal"/>
    <w:link w:val="Heading6Char"/>
    <w:qFormat/>
    <w:rsid w:val="00BF0BA2"/>
    <w:pPr>
      <w:spacing w:before="60"/>
      <w:outlineLvl w:val="5"/>
    </w:pPr>
    <w:rPr>
      <w:color w:val="918585"/>
      <w:sz w:val="20"/>
    </w:rPr>
  </w:style>
  <w:style w:type="paragraph" w:styleId="Heading7">
    <w:name w:val="heading 7"/>
    <w:basedOn w:val="Normal"/>
    <w:next w:val="Normal"/>
    <w:link w:val="Heading7Char"/>
    <w:qFormat/>
    <w:rsid w:val="00BF0BA2"/>
    <w:pPr>
      <w:ind w:left="720"/>
      <w:outlineLvl w:val="6"/>
    </w:pPr>
    <w:rPr>
      <w:i/>
    </w:rPr>
  </w:style>
  <w:style w:type="paragraph" w:styleId="Heading8">
    <w:name w:val="heading 8"/>
    <w:basedOn w:val="Normal"/>
    <w:next w:val="Normal"/>
    <w:link w:val="Heading8Char"/>
    <w:qFormat/>
    <w:rsid w:val="00BF0BA2"/>
    <w:pPr>
      <w:ind w:left="720"/>
      <w:outlineLvl w:val="7"/>
    </w:pPr>
    <w:rPr>
      <w:i/>
    </w:rPr>
  </w:style>
  <w:style w:type="paragraph" w:styleId="Heading9">
    <w:name w:val="heading 9"/>
    <w:basedOn w:val="Normal"/>
    <w:next w:val="Normal"/>
    <w:link w:val="Heading9Char"/>
    <w:qFormat/>
    <w:rsid w:val="00BF0BA2"/>
    <w:pPr>
      <w:ind w:left="720"/>
      <w:outlineLvl w:val="8"/>
    </w:pPr>
    <w:rPr>
      <w:i/>
    </w:rPr>
  </w:style>
  <w:style w:type="character" w:default="1" w:styleId="DefaultParagraphFont">
    <w:name w:val="Default Paragraph Font"/>
    <w:uiPriority w:val="1"/>
    <w:unhideWhenUsed/>
    <w:rsid w:val="00BF0B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0BA2"/>
  </w:style>
  <w:style w:type="character" w:customStyle="1" w:styleId="Heading1Char">
    <w:name w:val="Heading 1 Char"/>
    <w:basedOn w:val="DefaultParagraphFont"/>
    <w:link w:val="Heading1"/>
    <w:rsid w:val="00BF0BA2"/>
    <w:rPr>
      <w:rFonts w:ascii="Times New Roman" w:eastAsia="Times New Roman" w:hAnsi="Times New Roman" w:cs="Times New Roman"/>
      <w:b/>
      <w:sz w:val="32"/>
      <w:szCs w:val="20"/>
      <w:lang w:eastAsia="en-US"/>
    </w:rPr>
  </w:style>
  <w:style w:type="paragraph" w:styleId="BodyText">
    <w:name w:val="Body Text"/>
    <w:basedOn w:val="Normal"/>
    <w:link w:val="BodyTextChar"/>
    <w:rsid w:val="00BF0B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0BA2"/>
    <w:rPr>
      <w:rFonts w:ascii="Times New Roman" w:eastAsia="Times New Roman" w:hAnsi="Times New Roman" w:cs="Times New Roman"/>
      <w:sz w:val="24"/>
      <w:lang w:eastAsia="en-US"/>
    </w:rPr>
  </w:style>
  <w:style w:type="paragraph" w:styleId="ListBullet">
    <w:name w:val="List Bullet"/>
    <w:basedOn w:val="List"/>
    <w:rsid w:val="00BF0BA2"/>
    <w:pPr>
      <w:numPr>
        <w:numId w:val="12"/>
      </w:numPr>
      <w:tabs>
        <w:tab w:val="clear" w:pos="340"/>
      </w:tabs>
      <w:spacing w:before="40" w:after="40"/>
    </w:pPr>
  </w:style>
  <w:style w:type="character" w:customStyle="1" w:styleId="SpecialBold">
    <w:name w:val="Special Bold"/>
    <w:basedOn w:val="DefaultParagraphFont"/>
    <w:rsid w:val="00BF0BA2"/>
    <w:rPr>
      <w:b/>
      <w:spacing w:val="0"/>
    </w:rPr>
  </w:style>
  <w:style w:type="paragraph" w:styleId="ListBullet2">
    <w:name w:val="List Bullet 2"/>
    <w:basedOn w:val="List2"/>
    <w:rsid w:val="00BF0BA2"/>
    <w:pPr>
      <w:numPr>
        <w:numId w:val="13"/>
      </w:numPr>
      <w:tabs>
        <w:tab w:val="clear" w:pos="680"/>
      </w:tabs>
    </w:pPr>
  </w:style>
  <w:style w:type="paragraph" w:customStyle="1" w:styleId="SuperHeading">
    <w:name w:val="SuperHeading"/>
    <w:basedOn w:val="Normal"/>
    <w:rsid w:val="00BF0BA2"/>
    <w:pPr>
      <w:spacing w:before="240" w:after="120"/>
      <w:outlineLvl w:val="0"/>
    </w:pPr>
    <w:rPr>
      <w:rFonts w:ascii="Times New Roman" w:hAnsi="Times New Roman"/>
      <w:b/>
      <w:sz w:val="32"/>
    </w:rPr>
  </w:style>
  <w:style w:type="paragraph" w:customStyle="1" w:styleId="AllowPageBreak">
    <w:name w:val="AllowPageBreak"/>
    <w:rsid w:val="00BF0B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0B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0B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0B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0B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0B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0B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0B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0BA2"/>
    <w:rPr>
      <w:rFonts w:ascii="Courier New" w:eastAsia="Times New Roman" w:hAnsi="Courier New" w:cs="Times New Roman"/>
      <w:i/>
      <w:szCs w:val="20"/>
      <w:lang w:eastAsia="en-US"/>
    </w:rPr>
  </w:style>
  <w:style w:type="paragraph" w:customStyle="1" w:styleId="HeadingBase">
    <w:name w:val="Heading Base"/>
    <w:rsid w:val="00BF0B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0BA2"/>
    <w:pPr>
      <w:tabs>
        <w:tab w:val="right" w:leader="dot" w:pos="9072"/>
      </w:tabs>
      <w:ind w:left="567"/>
    </w:pPr>
    <w:rPr>
      <w:szCs w:val="22"/>
    </w:rPr>
  </w:style>
  <w:style w:type="paragraph" w:customStyle="1" w:styleId="TOCBase">
    <w:name w:val="TOC Base"/>
    <w:rsid w:val="00BF0B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0BA2"/>
    <w:pPr>
      <w:tabs>
        <w:tab w:val="right" w:leader="dot" w:pos="9072"/>
      </w:tabs>
      <w:spacing w:before="40" w:after="40"/>
      <w:ind w:left="284"/>
    </w:pPr>
    <w:rPr>
      <w:rFonts w:ascii="Times New Roman" w:hAnsi="Times New Roman"/>
    </w:rPr>
  </w:style>
  <w:style w:type="paragraph" w:styleId="TOC1">
    <w:name w:val="toc 1"/>
    <w:basedOn w:val="TOCBase"/>
    <w:next w:val="Normal"/>
    <w:rsid w:val="00BF0B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0B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0BA2"/>
    <w:rPr>
      <w:rFonts w:ascii="Times New Roman" w:eastAsia="Times New Roman" w:hAnsi="Times New Roman" w:cs="Times New Roman"/>
      <w:sz w:val="16"/>
      <w:lang w:eastAsia="en-US"/>
    </w:rPr>
  </w:style>
  <w:style w:type="paragraph" w:styleId="Title">
    <w:name w:val="Title"/>
    <w:basedOn w:val="HeadingBase"/>
    <w:link w:val="TitleChar"/>
    <w:qFormat/>
    <w:rsid w:val="00BF0BA2"/>
    <w:pPr>
      <w:spacing w:before="5040"/>
      <w:jc w:val="center"/>
    </w:pPr>
    <w:rPr>
      <w:sz w:val="48"/>
      <w:szCs w:val="72"/>
      <w:lang w:val="en-US"/>
    </w:rPr>
  </w:style>
  <w:style w:type="character" w:customStyle="1" w:styleId="TitleChar">
    <w:name w:val="Title Char"/>
    <w:basedOn w:val="DefaultParagraphFont"/>
    <w:link w:val="Title"/>
    <w:rsid w:val="00BF0B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0BA2"/>
    <w:pPr>
      <w:tabs>
        <w:tab w:val="left" w:pos="3600"/>
        <w:tab w:val="left" w:pos="3958"/>
      </w:tabs>
    </w:pPr>
  </w:style>
  <w:style w:type="paragraph" w:styleId="List">
    <w:name w:val="List"/>
    <w:basedOn w:val="BodyText"/>
    <w:next w:val="BodyText"/>
    <w:rsid w:val="00BF0BA2"/>
    <w:pPr>
      <w:tabs>
        <w:tab w:val="left" w:pos="340"/>
      </w:tabs>
      <w:spacing w:before="60" w:after="60"/>
      <w:ind w:left="340" w:hanging="340"/>
    </w:pPr>
  </w:style>
  <w:style w:type="paragraph" w:customStyle="1" w:styleId="Note">
    <w:name w:val="Note"/>
    <w:basedOn w:val="BodyText"/>
    <w:rsid w:val="00BF0B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0BA2"/>
    <w:pPr>
      <w:framePr w:wrap="auto" w:hAnchor="text" w:y="6049"/>
    </w:pPr>
    <w:rPr>
      <w:color w:val="000000"/>
      <w:sz w:val="40"/>
    </w:rPr>
  </w:style>
  <w:style w:type="paragraph" w:customStyle="1" w:styleId="TOCTitle">
    <w:name w:val="TOCTitle"/>
    <w:basedOn w:val="Heading1"/>
    <w:rsid w:val="00BF0BA2"/>
    <w:pPr>
      <w:spacing w:after="240"/>
      <w:jc w:val="center"/>
      <w:outlineLvl w:val="9"/>
    </w:pPr>
    <w:rPr>
      <w:caps/>
    </w:rPr>
  </w:style>
  <w:style w:type="paragraph" w:customStyle="1" w:styleId="Version">
    <w:name w:val="Version"/>
    <w:rsid w:val="00BF0B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0BA2"/>
    <w:pPr>
      <w:keepNext w:val="0"/>
      <w:tabs>
        <w:tab w:val="right" w:pos="4176"/>
      </w:tabs>
      <w:ind w:left="198" w:hanging="198"/>
    </w:pPr>
    <w:rPr>
      <w:rFonts w:ascii="Garamond" w:hAnsi="Garamond"/>
    </w:rPr>
  </w:style>
  <w:style w:type="paragraph" w:styleId="IndexHeading">
    <w:name w:val="index heading"/>
    <w:basedOn w:val="Normal"/>
    <w:next w:val="Index1"/>
    <w:semiHidden/>
    <w:rsid w:val="00BF0BA2"/>
    <w:pPr>
      <w:spacing w:before="120" w:after="120"/>
    </w:pPr>
    <w:rPr>
      <w:rFonts w:ascii="Arial" w:hAnsi="Arial"/>
      <w:b/>
      <w:color w:val="918585"/>
      <w:sz w:val="24"/>
    </w:rPr>
  </w:style>
  <w:style w:type="paragraph" w:styleId="Header">
    <w:name w:val="header"/>
    <w:basedOn w:val="Normal"/>
    <w:link w:val="HeaderChar"/>
    <w:rsid w:val="00BF0B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0BA2"/>
    <w:rPr>
      <w:rFonts w:ascii="Times New Roman" w:eastAsia="Times New Roman" w:hAnsi="Times New Roman" w:cs="Times New Roman"/>
      <w:sz w:val="16"/>
      <w:szCs w:val="20"/>
      <w:lang w:val="en-GB" w:eastAsia="en-US"/>
    </w:rPr>
  </w:style>
  <w:style w:type="paragraph" w:customStyle="1" w:styleId="Chapter">
    <w:name w:val="Chapter"/>
    <w:basedOn w:val="Normal"/>
    <w:rsid w:val="00BF0BA2"/>
    <w:pPr>
      <w:spacing w:before="240"/>
    </w:pPr>
    <w:rPr>
      <w:rFonts w:ascii="Times New Roman" w:hAnsi="Times New Roman"/>
      <w:smallCaps/>
      <w:spacing w:val="80"/>
      <w:sz w:val="28"/>
    </w:rPr>
  </w:style>
  <w:style w:type="paragraph" w:customStyle="1" w:styleId="InChapter">
    <w:name w:val="InChapter"/>
    <w:basedOn w:val="Heading3"/>
    <w:rsid w:val="00BF0BA2"/>
    <w:pPr>
      <w:spacing w:after="240"/>
      <w:outlineLvl w:val="9"/>
    </w:pPr>
    <w:rPr>
      <w:noProof/>
    </w:rPr>
  </w:style>
  <w:style w:type="paragraph" w:styleId="Index2">
    <w:name w:val="index 2"/>
    <w:basedOn w:val="Normal"/>
    <w:next w:val="Normal"/>
    <w:semiHidden/>
    <w:rsid w:val="00BF0BA2"/>
    <w:pPr>
      <w:tabs>
        <w:tab w:val="right" w:pos="4176"/>
      </w:tabs>
      <w:ind w:left="568" w:hanging="284"/>
    </w:pPr>
    <w:rPr>
      <w:rFonts w:ascii="Garamond" w:hAnsi="Garamond"/>
    </w:rPr>
  </w:style>
  <w:style w:type="paragraph" w:customStyle="1" w:styleId="Byline">
    <w:name w:val="Byline"/>
    <w:rsid w:val="00BF0B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0BA2"/>
    <w:pPr>
      <w:tabs>
        <w:tab w:val="clear" w:pos="3600"/>
        <w:tab w:val="clear" w:pos="3958"/>
      </w:tabs>
      <w:jc w:val="right"/>
    </w:pPr>
  </w:style>
  <w:style w:type="character" w:styleId="Emphasis">
    <w:name w:val="Emphasis"/>
    <w:basedOn w:val="DefaultParagraphFont"/>
    <w:qFormat/>
    <w:rsid w:val="00BF0BA2"/>
    <w:rPr>
      <w:i/>
    </w:rPr>
  </w:style>
  <w:style w:type="paragraph" w:styleId="Caption">
    <w:name w:val="caption"/>
    <w:basedOn w:val="BodyText"/>
    <w:next w:val="Normal"/>
    <w:qFormat/>
    <w:rsid w:val="00BF0BA2"/>
    <w:pPr>
      <w:framePr w:w="2268" w:hSpace="181" w:vSpace="181" w:wrap="around" w:vAnchor="text" w:hAnchor="page" w:x="1135" w:y="285" w:anchorLock="1"/>
    </w:pPr>
    <w:rPr>
      <w:i/>
    </w:rPr>
  </w:style>
  <w:style w:type="paragraph" w:customStyle="1" w:styleId="MiniTOCTitle">
    <w:name w:val="MiniTOCTitle"/>
    <w:basedOn w:val="Heading4"/>
    <w:rsid w:val="00BF0BA2"/>
    <w:pPr>
      <w:spacing w:before="240"/>
      <w:outlineLvl w:val="9"/>
    </w:pPr>
    <w:rPr>
      <w:noProof/>
      <w:sz w:val="24"/>
    </w:rPr>
  </w:style>
  <w:style w:type="paragraph" w:customStyle="1" w:styleId="MiniTOCItem">
    <w:name w:val="MiniTOCItem"/>
    <w:basedOn w:val="ListBullet"/>
    <w:rsid w:val="00BF0BA2"/>
    <w:pPr>
      <w:numPr>
        <w:numId w:val="0"/>
      </w:numPr>
      <w:tabs>
        <w:tab w:val="right" w:leader="dot" w:pos="6521"/>
      </w:tabs>
      <w:spacing w:before="0" w:after="0"/>
    </w:pPr>
  </w:style>
  <w:style w:type="paragraph" w:customStyle="1" w:styleId="TOFTitle">
    <w:name w:val="TOFTitle"/>
    <w:basedOn w:val="TOCTitle"/>
    <w:rsid w:val="00BF0BA2"/>
  </w:style>
  <w:style w:type="paragraph" w:styleId="TableofFigures">
    <w:name w:val="table of figures"/>
    <w:basedOn w:val="Normal"/>
    <w:next w:val="Normal"/>
    <w:semiHidden/>
    <w:rsid w:val="00BF0BA2"/>
    <w:pPr>
      <w:tabs>
        <w:tab w:val="right" w:leader="dot" w:pos="9072"/>
      </w:tabs>
      <w:ind w:left="970" w:hanging="403"/>
    </w:pPr>
    <w:rPr>
      <w:rFonts w:ascii="Times New Roman" w:hAnsi="Times New Roman"/>
      <w:b/>
    </w:rPr>
  </w:style>
  <w:style w:type="paragraph" w:styleId="ListNumber">
    <w:name w:val="List Number"/>
    <w:basedOn w:val="List"/>
    <w:rsid w:val="00BF0BA2"/>
    <w:pPr>
      <w:numPr>
        <w:numId w:val="15"/>
      </w:numPr>
      <w:tabs>
        <w:tab w:val="clear" w:pos="340"/>
      </w:tabs>
    </w:pPr>
  </w:style>
  <w:style w:type="character" w:customStyle="1" w:styleId="WingdingSymbols">
    <w:name w:val="Wingding Symbols"/>
    <w:rsid w:val="00BF0BA2"/>
    <w:rPr>
      <w:rFonts w:ascii="Wingdings" w:hAnsi="Wingdings"/>
    </w:rPr>
  </w:style>
  <w:style w:type="paragraph" w:customStyle="1" w:styleId="TableHeading">
    <w:name w:val="Table Heading"/>
    <w:basedOn w:val="HeadingBase"/>
    <w:rsid w:val="00BF0BA2"/>
    <w:pPr>
      <w:keepLines/>
      <w:pBdr>
        <w:bottom w:val="single" w:sz="6" w:space="1" w:color="918585"/>
      </w:pBdr>
      <w:spacing w:before="240"/>
    </w:pPr>
  </w:style>
  <w:style w:type="character" w:customStyle="1" w:styleId="HotSpot">
    <w:name w:val="HotSpot"/>
    <w:rsid w:val="00BF0BA2"/>
    <w:rPr>
      <w:color w:val="0033CC"/>
      <w:u w:val="none"/>
    </w:rPr>
  </w:style>
  <w:style w:type="paragraph" w:customStyle="1" w:styleId="BodyTextRight">
    <w:name w:val="Body Text Right"/>
    <w:basedOn w:val="BodyText"/>
    <w:rsid w:val="00BF0BA2"/>
    <w:pPr>
      <w:spacing w:before="0" w:after="0"/>
      <w:jc w:val="right"/>
    </w:pPr>
  </w:style>
  <w:style w:type="paragraph" w:styleId="Index3">
    <w:name w:val="index 3"/>
    <w:basedOn w:val="ListNumber2"/>
    <w:next w:val="Normal"/>
    <w:semiHidden/>
    <w:rsid w:val="00BF0BA2"/>
    <w:pPr>
      <w:numPr>
        <w:numId w:val="0"/>
      </w:numPr>
      <w:tabs>
        <w:tab w:val="right" w:leader="dot" w:pos="4176"/>
      </w:tabs>
    </w:pPr>
  </w:style>
  <w:style w:type="paragraph" w:styleId="ListNumber2">
    <w:name w:val="List Number 2"/>
    <w:basedOn w:val="List2"/>
    <w:rsid w:val="00BF0BA2"/>
    <w:pPr>
      <w:numPr>
        <w:numId w:val="10"/>
      </w:numPr>
      <w:tabs>
        <w:tab w:val="clear" w:pos="1060"/>
      </w:tabs>
    </w:pPr>
  </w:style>
  <w:style w:type="paragraph" w:customStyle="1" w:styleId="MarginNote">
    <w:name w:val="Margin Note"/>
    <w:basedOn w:val="BodyText"/>
    <w:rsid w:val="00BF0B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0B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0B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0BA2"/>
    <w:rPr>
      <w:sz w:val="32"/>
    </w:rPr>
  </w:style>
  <w:style w:type="paragraph" w:customStyle="1" w:styleId="HeadingProcedure">
    <w:name w:val="Heading Procedure"/>
    <w:basedOn w:val="HeadingBase"/>
    <w:next w:val="Normal"/>
    <w:rsid w:val="00BF0BA2"/>
    <w:pPr>
      <w:tabs>
        <w:tab w:val="left" w:pos="0"/>
      </w:tabs>
      <w:spacing w:before="120" w:after="60"/>
    </w:pPr>
    <w:rPr>
      <w:i/>
      <w:color w:val="918585"/>
      <w:sz w:val="22"/>
    </w:rPr>
  </w:style>
  <w:style w:type="paragraph" w:customStyle="1" w:styleId="TableBodyText">
    <w:name w:val="Table Body Text"/>
    <w:basedOn w:val="BodyText"/>
    <w:rsid w:val="00BF0BA2"/>
    <w:pPr>
      <w:spacing w:before="60" w:after="60"/>
    </w:pPr>
  </w:style>
  <w:style w:type="paragraph" w:styleId="ListContinue">
    <w:name w:val="List Continue"/>
    <w:basedOn w:val="List"/>
    <w:rsid w:val="00BF0BA2"/>
    <w:pPr>
      <w:ind w:firstLine="0"/>
    </w:pPr>
  </w:style>
  <w:style w:type="paragraph" w:customStyle="1" w:styleId="ListNote">
    <w:name w:val="List Note"/>
    <w:basedOn w:val="List"/>
    <w:rsid w:val="00BF0BA2"/>
    <w:pPr>
      <w:pBdr>
        <w:top w:val="single" w:sz="6" w:space="2" w:color="918585"/>
        <w:bottom w:val="single" w:sz="6" w:space="2" w:color="918585"/>
      </w:pBdr>
      <w:tabs>
        <w:tab w:val="left" w:pos="1021"/>
      </w:tabs>
      <w:ind w:firstLine="0"/>
    </w:pPr>
  </w:style>
  <w:style w:type="paragraph" w:customStyle="1" w:styleId="Warning">
    <w:name w:val="Warning"/>
    <w:basedOn w:val="BodyText"/>
    <w:rsid w:val="00BF0BA2"/>
    <w:pPr>
      <w:shd w:val="clear" w:color="auto" w:fill="D9D9D9"/>
      <w:tabs>
        <w:tab w:val="left" w:pos="992"/>
      </w:tabs>
      <w:ind w:left="119" w:right="119"/>
    </w:pPr>
    <w:rPr>
      <w:sz w:val="20"/>
    </w:rPr>
  </w:style>
  <w:style w:type="paragraph" w:customStyle="1" w:styleId="MarginIcons">
    <w:name w:val="Margin Icons"/>
    <w:basedOn w:val="BodyText"/>
    <w:rsid w:val="00BF0B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0BA2"/>
    <w:rPr>
      <w:rFonts w:ascii="Courier New" w:hAnsi="Courier New"/>
    </w:rPr>
  </w:style>
  <w:style w:type="paragraph" w:customStyle="1" w:styleId="NoteBullet">
    <w:name w:val="Note Bullet"/>
    <w:basedOn w:val="Note"/>
    <w:rsid w:val="00BF0BA2"/>
    <w:pPr>
      <w:tabs>
        <w:tab w:val="clear" w:pos="680"/>
      </w:tabs>
      <w:spacing w:before="60" w:after="60"/>
    </w:pPr>
  </w:style>
  <w:style w:type="paragraph" w:customStyle="1" w:styleId="SubHeading2">
    <w:name w:val="SubHeading2"/>
    <w:basedOn w:val="HeadingBase"/>
    <w:rsid w:val="00BF0BA2"/>
    <w:pPr>
      <w:spacing w:before="240" w:after="60"/>
    </w:pPr>
    <w:rPr>
      <w:sz w:val="20"/>
    </w:rPr>
  </w:style>
  <w:style w:type="paragraph" w:customStyle="1" w:styleId="SubHeading1">
    <w:name w:val="SubHeading1"/>
    <w:basedOn w:val="HeadingBase"/>
    <w:rsid w:val="00BF0BA2"/>
    <w:pPr>
      <w:spacing w:before="240" w:after="60"/>
    </w:pPr>
    <w:rPr>
      <w:color w:val="918585"/>
      <w:sz w:val="22"/>
    </w:rPr>
  </w:style>
  <w:style w:type="paragraph" w:customStyle="1" w:styleId="SideHeading">
    <w:name w:val="Side Heading"/>
    <w:basedOn w:val="HeadingBase"/>
    <w:rsid w:val="00BF0B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0BA2"/>
    <w:pPr>
      <w:tabs>
        <w:tab w:val="num" w:pos="360"/>
      </w:tabs>
    </w:pPr>
  </w:style>
  <w:style w:type="paragraph" w:styleId="PlainText">
    <w:name w:val="Plain Text"/>
    <w:basedOn w:val="Normal"/>
    <w:link w:val="PlainTextChar"/>
    <w:rsid w:val="00BF0BA2"/>
    <w:rPr>
      <w:sz w:val="20"/>
    </w:rPr>
  </w:style>
  <w:style w:type="character" w:customStyle="1" w:styleId="PlainTextChar">
    <w:name w:val="Plain Text Char"/>
    <w:basedOn w:val="DefaultParagraphFont"/>
    <w:link w:val="PlainText"/>
    <w:rsid w:val="00BF0BA2"/>
    <w:rPr>
      <w:rFonts w:ascii="Courier New" w:eastAsia="Times New Roman" w:hAnsi="Courier New" w:cs="Times New Roman"/>
      <w:sz w:val="20"/>
      <w:szCs w:val="20"/>
      <w:lang w:eastAsia="en-US"/>
    </w:rPr>
  </w:style>
  <w:style w:type="character" w:customStyle="1" w:styleId="MenuOption">
    <w:name w:val="Menu Option"/>
    <w:basedOn w:val="DefaultParagraphFont"/>
    <w:rsid w:val="00BF0BA2"/>
    <w:rPr>
      <w:b/>
      <w:smallCaps/>
    </w:rPr>
  </w:style>
  <w:style w:type="paragraph" w:customStyle="1" w:styleId="TableListNumber">
    <w:name w:val="Table List Number"/>
    <w:basedOn w:val="ListNumber"/>
    <w:rsid w:val="00BF0BA2"/>
    <w:pPr>
      <w:numPr>
        <w:numId w:val="0"/>
      </w:numPr>
    </w:pPr>
  </w:style>
  <w:style w:type="paragraph" w:styleId="TOC4">
    <w:name w:val="toc 4"/>
    <w:basedOn w:val="TOCBase"/>
    <w:next w:val="Normal"/>
    <w:semiHidden/>
    <w:rsid w:val="00BF0BA2"/>
    <w:pPr>
      <w:tabs>
        <w:tab w:val="right" w:leader="dot" w:pos="9071"/>
      </w:tabs>
      <w:ind w:left="1701"/>
    </w:pPr>
  </w:style>
  <w:style w:type="paragraph" w:customStyle="1" w:styleId="ListAlpha">
    <w:name w:val="List Alpha"/>
    <w:basedOn w:val="List"/>
    <w:rsid w:val="00BF0BA2"/>
    <w:pPr>
      <w:numPr>
        <w:numId w:val="9"/>
      </w:numPr>
    </w:pPr>
  </w:style>
  <w:style w:type="paragraph" w:customStyle="1" w:styleId="ListAlpha2">
    <w:name w:val="List Alpha 2"/>
    <w:basedOn w:val="List2"/>
    <w:rsid w:val="00BF0BA2"/>
    <w:pPr>
      <w:numPr>
        <w:numId w:val="8"/>
      </w:numPr>
    </w:pPr>
  </w:style>
  <w:style w:type="paragraph" w:styleId="List2">
    <w:name w:val="List 2"/>
    <w:basedOn w:val="BodyText"/>
    <w:rsid w:val="00BF0BA2"/>
    <w:pPr>
      <w:tabs>
        <w:tab w:val="left" w:pos="680"/>
      </w:tabs>
      <w:spacing w:before="60" w:after="60"/>
      <w:ind w:left="680" w:hanging="340"/>
    </w:pPr>
  </w:style>
  <w:style w:type="paragraph" w:styleId="List3">
    <w:name w:val="List 3"/>
    <w:basedOn w:val="BodyText"/>
    <w:rsid w:val="00BF0BA2"/>
    <w:pPr>
      <w:tabs>
        <w:tab w:val="left" w:pos="1021"/>
      </w:tabs>
      <w:spacing w:before="60" w:after="60"/>
      <w:ind w:left="1020" w:hanging="340"/>
    </w:pPr>
  </w:style>
  <w:style w:type="paragraph" w:styleId="List4">
    <w:name w:val="List 4"/>
    <w:basedOn w:val="BodyText"/>
    <w:rsid w:val="00BF0BA2"/>
    <w:pPr>
      <w:tabs>
        <w:tab w:val="left" w:pos="1361"/>
      </w:tabs>
      <w:spacing w:before="60" w:after="60"/>
      <w:ind w:left="1361" w:hanging="340"/>
    </w:pPr>
  </w:style>
  <w:style w:type="paragraph" w:styleId="List5">
    <w:name w:val="List 5"/>
    <w:basedOn w:val="BodyText"/>
    <w:rsid w:val="00BF0BA2"/>
    <w:pPr>
      <w:tabs>
        <w:tab w:val="left" w:pos="1701"/>
      </w:tabs>
      <w:spacing w:before="60" w:after="60"/>
      <w:ind w:left="1701" w:hanging="340"/>
    </w:pPr>
  </w:style>
  <w:style w:type="paragraph" w:styleId="ListBullet3">
    <w:name w:val="List Bullet 3"/>
    <w:basedOn w:val="List3"/>
    <w:rsid w:val="00BF0BA2"/>
    <w:pPr>
      <w:numPr>
        <w:numId w:val="14"/>
      </w:numPr>
      <w:tabs>
        <w:tab w:val="clear" w:pos="1021"/>
      </w:tabs>
      <w:ind w:left="1037" w:hanging="357"/>
    </w:pPr>
  </w:style>
  <w:style w:type="paragraph" w:styleId="ListBullet4">
    <w:name w:val="List Bullet 4"/>
    <w:basedOn w:val="List4"/>
    <w:rsid w:val="00BF0BA2"/>
    <w:pPr>
      <w:numPr>
        <w:numId w:val="3"/>
      </w:numPr>
      <w:tabs>
        <w:tab w:val="clear" w:pos="1361"/>
      </w:tabs>
    </w:pPr>
  </w:style>
  <w:style w:type="paragraph" w:styleId="ListBullet5">
    <w:name w:val="List Bullet 5"/>
    <w:basedOn w:val="List5"/>
    <w:rsid w:val="00BF0BA2"/>
    <w:pPr>
      <w:numPr>
        <w:numId w:val="4"/>
      </w:numPr>
    </w:pPr>
  </w:style>
  <w:style w:type="paragraph" w:styleId="ListContinue2">
    <w:name w:val="List Continue 2"/>
    <w:basedOn w:val="List2"/>
    <w:rsid w:val="00BF0BA2"/>
    <w:pPr>
      <w:ind w:firstLine="0"/>
    </w:pPr>
  </w:style>
  <w:style w:type="paragraph" w:styleId="ListContinue3">
    <w:name w:val="List Continue 3"/>
    <w:basedOn w:val="List3"/>
    <w:rsid w:val="00BF0BA2"/>
    <w:pPr>
      <w:ind w:left="1021" w:firstLine="0"/>
    </w:pPr>
  </w:style>
  <w:style w:type="paragraph" w:styleId="ListContinue4">
    <w:name w:val="List Continue 4"/>
    <w:basedOn w:val="List4"/>
    <w:rsid w:val="00BF0BA2"/>
    <w:pPr>
      <w:ind w:firstLine="0"/>
    </w:pPr>
  </w:style>
  <w:style w:type="paragraph" w:styleId="ListContinue5">
    <w:name w:val="List Continue 5"/>
    <w:basedOn w:val="List5"/>
    <w:rsid w:val="00BF0BA2"/>
    <w:pPr>
      <w:ind w:firstLine="0"/>
    </w:pPr>
  </w:style>
  <w:style w:type="paragraph" w:styleId="ListNumber3">
    <w:name w:val="List Number 3"/>
    <w:basedOn w:val="List3"/>
    <w:rsid w:val="00BF0BA2"/>
    <w:pPr>
      <w:numPr>
        <w:numId w:val="5"/>
      </w:numPr>
    </w:pPr>
  </w:style>
  <w:style w:type="paragraph" w:styleId="ListNumber4">
    <w:name w:val="List Number 4"/>
    <w:basedOn w:val="List4"/>
    <w:rsid w:val="00BF0BA2"/>
    <w:pPr>
      <w:numPr>
        <w:numId w:val="6"/>
      </w:numPr>
    </w:pPr>
  </w:style>
  <w:style w:type="paragraph" w:styleId="ListNumber5">
    <w:name w:val="List Number 5"/>
    <w:basedOn w:val="List5"/>
    <w:rsid w:val="00BF0BA2"/>
    <w:pPr>
      <w:numPr>
        <w:numId w:val="7"/>
      </w:numPr>
    </w:pPr>
  </w:style>
  <w:style w:type="paragraph" w:styleId="BlockText">
    <w:name w:val="Block Text"/>
    <w:basedOn w:val="Normal"/>
    <w:rsid w:val="00BF0BA2"/>
    <w:pPr>
      <w:spacing w:after="120"/>
      <w:ind w:left="1440" w:right="1440"/>
    </w:pPr>
  </w:style>
  <w:style w:type="character" w:customStyle="1" w:styleId="Subscript">
    <w:name w:val="Subscript"/>
    <w:basedOn w:val="DefaultParagraphFont"/>
    <w:rsid w:val="00BF0BA2"/>
    <w:rPr>
      <w:sz w:val="16"/>
      <w:vertAlign w:val="subscript"/>
    </w:rPr>
  </w:style>
  <w:style w:type="character" w:customStyle="1" w:styleId="Superscript">
    <w:name w:val="Superscript"/>
    <w:basedOn w:val="DefaultParagraphFont"/>
    <w:rsid w:val="00BF0BA2"/>
    <w:rPr>
      <w:sz w:val="16"/>
      <w:vertAlign w:val="superscript"/>
    </w:rPr>
  </w:style>
  <w:style w:type="character" w:customStyle="1" w:styleId="Symbols">
    <w:name w:val="Symbols"/>
    <w:basedOn w:val="DefaultParagraphFont"/>
    <w:rsid w:val="00BF0BA2"/>
    <w:rPr>
      <w:rFonts w:ascii="Symbol" w:hAnsi="Symbol"/>
    </w:rPr>
  </w:style>
  <w:style w:type="character" w:customStyle="1" w:styleId="MenuOptions">
    <w:name w:val="Menu Options"/>
    <w:basedOn w:val="DefaultParagraphFont"/>
    <w:rsid w:val="00BF0BA2"/>
    <w:rPr>
      <w:rFonts w:ascii="Arial Narrow" w:hAnsi="Arial Narrow"/>
      <w:smallCaps/>
    </w:rPr>
  </w:style>
  <w:style w:type="character" w:customStyle="1" w:styleId="Buttons">
    <w:name w:val="Buttons"/>
    <w:basedOn w:val="DefaultParagraphFont"/>
    <w:rsid w:val="00BF0BA2"/>
    <w:rPr>
      <w:b/>
    </w:rPr>
  </w:style>
  <w:style w:type="character" w:customStyle="1" w:styleId="Underlined">
    <w:name w:val="Underlined"/>
    <w:basedOn w:val="DefaultParagraphFont"/>
    <w:rsid w:val="00BF0BA2"/>
    <w:rPr>
      <w:u w:val="single"/>
    </w:rPr>
  </w:style>
  <w:style w:type="paragraph" w:customStyle="1" w:styleId="TableBodyTextRight">
    <w:name w:val="Table Body Text Right"/>
    <w:basedOn w:val="TableBodyText"/>
    <w:rsid w:val="00BF0BA2"/>
    <w:pPr>
      <w:widowControl w:val="0"/>
      <w:autoSpaceDE w:val="0"/>
      <w:autoSpaceDN w:val="0"/>
      <w:adjustRightInd w:val="0"/>
      <w:jc w:val="right"/>
    </w:pPr>
    <w:rPr>
      <w:rFonts w:cs="Arial"/>
      <w:szCs w:val="18"/>
    </w:rPr>
  </w:style>
  <w:style w:type="paragraph" w:customStyle="1" w:styleId="CopyrightText">
    <w:name w:val="Copyright Text"/>
    <w:basedOn w:val="BodyText"/>
    <w:rsid w:val="00BF0BA2"/>
    <w:rPr>
      <w:sz w:val="18"/>
    </w:rPr>
  </w:style>
  <w:style w:type="paragraph" w:customStyle="1" w:styleId="BodySmallRight">
    <w:name w:val="Body Small Right"/>
    <w:basedOn w:val="BodyTextRight"/>
    <w:rsid w:val="00BF0BA2"/>
    <w:rPr>
      <w:sz w:val="18"/>
      <w:szCs w:val="18"/>
    </w:rPr>
  </w:style>
  <w:style w:type="paragraph" w:customStyle="1" w:styleId="MarginEdition">
    <w:name w:val="Margin Edition"/>
    <w:basedOn w:val="MarginNote"/>
    <w:rsid w:val="00BF0BA2"/>
    <w:pPr>
      <w:spacing w:before="0" w:after="0"/>
    </w:pPr>
    <w:rPr>
      <w:rFonts w:ascii="Times New Roman" w:hAnsi="Times New Roman"/>
      <w:color w:val="999999"/>
    </w:rPr>
  </w:style>
  <w:style w:type="paragraph" w:customStyle="1" w:styleId="Spacer">
    <w:name w:val="Spacer"/>
    <w:basedOn w:val="Normal"/>
    <w:rsid w:val="00BF0BA2"/>
    <w:rPr>
      <w:sz w:val="2"/>
      <w:szCs w:val="2"/>
    </w:rPr>
  </w:style>
  <w:style w:type="character" w:customStyle="1" w:styleId="Small">
    <w:name w:val="Small"/>
    <w:basedOn w:val="DefaultParagraphFont"/>
    <w:rsid w:val="00BF0BA2"/>
    <w:rPr>
      <w:sz w:val="16"/>
    </w:rPr>
  </w:style>
  <w:style w:type="paragraph" w:customStyle="1" w:styleId="WideTable">
    <w:name w:val="Wide Table"/>
    <w:basedOn w:val="Normal"/>
    <w:rsid w:val="00BF0BA2"/>
    <w:pPr>
      <w:ind w:left="-1418"/>
    </w:pPr>
    <w:rPr>
      <w:sz w:val="2"/>
      <w:szCs w:val="2"/>
    </w:rPr>
  </w:style>
  <w:style w:type="character" w:styleId="PageNumber">
    <w:name w:val="page number"/>
    <w:basedOn w:val="DefaultParagraphFont"/>
    <w:rsid w:val="00BF0BA2"/>
  </w:style>
  <w:style w:type="paragraph" w:styleId="Quote">
    <w:name w:val="Quote"/>
    <w:basedOn w:val="Heading1"/>
    <w:link w:val="QuoteChar"/>
    <w:qFormat/>
    <w:rsid w:val="00BF0BA2"/>
    <w:rPr>
      <w:b w:val="0"/>
      <w:sz w:val="72"/>
      <w:szCs w:val="72"/>
      <w:lang w:val="en-NZ"/>
    </w:rPr>
  </w:style>
  <w:style w:type="character" w:customStyle="1" w:styleId="QuoteChar">
    <w:name w:val="Quote Char"/>
    <w:basedOn w:val="DefaultParagraphFont"/>
    <w:link w:val="Quote"/>
    <w:rsid w:val="00BF0B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0BA2"/>
    <w:pPr>
      <w:pageBreakBefore/>
    </w:pPr>
  </w:style>
  <w:style w:type="paragraph" w:customStyle="1" w:styleId="Border">
    <w:name w:val="Border"/>
    <w:basedOn w:val="Normal"/>
    <w:qFormat/>
    <w:rsid w:val="00BF0B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0BA2"/>
    <w:rPr>
      <w:b/>
      <w:bCs/>
      <w:i/>
      <w:iCs/>
      <w:color w:val="auto"/>
    </w:rPr>
  </w:style>
  <w:style w:type="paragraph" w:styleId="IntenseQuote">
    <w:name w:val="Intense Quote"/>
    <w:basedOn w:val="Normal"/>
    <w:next w:val="Normal"/>
    <w:link w:val="IntenseQuoteChar"/>
    <w:uiPriority w:val="30"/>
    <w:qFormat/>
    <w:rsid w:val="00BF0B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0B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0BA2"/>
    <w:rPr>
      <w:smallCaps/>
      <w:color w:val="auto"/>
      <w:u w:val="single"/>
    </w:rPr>
  </w:style>
  <w:style w:type="character" w:styleId="IntenseReference">
    <w:name w:val="Intense Reference"/>
    <w:basedOn w:val="DefaultParagraphFont"/>
    <w:uiPriority w:val="32"/>
    <w:qFormat/>
    <w:rsid w:val="00BF0BA2"/>
    <w:rPr>
      <w:b/>
      <w:bCs/>
      <w:smallCaps/>
      <w:color w:val="auto"/>
      <w:spacing w:val="5"/>
      <w:u w:val="single"/>
    </w:rPr>
  </w:style>
  <w:style w:type="paragraph" w:customStyle="1" w:styleId="2ColumnHeading">
    <w:name w:val="2Column Heading"/>
    <w:basedOn w:val="BodyText"/>
    <w:qFormat/>
    <w:rsid w:val="00BF0BA2"/>
    <w:pPr>
      <w:spacing w:after="60"/>
      <w:ind w:left="-2268"/>
    </w:pPr>
    <w:rPr>
      <w:b/>
    </w:rPr>
  </w:style>
  <w:style w:type="paragraph" w:customStyle="1" w:styleId="Heading1TOC">
    <w:name w:val="Heading1 TOC"/>
    <w:basedOn w:val="Normal"/>
    <w:qFormat/>
    <w:rsid w:val="00BF0BA2"/>
    <w:pPr>
      <w:spacing w:before="240" w:after="120"/>
    </w:pPr>
    <w:rPr>
      <w:rFonts w:ascii="Times New Roman" w:hAnsi="Times New Roman"/>
      <w:b/>
      <w:sz w:val="32"/>
    </w:rPr>
  </w:style>
  <w:style w:type="paragraph" w:customStyle="1" w:styleId="Heading2TOC">
    <w:name w:val="Heading2 TOC"/>
    <w:basedOn w:val="Normal"/>
    <w:qFormat/>
    <w:rsid w:val="00BF0BA2"/>
    <w:pPr>
      <w:spacing w:before="240" w:after="60"/>
    </w:pPr>
    <w:rPr>
      <w:rFonts w:ascii="Times New Roman" w:hAnsi="Times New Roman"/>
      <w:b/>
      <w:sz w:val="28"/>
    </w:rPr>
  </w:style>
  <w:style w:type="character" w:customStyle="1" w:styleId="Underline">
    <w:name w:val="Underline"/>
    <w:basedOn w:val="DefaultParagraphFont"/>
    <w:qFormat/>
    <w:rsid w:val="00BF0BA2"/>
    <w:rPr>
      <w:u w:val="single"/>
    </w:rPr>
  </w:style>
  <w:style w:type="character" w:customStyle="1" w:styleId="BoldandItalics">
    <w:name w:val="Bold and Italics"/>
    <w:qFormat/>
    <w:rsid w:val="00BF0BA2"/>
    <w:rPr>
      <w:b/>
      <w:i/>
      <w:u w:val="none"/>
    </w:rPr>
  </w:style>
  <w:style w:type="paragraph" w:styleId="BalloonText">
    <w:name w:val="Balloon Text"/>
    <w:basedOn w:val="Normal"/>
    <w:link w:val="BalloonTextChar"/>
    <w:rsid w:val="00BF0BA2"/>
    <w:rPr>
      <w:rFonts w:ascii="Tahoma" w:hAnsi="Tahoma" w:cs="Tahoma"/>
      <w:sz w:val="16"/>
      <w:szCs w:val="16"/>
    </w:rPr>
  </w:style>
  <w:style w:type="character" w:customStyle="1" w:styleId="BalloonTextChar">
    <w:name w:val="Balloon Text Char"/>
    <w:basedOn w:val="DefaultParagraphFont"/>
    <w:link w:val="BalloonText"/>
    <w:rsid w:val="00BF0B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0B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0B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0BA2"/>
    <w:rPr>
      <w:b/>
      <w:color w:val="660033"/>
      <w:spacing w:val="0"/>
    </w:rPr>
  </w:style>
  <w:style w:type="paragraph" w:customStyle="1" w:styleId="Nameditemlist">
    <w:name w:val="Named item list"/>
    <w:basedOn w:val="BodyText"/>
    <w:qFormat/>
    <w:rsid w:val="00BF0BA2"/>
    <w:pPr>
      <w:tabs>
        <w:tab w:val="left" w:pos="2835"/>
      </w:tabs>
      <w:ind w:left="2835" w:hanging="2835"/>
    </w:pPr>
  </w:style>
  <w:style w:type="paragraph" w:customStyle="1" w:styleId="BodyTextnopadding">
    <w:name w:val="Body Text no padding"/>
    <w:basedOn w:val="BodyText"/>
    <w:qFormat/>
    <w:rsid w:val="00BF0BA2"/>
    <w:pPr>
      <w:spacing w:before="0" w:after="0"/>
    </w:pPr>
  </w:style>
  <w:style w:type="paragraph" w:customStyle="1" w:styleId="BodyTextBold">
    <w:name w:val="Body Text Bold"/>
    <w:basedOn w:val="BodyText"/>
    <w:qFormat/>
    <w:rsid w:val="00BF0BA2"/>
    <w:rPr>
      <w:b/>
    </w:rPr>
  </w:style>
  <w:style w:type="character" w:styleId="Hyperlink">
    <w:name w:val="Hyperlink"/>
    <w:basedOn w:val="DefaultParagraphFont"/>
    <w:uiPriority w:val="99"/>
    <w:unhideWhenUsed/>
    <w:rsid w:val="00982D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686</Words>
  <Characters>4338</Characters>
  <Application>Microsoft Office Word</Application>
  <DocSecurity>0</DocSecurity>
  <Lines>180</Lines>
  <Paragraphs>104</Paragraphs>
  <ScaleCrop>false</ScaleCrop>
  <Company>Author-it Software Corporation Ltd.</Company>
  <LinksUpToDate>false</LinksUpToDate>
  <CharactersWithSpaces>4920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MSS402083 Use planning software systems in operations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2025-03-02T02:33:00Z</dcterms:created>
  <dcterms:modified xsi:type="dcterms:W3CDTF">2025-03-02T02:33:00Z</dcterms:modified>
</cp:coreProperties>
</file>